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Development Environment: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Eclipse with plugins supplied from e(fx)clipse all in one.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http://efxclipse.bestsolution.at/install.html#all-in-one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-JavaFX plugins are important to help develop the GUI.</w:t>
        <w:br w:type="textWrapping"/>
        <w:t xml:space="preserve">-Maven or Gradle support is important as our client api of choice (Smack) highly recommends using one of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Version Control: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https://github.com/csuproject/instantmessenger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Methodology:</w:t>
        <w:br w:type="textWrapping"/>
        <w:tab/>
        <w:t xml:space="preserve">-Master branch holds current version of project</w:t>
        <w:br w:type="textWrapping"/>
        <w:tab/>
        <w:t xml:space="preserve">-All members have their own branch of master, in which they develop a new feature,</w:t>
        <w:br w:type="textWrapping"/>
        <w:tab/>
        <w:t xml:space="preserve">and then when it is done, push it to master.</w:t>
        <w:br w:type="textWrapping"/>
        <w:tab/>
        <w:t xml:space="preserve">-All members rebase with master every X days, and before pushing to master.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fxclipse.bestsolution.at/install.html#all-in-one" TargetMode="External"/><Relationship Id="rId6" Type="http://schemas.openxmlformats.org/officeDocument/2006/relationships/hyperlink" Target="https://github.com/csuproject/instantmessenger" TargetMode="External"/></Relationships>
</file>