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4936F" w14:textId="77777777" w:rsidR="007D40D0" w:rsidRDefault="00675A4C">
      <w:pPr>
        <w:pStyle w:val="Title"/>
        <w:widowControl w:val="0"/>
        <w:spacing w:after="0" w:line="240" w:lineRule="auto"/>
        <w:jc w:val="center"/>
      </w:pPr>
      <w:r>
        <w:rPr>
          <w:b/>
          <w:sz w:val="36"/>
          <w:szCs w:val="36"/>
        </w:rPr>
        <w:t>ITC303 – Team Orange Iteration Plan 1</w:t>
      </w:r>
    </w:p>
    <w:p w14:paraId="16749370" w14:textId="77777777" w:rsidR="007D40D0" w:rsidRDefault="007D40D0">
      <w:pPr>
        <w:pStyle w:val="Title"/>
        <w:widowControl w:val="0"/>
        <w:spacing w:after="0" w:line="240" w:lineRule="auto"/>
      </w:pPr>
    </w:p>
    <w:p w14:paraId="16749371" w14:textId="77777777" w:rsidR="007D40D0" w:rsidRDefault="007D40D0">
      <w:pPr>
        <w:pStyle w:val="Standard"/>
        <w:widowControl w:val="0"/>
        <w:spacing w:after="120" w:line="240" w:lineRule="auto"/>
      </w:pPr>
    </w:p>
    <w:p w14:paraId="16749372" w14:textId="77777777" w:rsidR="007D40D0" w:rsidRDefault="00675A4C">
      <w:pPr>
        <w:pStyle w:val="Heading1"/>
        <w:widowControl w:val="0"/>
        <w:spacing w:before="120" w:after="60" w:line="240" w:lineRule="auto"/>
      </w:pPr>
      <w:r>
        <w:rPr>
          <w:b/>
          <w:sz w:val="24"/>
          <w:szCs w:val="24"/>
        </w:rPr>
        <w:t>1. High Level Objectives/Milestones</w:t>
      </w:r>
    </w:p>
    <w:p w14:paraId="16749373" w14:textId="77777777" w:rsidR="007D40D0" w:rsidRDefault="007D40D0">
      <w:pPr>
        <w:pStyle w:val="Standard"/>
        <w:widowControl w:val="0"/>
        <w:spacing w:after="120" w:line="240" w:lineRule="auto"/>
      </w:pPr>
    </w:p>
    <w:tbl>
      <w:tblPr>
        <w:tblW w:w="13530" w:type="dxa"/>
        <w:tblInd w:w="1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10740"/>
        <w:gridCol w:w="2310"/>
      </w:tblGrid>
      <w:tr w:rsidR="007D40D0" w14:paraId="16749377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74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75" w14:textId="77777777" w:rsidR="007D40D0" w:rsidRDefault="00675A4C">
            <w:pPr>
              <w:pStyle w:val="Standard"/>
              <w:widowControl w:val="0"/>
              <w:spacing w:line="240" w:lineRule="auto"/>
            </w:pPr>
            <w:bookmarkStart w:id="0" w:name="_gjdgxs"/>
            <w:bookmarkEnd w:id="0"/>
            <w:r>
              <w:rPr>
                <w:b/>
                <w:sz w:val="20"/>
                <w:szCs w:val="20"/>
              </w:rPr>
              <w:t>Objectives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76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7D40D0" w14:paraId="1674937B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78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79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Iteration start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7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13/03/2017</w:t>
            </w:r>
          </w:p>
        </w:tc>
      </w:tr>
      <w:tr w:rsidR="007D40D0" w14:paraId="1674937F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7C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7D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Create Vision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7E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13/03/2017</w:t>
            </w:r>
          </w:p>
        </w:tc>
      </w:tr>
      <w:tr w:rsidR="007D40D0" w14:paraId="16749383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0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1" w14:textId="77777777" w:rsidR="007D40D0" w:rsidRDefault="00675A4C">
            <w:pPr>
              <w:pStyle w:val="Standard"/>
            </w:pPr>
            <w:r>
              <w:rPr>
                <w:sz w:val="20"/>
                <w:szCs w:val="20"/>
              </w:rPr>
              <w:t xml:space="preserve">Create Initial Use Case </w:t>
            </w:r>
            <w:r>
              <w:rPr>
                <w:sz w:val="20"/>
                <w:szCs w:val="20"/>
              </w:rPr>
              <w:t>Model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13/03/2017</w:t>
            </w:r>
          </w:p>
        </w:tc>
      </w:tr>
      <w:tr w:rsidR="007D40D0" w14:paraId="16749387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4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5" w14:textId="77777777" w:rsidR="007D40D0" w:rsidRDefault="00675A4C">
            <w:pPr>
              <w:pStyle w:val="Standard"/>
            </w:pPr>
            <w:r>
              <w:rPr>
                <w:sz w:val="20"/>
                <w:szCs w:val="20"/>
              </w:rPr>
              <w:t>Create Initial Domain Model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6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13/03/2017</w:t>
            </w:r>
          </w:p>
        </w:tc>
      </w:tr>
      <w:tr w:rsidR="007D40D0" w14:paraId="1674938B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8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9" w14:textId="77777777" w:rsidR="007D40D0" w:rsidRDefault="00675A4C">
            <w:pPr>
              <w:pStyle w:val="Standard"/>
            </w:pPr>
            <w:r>
              <w:rPr>
                <w:sz w:val="20"/>
                <w:szCs w:val="20"/>
              </w:rPr>
              <w:t>Identify Critical Core Use Case[s]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13/03/2017</w:t>
            </w:r>
          </w:p>
        </w:tc>
      </w:tr>
      <w:tr w:rsidR="007D40D0" w14:paraId="1674938F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C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D" w14:textId="77777777" w:rsidR="007D40D0" w:rsidRDefault="00675A4C">
            <w:pPr>
              <w:pStyle w:val="Standard"/>
            </w:pPr>
            <w:r>
              <w:rPr>
                <w:sz w:val="20"/>
                <w:szCs w:val="20"/>
              </w:rPr>
              <w:t>Identify Candidate Architecture / Technology Platform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8E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13/03/2017</w:t>
            </w:r>
          </w:p>
        </w:tc>
      </w:tr>
      <w:tr w:rsidR="007D40D0" w14:paraId="16749393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0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1" w14:textId="77777777" w:rsidR="007D40D0" w:rsidRDefault="00675A4C">
            <w:pPr>
              <w:pStyle w:val="Standard"/>
            </w:pPr>
            <w:r>
              <w:rPr>
                <w:sz w:val="20"/>
                <w:szCs w:val="20"/>
              </w:rPr>
              <w:t>Establish Development Environments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13/03/2017</w:t>
            </w:r>
          </w:p>
        </w:tc>
      </w:tr>
      <w:tr w:rsidR="007D40D0" w14:paraId="16749397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4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5" w14:textId="77777777" w:rsidR="007D40D0" w:rsidRDefault="00675A4C">
            <w:pPr>
              <w:pStyle w:val="Standard"/>
            </w:pPr>
            <w:r>
              <w:rPr>
                <w:sz w:val="20"/>
                <w:szCs w:val="20"/>
              </w:rPr>
              <w:t xml:space="preserve">Establish Version Control </w:t>
            </w:r>
            <w:r>
              <w:rPr>
                <w:sz w:val="20"/>
                <w:szCs w:val="20"/>
              </w:rPr>
              <w:t>and Methodology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6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13/03/2017</w:t>
            </w:r>
          </w:p>
        </w:tc>
      </w:tr>
      <w:tr w:rsidR="007D40D0" w14:paraId="1674939B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8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9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A" w14:textId="77777777" w:rsidR="007D40D0" w:rsidRDefault="007D40D0">
            <w:pPr>
              <w:pStyle w:val="Standard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D40D0" w14:paraId="1674939F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C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D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9E" w14:textId="77777777" w:rsidR="007D40D0" w:rsidRDefault="007D40D0">
            <w:pPr>
              <w:pStyle w:val="Standard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D40D0" w14:paraId="167493A3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A0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A1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Iteration End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A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27/03/2017</w:t>
            </w:r>
          </w:p>
        </w:tc>
      </w:tr>
      <w:tr w:rsidR="007D40D0" w14:paraId="167493A7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A4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A5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Review Iteration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A6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27/03/2017</w:t>
            </w:r>
          </w:p>
        </w:tc>
      </w:tr>
    </w:tbl>
    <w:p w14:paraId="167493A8" w14:textId="77777777" w:rsidR="007D40D0" w:rsidRDefault="007D40D0">
      <w:pPr>
        <w:pStyle w:val="Standard"/>
        <w:widowControl w:val="0"/>
        <w:spacing w:line="240" w:lineRule="auto"/>
      </w:pPr>
    </w:p>
    <w:p w14:paraId="167493A9" w14:textId="77777777" w:rsidR="007D40D0" w:rsidRDefault="007D40D0">
      <w:pPr>
        <w:pStyle w:val="Heading1"/>
        <w:widowControl w:val="0"/>
        <w:spacing w:before="120" w:after="60" w:line="240" w:lineRule="auto"/>
      </w:pPr>
    </w:p>
    <w:p w14:paraId="167493AA" w14:textId="77777777" w:rsidR="007D40D0" w:rsidRDefault="007D40D0">
      <w:pPr>
        <w:pStyle w:val="Standard"/>
      </w:pPr>
    </w:p>
    <w:p w14:paraId="167493AB" w14:textId="77777777" w:rsidR="007D40D0" w:rsidRDefault="007D40D0">
      <w:pPr>
        <w:pStyle w:val="Heading1"/>
        <w:pageBreakBefore/>
        <w:widowControl w:val="0"/>
        <w:spacing w:before="120" w:after="60" w:line="240" w:lineRule="auto"/>
      </w:pPr>
    </w:p>
    <w:p w14:paraId="167493AC" w14:textId="77777777" w:rsidR="007D40D0" w:rsidRDefault="00675A4C">
      <w:pPr>
        <w:pStyle w:val="Heading1"/>
        <w:widowControl w:val="0"/>
        <w:spacing w:before="120" w:after="60" w:line="240" w:lineRule="auto"/>
      </w:pPr>
      <w:r>
        <w:rPr>
          <w:b/>
          <w:sz w:val="24"/>
          <w:szCs w:val="24"/>
        </w:rPr>
        <w:t>2. Work Item assignments</w:t>
      </w:r>
    </w:p>
    <w:p w14:paraId="167493AD" w14:textId="77777777" w:rsidR="007D40D0" w:rsidRDefault="00675A4C">
      <w:pPr>
        <w:pStyle w:val="Standard"/>
        <w:keepLines/>
        <w:widowControl w:val="0"/>
        <w:spacing w:after="120" w:line="240" w:lineRule="auto"/>
      </w:pPr>
      <w:r>
        <w:rPr>
          <w:color w:val="111111"/>
          <w:sz w:val="20"/>
          <w:szCs w:val="20"/>
          <w:shd w:val="clear" w:color="auto" w:fill="FFFFFF"/>
        </w:rPr>
        <w:t>The following Work Items will be undertaken in this iteration to complete the above listed Milestones:</w:t>
      </w:r>
    </w:p>
    <w:tbl>
      <w:tblPr>
        <w:tblW w:w="13950" w:type="dxa"/>
        <w:tblInd w:w="-2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1"/>
        <w:gridCol w:w="3870"/>
        <w:gridCol w:w="1275"/>
        <w:gridCol w:w="2985"/>
        <w:gridCol w:w="1786"/>
        <w:gridCol w:w="1410"/>
        <w:gridCol w:w="1513"/>
      </w:tblGrid>
      <w:tr w:rsidR="007D40D0" w14:paraId="167493B5" w14:textId="77777777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AE" w14:textId="77777777" w:rsidR="007D40D0" w:rsidRDefault="00675A4C">
            <w:pPr>
              <w:pStyle w:val="Standard"/>
              <w:spacing w:before="60" w:line="240" w:lineRule="auto"/>
              <w:jc w:val="center"/>
            </w:pPr>
            <w:r>
              <w:rPr>
                <w:b/>
                <w:sz w:val="18"/>
                <w:szCs w:val="18"/>
              </w:rPr>
              <w:t>Milestone/Work Item ID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AF" w14:textId="77777777" w:rsidR="007D40D0" w:rsidRDefault="00675A4C">
            <w:pPr>
              <w:pStyle w:val="Standard"/>
              <w:spacing w:before="60" w:line="240" w:lineRule="auto"/>
              <w:jc w:val="center"/>
            </w:pPr>
            <w:r>
              <w:rPr>
                <w:b/>
                <w:sz w:val="18"/>
                <w:szCs w:val="18"/>
              </w:rPr>
              <w:t>Work Items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B0" w14:textId="77777777" w:rsidR="007D40D0" w:rsidRDefault="00675A4C">
            <w:pPr>
              <w:pStyle w:val="Standard"/>
              <w:spacing w:before="60" w:line="240" w:lineRule="auto"/>
              <w:jc w:val="center"/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298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B1" w14:textId="77777777" w:rsidR="007D40D0" w:rsidRDefault="00675A4C">
            <w:pPr>
              <w:pStyle w:val="Standard"/>
              <w:spacing w:before="60" w:line="240" w:lineRule="auto"/>
              <w:jc w:val="center"/>
            </w:pPr>
            <w:r>
              <w:rPr>
                <w:b/>
                <w:sz w:val="18"/>
                <w:szCs w:val="18"/>
              </w:rPr>
              <w:t>Assigned to (name)</w:t>
            </w:r>
          </w:p>
        </w:tc>
        <w:tc>
          <w:tcPr>
            <w:tcW w:w="178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B2" w14:textId="77777777" w:rsidR="007D40D0" w:rsidRDefault="00675A4C">
            <w:pPr>
              <w:pStyle w:val="Standard"/>
              <w:spacing w:before="60" w:line="240" w:lineRule="auto"/>
              <w:jc w:val="center"/>
            </w:pPr>
            <w:r>
              <w:rPr>
                <w:b/>
                <w:sz w:val="18"/>
                <w:szCs w:val="18"/>
              </w:rPr>
              <w:t>Completed by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B3" w14:textId="77777777" w:rsidR="007D40D0" w:rsidRDefault="00675A4C">
            <w:pPr>
              <w:pStyle w:val="Standard"/>
              <w:spacing w:before="60" w:line="240" w:lineRule="auto"/>
              <w:jc w:val="center"/>
            </w:pPr>
            <w:r>
              <w:rPr>
                <w:b/>
                <w:sz w:val="18"/>
                <w:szCs w:val="18"/>
              </w:rPr>
              <w:t>Hours worked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3B4" w14:textId="77777777" w:rsidR="007D40D0" w:rsidRDefault="00675A4C">
            <w:pPr>
              <w:pStyle w:val="Standard"/>
              <w:spacing w:before="60" w:line="240" w:lineRule="auto"/>
              <w:jc w:val="center"/>
            </w:pPr>
            <w:r>
              <w:rPr>
                <w:b/>
                <w:sz w:val="18"/>
                <w:szCs w:val="18"/>
              </w:rPr>
              <w:t>Estimate of hours remaining</w:t>
            </w:r>
          </w:p>
        </w:tc>
      </w:tr>
      <w:tr w:rsidR="007D40D0" w14:paraId="167493BD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6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7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Vision Business Case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8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9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Murray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16/03/17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C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4</w:t>
            </w:r>
          </w:p>
        </w:tc>
      </w:tr>
      <w:tr w:rsidR="007D40D0" w14:paraId="167493C5" w14:textId="7777777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E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BF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Initial Functional Requirements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0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1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Shaun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16/03/17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3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4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4</w:t>
            </w:r>
          </w:p>
        </w:tc>
      </w:tr>
      <w:tr w:rsidR="007D40D0" w14:paraId="167493CD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6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7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Initial Non Functional Requirements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8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9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Tim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16/03/17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C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4</w:t>
            </w:r>
          </w:p>
        </w:tc>
      </w:tr>
      <w:tr w:rsidR="007D40D0" w14:paraId="167493D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E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CF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Initial Use Case Diagram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0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1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Tim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20/03/17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3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4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</w:t>
            </w:r>
          </w:p>
        </w:tc>
      </w:tr>
      <w:tr w:rsidR="007D40D0" w14:paraId="167493D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6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3.1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7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Initial Domain Model identify and document Server/Admin Components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8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9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Murray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20/03/17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C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4</w:t>
            </w:r>
          </w:p>
        </w:tc>
      </w:tr>
      <w:tr w:rsidR="007D40D0" w14:paraId="167493E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E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3.2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DF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Initial Domain Model identify and document Client Components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0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1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Shaun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20/03/17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3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4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4</w:t>
            </w:r>
          </w:p>
        </w:tc>
      </w:tr>
      <w:tr w:rsidR="007D40D0" w14:paraId="167493E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6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4.1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7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 xml:space="preserve">Critical Core Use Case </w:t>
            </w:r>
            <w:r>
              <w:t>List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8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9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Tim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20/03/17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C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</w:t>
            </w:r>
          </w:p>
        </w:tc>
      </w:tr>
      <w:tr w:rsidR="007D40D0" w14:paraId="167493F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E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5.1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EF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Identify and document Candidate Protocols and Architectures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0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1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Shaun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24/03/17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3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4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4</w:t>
            </w:r>
          </w:p>
        </w:tc>
      </w:tr>
      <w:tr w:rsidR="007D40D0" w14:paraId="167493F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6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5.2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7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Identify and document Candidate Server Platforms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8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9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Murray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24/03/17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C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4</w:t>
            </w:r>
          </w:p>
        </w:tc>
      </w:tr>
      <w:tr w:rsidR="007D40D0" w14:paraId="1674940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E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5.3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3FF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Identify and document Candidate Client API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0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1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Tim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24/03/17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3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4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4</w:t>
            </w:r>
          </w:p>
        </w:tc>
      </w:tr>
      <w:tr w:rsidR="007D40D0" w14:paraId="1674940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6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7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Identify and document suitable Development Environments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8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9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Murray, Shaun, Tim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24/03/17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C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</w:t>
            </w:r>
          </w:p>
        </w:tc>
      </w:tr>
      <w:tr w:rsidR="007D40D0" w14:paraId="1674941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E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0F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Install Development Environments on own computers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0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1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Murray, Shaun, Tim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26/03/17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3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4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</w:t>
            </w:r>
          </w:p>
        </w:tc>
      </w:tr>
      <w:tr w:rsidR="007D40D0" w14:paraId="1674941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10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6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7" w14:textId="77777777" w:rsidR="007D40D0" w:rsidRDefault="00675A4C">
            <w:pPr>
              <w:pStyle w:val="Standard"/>
              <w:spacing w:line="240" w:lineRule="auto"/>
            </w:pPr>
            <w:r>
              <w:t>Establish Version Control and Methodology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8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9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Murray, Shaun, Tim</w:t>
            </w:r>
          </w:p>
        </w:tc>
        <w:tc>
          <w:tcPr>
            <w:tcW w:w="1786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26/03/17</w:t>
            </w:r>
          </w:p>
        </w:tc>
        <w:tc>
          <w:tcPr>
            <w:tcW w:w="141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  <w:tc>
          <w:tcPr>
            <w:tcW w:w="151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1C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2</w:t>
            </w:r>
          </w:p>
        </w:tc>
      </w:tr>
    </w:tbl>
    <w:p w14:paraId="1674941E" w14:textId="77777777" w:rsidR="007D40D0" w:rsidRDefault="00675A4C">
      <w:pPr>
        <w:pStyle w:val="Heading1"/>
        <w:widowControl w:val="0"/>
        <w:spacing w:before="120" w:after="60" w:line="240" w:lineRule="auto"/>
      </w:pPr>
      <w:bookmarkStart w:id="1" w:name="_1fob9te"/>
      <w:bookmarkEnd w:id="1"/>
      <w:r>
        <w:rPr>
          <w:b/>
          <w:sz w:val="24"/>
          <w:szCs w:val="24"/>
        </w:rPr>
        <w:lastRenderedPageBreak/>
        <w:t>3. Issues</w:t>
      </w:r>
    </w:p>
    <w:p w14:paraId="1674941F" w14:textId="77777777" w:rsidR="007D40D0" w:rsidRDefault="007D40D0">
      <w:pPr>
        <w:pStyle w:val="Standard"/>
        <w:widowControl w:val="0"/>
        <w:spacing w:line="240" w:lineRule="auto"/>
      </w:pPr>
    </w:p>
    <w:tbl>
      <w:tblPr>
        <w:tblW w:w="14025" w:type="dxa"/>
        <w:tblInd w:w="-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9"/>
        <w:gridCol w:w="1409"/>
        <w:gridCol w:w="6977"/>
      </w:tblGrid>
      <w:tr w:rsidR="007D40D0" w14:paraId="16749423" w14:textId="77777777">
        <w:tblPrEx>
          <w:tblCellMar>
            <w:top w:w="0" w:type="dxa"/>
            <w:bottom w:w="0" w:type="dxa"/>
          </w:tblCellMar>
        </w:tblPrEx>
        <w:tc>
          <w:tcPr>
            <w:tcW w:w="5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420" w14:textId="77777777" w:rsidR="007D40D0" w:rsidRDefault="00675A4C">
            <w:pPr>
              <w:pStyle w:val="Standard"/>
              <w:spacing w:before="60" w:line="240" w:lineRule="auto"/>
            </w:pPr>
            <w:r>
              <w:rPr>
                <w:b/>
                <w:sz w:val="18"/>
                <w:szCs w:val="18"/>
              </w:rPr>
              <w:t>Issue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421" w14:textId="77777777" w:rsidR="007D40D0" w:rsidRDefault="00675A4C">
            <w:pPr>
              <w:pStyle w:val="Standard"/>
              <w:spacing w:before="60" w:line="240" w:lineRule="auto"/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6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49422" w14:textId="77777777" w:rsidR="007D40D0" w:rsidRDefault="00675A4C">
            <w:pPr>
              <w:pStyle w:val="Standard"/>
              <w:spacing w:before="60" w:line="240" w:lineRule="auto"/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7D40D0" w14:paraId="16749427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5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4" w14:textId="77777777" w:rsidR="007D40D0" w:rsidRDefault="00675A4C">
            <w:pPr>
              <w:pStyle w:val="Standard"/>
              <w:spacing w:line="240" w:lineRule="auto"/>
            </w:pPr>
            <w:r>
              <w:t>No issues identified at this stage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5" w14:textId="77777777" w:rsidR="007D40D0" w:rsidRDefault="007D40D0">
            <w:pPr>
              <w:pStyle w:val="Standard"/>
              <w:spacing w:line="240" w:lineRule="auto"/>
            </w:pPr>
          </w:p>
        </w:tc>
        <w:tc>
          <w:tcPr>
            <w:tcW w:w="6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6" w14:textId="77777777" w:rsidR="007D40D0" w:rsidRDefault="007D40D0">
            <w:pPr>
              <w:pStyle w:val="Standard"/>
              <w:spacing w:line="240" w:lineRule="auto"/>
            </w:pPr>
          </w:p>
        </w:tc>
      </w:tr>
      <w:tr w:rsidR="007D40D0" w14:paraId="1674942B" w14:textId="77777777">
        <w:tblPrEx>
          <w:tblCellMar>
            <w:top w:w="0" w:type="dxa"/>
            <w:bottom w:w="0" w:type="dxa"/>
          </w:tblCellMar>
        </w:tblPrEx>
        <w:tc>
          <w:tcPr>
            <w:tcW w:w="5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8" w14:textId="77777777" w:rsidR="007D40D0" w:rsidRDefault="007D40D0">
            <w:pPr>
              <w:pStyle w:val="Standard"/>
              <w:keepLines/>
              <w:spacing w:after="120" w:line="240" w:lineRule="auto"/>
            </w:pP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9" w14:textId="77777777" w:rsidR="007D40D0" w:rsidRDefault="007D40D0">
            <w:pPr>
              <w:pStyle w:val="Standard"/>
              <w:keepLines/>
              <w:spacing w:after="120" w:line="240" w:lineRule="auto"/>
            </w:pPr>
          </w:p>
        </w:tc>
        <w:tc>
          <w:tcPr>
            <w:tcW w:w="6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A" w14:textId="77777777" w:rsidR="007D40D0" w:rsidRDefault="007D40D0">
            <w:pPr>
              <w:pStyle w:val="Standard"/>
              <w:keepLines/>
              <w:spacing w:after="120" w:line="240" w:lineRule="auto"/>
            </w:pPr>
          </w:p>
        </w:tc>
      </w:tr>
      <w:tr w:rsidR="007D40D0" w14:paraId="1674942F" w14:textId="77777777">
        <w:tblPrEx>
          <w:tblCellMar>
            <w:top w:w="0" w:type="dxa"/>
            <w:bottom w:w="0" w:type="dxa"/>
          </w:tblCellMar>
        </w:tblPrEx>
        <w:tc>
          <w:tcPr>
            <w:tcW w:w="5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C" w14:textId="77777777" w:rsidR="007D40D0" w:rsidRDefault="007D40D0">
            <w:pPr>
              <w:pStyle w:val="Standard"/>
              <w:keepLines/>
              <w:spacing w:after="120" w:line="240" w:lineRule="auto"/>
            </w:pP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D" w14:textId="77777777" w:rsidR="007D40D0" w:rsidRDefault="007D40D0">
            <w:pPr>
              <w:pStyle w:val="Standard"/>
              <w:keepLines/>
              <w:spacing w:after="120" w:line="240" w:lineRule="auto"/>
            </w:pPr>
          </w:p>
        </w:tc>
        <w:tc>
          <w:tcPr>
            <w:tcW w:w="6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74942E" w14:textId="77777777" w:rsidR="007D40D0" w:rsidRDefault="007D40D0">
            <w:pPr>
              <w:pStyle w:val="Standard"/>
              <w:keepLines/>
              <w:spacing w:after="120" w:line="240" w:lineRule="auto"/>
            </w:pPr>
          </w:p>
        </w:tc>
      </w:tr>
    </w:tbl>
    <w:p w14:paraId="16749430" w14:textId="77777777" w:rsidR="007D40D0" w:rsidRDefault="007D40D0">
      <w:pPr>
        <w:pStyle w:val="Standard"/>
        <w:widowControl w:val="0"/>
        <w:spacing w:line="240" w:lineRule="auto"/>
      </w:pPr>
    </w:p>
    <w:p w14:paraId="16749431" w14:textId="77777777" w:rsidR="007D40D0" w:rsidRDefault="007D40D0">
      <w:pPr>
        <w:pStyle w:val="Heading1"/>
        <w:widowControl w:val="0"/>
        <w:spacing w:before="120" w:after="60" w:line="240" w:lineRule="auto"/>
      </w:pPr>
    </w:p>
    <w:p w14:paraId="16749432" w14:textId="77777777" w:rsidR="007D40D0" w:rsidRDefault="007D40D0">
      <w:pPr>
        <w:pStyle w:val="Standard"/>
      </w:pPr>
    </w:p>
    <w:p w14:paraId="16749433" w14:textId="77777777" w:rsidR="007D40D0" w:rsidRDefault="007D40D0">
      <w:pPr>
        <w:pStyle w:val="Standard"/>
      </w:pPr>
    </w:p>
    <w:p w14:paraId="16749434" w14:textId="77777777" w:rsidR="007D40D0" w:rsidRDefault="007D40D0">
      <w:pPr>
        <w:pStyle w:val="Standard"/>
      </w:pPr>
    </w:p>
    <w:p w14:paraId="16749435" w14:textId="77777777" w:rsidR="007D40D0" w:rsidRDefault="007D40D0">
      <w:pPr>
        <w:pStyle w:val="Standard"/>
      </w:pPr>
    </w:p>
    <w:p w14:paraId="16749436" w14:textId="77777777" w:rsidR="007D40D0" w:rsidRDefault="007D40D0">
      <w:pPr>
        <w:pStyle w:val="Standard"/>
        <w:pageBreakBefore/>
      </w:pPr>
    </w:p>
    <w:p w14:paraId="16749437" w14:textId="77777777" w:rsidR="007D40D0" w:rsidRDefault="00675A4C">
      <w:pPr>
        <w:pStyle w:val="Heading1"/>
        <w:widowControl w:val="0"/>
        <w:spacing w:before="120" w:after="60" w:line="240" w:lineRule="auto"/>
      </w:pPr>
      <w:r>
        <w:rPr>
          <w:b/>
          <w:sz w:val="24"/>
          <w:szCs w:val="24"/>
        </w:rPr>
        <w:t>4. Evaluation criteria</w:t>
      </w:r>
    </w:p>
    <w:p w14:paraId="16749438" w14:textId="77777777" w:rsidR="007D40D0" w:rsidRDefault="007D40D0">
      <w:pPr>
        <w:pStyle w:val="Standard"/>
        <w:widowControl w:val="0"/>
        <w:spacing w:after="120" w:line="240" w:lineRule="auto"/>
      </w:pPr>
    </w:p>
    <w:tbl>
      <w:tblPr>
        <w:tblW w:w="14310" w:type="dxa"/>
        <w:tblInd w:w="-2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2271"/>
        <w:gridCol w:w="989"/>
      </w:tblGrid>
      <w:tr w:rsidR="007D40D0" w14:paraId="1674943C" w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39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Milestone/Work Item ID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3A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Work Item Deliverables (to be version controlled)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3B" w14:textId="77777777" w:rsidR="007D40D0" w:rsidRDefault="00675A4C">
            <w:pPr>
              <w:pStyle w:val="Standard"/>
              <w:spacing w:line="240" w:lineRule="auto"/>
            </w:pPr>
            <w:r>
              <w:rPr>
                <w:rFonts w:ascii="Arimo" w:eastAsia="Arimo" w:hAnsi="Arimo" w:cs="Arimo"/>
                <w:b/>
                <w:sz w:val="18"/>
                <w:szCs w:val="18"/>
              </w:rPr>
              <w:t>Done (✓)</w:t>
            </w:r>
          </w:p>
        </w:tc>
      </w:tr>
      <w:tr w:rsidR="007D40D0" w14:paraId="1674944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3D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3E" w14:textId="77777777" w:rsidR="007D40D0" w:rsidRDefault="00675A4C">
            <w:pPr>
              <w:pStyle w:val="Standard"/>
              <w:spacing w:line="240" w:lineRule="auto"/>
            </w:pPr>
            <w:r>
              <w:t xml:space="preserve">Business case is clear, address non-technical requirements, </w:t>
            </w:r>
            <w:r>
              <w:t>justifies the project, and identifies and defines stakeholders.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3F" w14:textId="77777777" w:rsidR="007D40D0" w:rsidRDefault="007D40D0">
            <w:pPr>
              <w:pStyle w:val="Standard"/>
              <w:spacing w:line="240" w:lineRule="auto"/>
            </w:pPr>
          </w:p>
        </w:tc>
      </w:tr>
      <w:tr w:rsidR="007D40D0" w14:paraId="16749444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41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42" w14:textId="77777777" w:rsidR="007D40D0" w:rsidRDefault="00675A4C">
            <w:pPr>
              <w:pStyle w:val="Standard"/>
              <w:spacing w:line="240" w:lineRule="auto"/>
            </w:pPr>
            <w:r>
              <w:t>Functional requirements are clear, address business needs and details software characteristics.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43" w14:textId="77777777" w:rsidR="007D40D0" w:rsidRDefault="007D40D0">
            <w:pPr>
              <w:pStyle w:val="Standard"/>
              <w:spacing w:line="240" w:lineRule="auto"/>
            </w:pPr>
          </w:p>
        </w:tc>
      </w:tr>
      <w:tr w:rsidR="007D40D0" w14:paraId="1674944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45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46" w14:textId="77777777" w:rsidR="007D40D0" w:rsidRDefault="00675A4C">
            <w:pPr>
              <w:pStyle w:val="Standard"/>
              <w:spacing w:line="240" w:lineRule="auto"/>
            </w:pPr>
            <w:r>
              <w:t xml:space="preserve">All important non-functional requirements clearly defined and justified against </w:t>
            </w:r>
            <w:r>
              <w:t>business needs.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47" w14:textId="77777777" w:rsidR="007D40D0" w:rsidRDefault="007D40D0">
            <w:pPr>
              <w:pStyle w:val="Standard"/>
              <w:spacing w:line="240" w:lineRule="auto"/>
            </w:pPr>
          </w:p>
        </w:tc>
      </w:tr>
      <w:tr w:rsidR="007D40D0" w14:paraId="1674944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49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4A" w14:textId="77777777" w:rsidR="007D40D0" w:rsidRDefault="00675A4C">
            <w:pPr>
              <w:pStyle w:val="Standard"/>
              <w:spacing w:line="240" w:lineRule="auto"/>
            </w:pPr>
            <w:r>
              <w:t>Identifies end-goals and sub-functions and consistent with vision.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4B" w14:textId="77777777" w:rsidR="007D40D0" w:rsidRDefault="007D40D0">
            <w:pPr>
              <w:pStyle w:val="Standard"/>
              <w:spacing w:line="240" w:lineRule="auto"/>
            </w:pPr>
          </w:p>
        </w:tc>
      </w:tr>
      <w:tr w:rsidR="007D40D0" w14:paraId="1674945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4D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3.1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4E" w14:textId="77777777" w:rsidR="007D40D0" w:rsidRDefault="00675A4C">
            <w:pPr>
              <w:pStyle w:val="Standard"/>
              <w:spacing w:line="240" w:lineRule="auto"/>
            </w:pPr>
            <w:r>
              <w:t>All domain objects identified, all NFR addressed and justified, shows relationships between objects, shown inheritance and composition.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4F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  <w:tr w:rsidR="007D40D0" w14:paraId="1674945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51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3.2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52" w14:textId="77777777" w:rsidR="007D40D0" w:rsidRDefault="00675A4C">
            <w:pPr>
              <w:pStyle w:val="Standard"/>
              <w:spacing w:line="240" w:lineRule="auto"/>
            </w:pPr>
            <w:r>
              <w:t xml:space="preserve">All domain objects </w:t>
            </w:r>
            <w:r>
              <w:t>identified, all NFR addressed and justified, shows relationships between objects, shown inheritance and composition.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53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  <w:tr w:rsidR="007D40D0" w14:paraId="1674945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55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4.1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56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Correctly identifies Critical Core Use Cases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57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  <w:tr w:rsidR="007D40D0" w14:paraId="1674945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59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5.1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5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 xml:space="preserve">Critical protocols and their mechanisms identified, implications explained and </w:t>
            </w:r>
            <w:r>
              <w:t>constraints identified; consistent with high priority NFRs.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4945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  <w:tr w:rsidR="007D40D0" w14:paraId="1674946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5D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5.2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5E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Critical server components and their mechanisms identified, implications explained and constraints identified; consistent with high priority NFRs.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5F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  <w:tr w:rsidR="007D40D0" w14:paraId="1674946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1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t>5.3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2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 xml:space="preserve">Critical client components and their </w:t>
            </w:r>
            <w:r>
              <w:t>mechanisms identified, implications explained and constraints identified; consistent with high priority NFRs.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3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  <w:tr w:rsidR="007D40D0" w14:paraId="1674946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5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6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Development Environments will facilitate the software development requirements.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7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  <w:tr w:rsidR="007D40D0" w14:paraId="1674946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9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A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Team Members have environments installed and working.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B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  <w:tr w:rsidR="007D40D0" w14:paraId="1674947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D" w14:textId="77777777" w:rsidR="007D40D0" w:rsidRDefault="00675A4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12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E" w14:textId="77777777" w:rsidR="007D40D0" w:rsidRDefault="00675A4C">
            <w:pPr>
              <w:pStyle w:val="Standard"/>
              <w:widowControl w:val="0"/>
              <w:spacing w:line="240" w:lineRule="auto"/>
            </w:pPr>
            <w:r>
              <w:t>Version Control Systems and use Methodologies meet the needs software development requirements.</w:t>
            </w:r>
          </w:p>
        </w:tc>
        <w:tc>
          <w:tcPr>
            <w:tcW w:w="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1674946F" w14:textId="77777777" w:rsidR="007D40D0" w:rsidRDefault="007D40D0">
            <w:pPr>
              <w:pStyle w:val="Standard"/>
              <w:widowControl w:val="0"/>
              <w:spacing w:line="240" w:lineRule="auto"/>
            </w:pPr>
          </w:p>
        </w:tc>
      </w:tr>
    </w:tbl>
    <w:p w14:paraId="16749471" w14:textId="77777777" w:rsidR="007D40D0" w:rsidRDefault="007D40D0">
      <w:pPr>
        <w:pStyle w:val="Standard"/>
      </w:pPr>
    </w:p>
    <w:p w14:paraId="16749472" w14:textId="77777777" w:rsidR="007D40D0" w:rsidRDefault="00675A4C">
      <w:pPr>
        <w:pStyle w:val="Standard"/>
        <w:pageBreakBefore/>
        <w:widowControl w:val="0"/>
        <w:spacing w:line="240" w:lineRule="auto"/>
      </w:pPr>
      <w:r>
        <w:rPr>
          <w:b/>
          <w:sz w:val="24"/>
          <w:szCs w:val="24"/>
        </w:rPr>
        <w:lastRenderedPageBreak/>
        <w:t>5. Assessment (To be completed in review)</w:t>
      </w:r>
    </w:p>
    <w:p w14:paraId="16749473" w14:textId="77777777" w:rsidR="007D40D0" w:rsidRDefault="00675A4C" w:rsidP="0064384D">
      <w:pPr>
        <w:pStyle w:val="Heading2"/>
        <w:widowControl w:val="0"/>
        <w:spacing w:before="120" w:after="60" w:line="240" w:lineRule="auto"/>
        <w:ind w:left="360"/>
      </w:pPr>
      <w:r>
        <w:rPr>
          <w:b/>
          <w:sz w:val="20"/>
          <w:szCs w:val="20"/>
        </w:rPr>
        <w:t>6.1 Work Items: Planned compared to actually completed (Version Control Link)</w:t>
      </w:r>
    </w:p>
    <w:p w14:paraId="36E60F9B" w14:textId="0F15A95A" w:rsidR="0064384D" w:rsidRDefault="0064384D" w:rsidP="0064384D">
      <w:pPr>
        <w:pStyle w:val="Standard"/>
        <w:widowControl w:val="0"/>
        <w:spacing w:before="60" w:after="60" w:line="240" w:lineRule="auto"/>
        <w:ind w:left="-164"/>
      </w:pPr>
      <w:r>
        <w:t>1.1</w:t>
      </w:r>
      <w:r>
        <w:tab/>
      </w:r>
      <w:r w:rsidRPr="0064384D">
        <w:rPr>
          <w:b/>
        </w:rPr>
        <w:t>Vision:</w:t>
      </w:r>
      <w:r>
        <w:t xml:space="preserve"> We were satisfied with the maturity of the business case at this point in the project</w:t>
      </w:r>
    </w:p>
    <w:p w14:paraId="32F1722B" w14:textId="72498951" w:rsidR="0064384D" w:rsidRDefault="0064384D" w:rsidP="0064384D">
      <w:pPr>
        <w:pStyle w:val="Standard"/>
        <w:widowControl w:val="0"/>
        <w:spacing w:before="60" w:after="60" w:line="240" w:lineRule="auto"/>
        <w:ind w:left="-164"/>
      </w:pPr>
      <w:r>
        <w:rPr>
          <w:sz w:val="20"/>
          <w:szCs w:val="20"/>
        </w:rPr>
        <w:t>1.2</w:t>
      </w:r>
      <w:r w:rsidRPr="0064384D">
        <w:rPr>
          <w:b/>
          <w:sz w:val="20"/>
          <w:szCs w:val="20"/>
        </w:rPr>
        <w:tab/>
        <w:t>FRs</w:t>
      </w:r>
      <w:r>
        <w:rPr>
          <w:sz w:val="20"/>
          <w:szCs w:val="20"/>
        </w:rPr>
        <w:t>: Functional and non-functional requirements still need a little refinement</w:t>
      </w:r>
    </w:p>
    <w:p w14:paraId="73B5B2AF" w14:textId="03D4F03D" w:rsidR="0064384D" w:rsidRDefault="0064384D" w:rsidP="0064384D">
      <w:pPr>
        <w:pStyle w:val="Standard"/>
        <w:widowControl w:val="0"/>
        <w:spacing w:before="60" w:after="60" w:line="240" w:lineRule="auto"/>
        <w:ind w:left="-164"/>
      </w:pPr>
      <w:r>
        <w:rPr>
          <w:sz w:val="20"/>
          <w:szCs w:val="20"/>
        </w:rPr>
        <w:t>1.3</w:t>
      </w:r>
      <w:r>
        <w:rPr>
          <w:sz w:val="20"/>
          <w:szCs w:val="20"/>
        </w:rPr>
        <w:tab/>
      </w:r>
      <w:r w:rsidRPr="0064384D">
        <w:rPr>
          <w:b/>
          <w:sz w:val="20"/>
          <w:szCs w:val="20"/>
        </w:rPr>
        <w:t xml:space="preserve">NFRs: </w:t>
      </w:r>
      <w:r>
        <w:rPr>
          <w:sz w:val="20"/>
          <w:szCs w:val="20"/>
        </w:rPr>
        <w:t>At this stage we have something to work with – a good start</w:t>
      </w:r>
    </w:p>
    <w:p w14:paraId="1C94E654" w14:textId="7AEE2265" w:rsidR="0064384D" w:rsidRDefault="0064384D" w:rsidP="0064384D">
      <w:pPr>
        <w:pStyle w:val="Standard"/>
        <w:widowControl w:val="0"/>
        <w:spacing w:before="60" w:after="60" w:line="240" w:lineRule="auto"/>
        <w:ind w:left="-164"/>
      </w:pPr>
      <w:r>
        <w:rPr>
          <w:sz w:val="20"/>
          <w:szCs w:val="20"/>
        </w:rPr>
        <w:t>2.1</w:t>
      </w:r>
      <w:r>
        <w:rPr>
          <w:sz w:val="20"/>
          <w:szCs w:val="20"/>
        </w:rPr>
        <w:tab/>
      </w:r>
      <w:r w:rsidR="00F42B12" w:rsidRPr="00F42B12">
        <w:rPr>
          <w:b/>
          <w:sz w:val="20"/>
          <w:szCs w:val="20"/>
        </w:rPr>
        <w:t>Initial Use Case Diagram</w:t>
      </w:r>
      <w:r w:rsidR="00F42B12">
        <w:rPr>
          <w:b/>
          <w:sz w:val="20"/>
          <w:szCs w:val="20"/>
        </w:rPr>
        <w:t xml:space="preserve">: </w:t>
      </w:r>
      <w:r w:rsidR="00F42B12">
        <w:rPr>
          <w:sz w:val="20"/>
          <w:szCs w:val="20"/>
        </w:rPr>
        <w:t>Possibly extend to include administration user cases</w:t>
      </w:r>
    </w:p>
    <w:p w14:paraId="1754D6A5" w14:textId="0983D18C" w:rsidR="0064384D" w:rsidRDefault="0064384D" w:rsidP="0064384D">
      <w:pPr>
        <w:pStyle w:val="Standard"/>
        <w:widowControl w:val="0"/>
        <w:spacing w:before="60" w:after="60" w:line="240" w:lineRule="auto"/>
        <w:ind w:left="-164"/>
      </w:pPr>
      <w:r>
        <w:t>3.1</w:t>
      </w:r>
      <w:r w:rsidR="005354A7">
        <w:tab/>
      </w:r>
      <w:r w:rsidR="005354A7" w:rsidRPr="005354A7">
        <w:rPr>
          <w:b/>
          <w:sz w:val="20"/>
          <w:szCs w:val="20"/>
        </w:rPr>
        <w:t>Server Domain Model/Doco</w:t>
      </w:r>
      <w:r w:rsidR="005354A7">
        <w:rPr>
          <w:b/>
          <w:sz w:val="20"/>
          <w:szCs w:val="20"/>
        </w:rPr>
        <w:t xml:space="preserve">: </w:t>
      </w:r>
      <w:r w:rsidR="005354A7">
        <w:rPr>
          <w:sz w:val="20"/>
          <w:szCs w:val="20"/>
        </w:rPr>
        <w:t>needs more work</w:t>
      </w:r>
    </w:p>
    <w:p w14:paraId="2CBB3F46" w14:textId="164330D4" w:rsidR="0064384D" w:rsidRPr="005354A7" w:rsidRDefault="0064384D" w:rsidP="0064384D">
      <w:pPr>
        <w:pStyle w:val="Standard"/>
        <w:widowControl w:val="0"/>
        <w:spacing w:before="60" w:after="60" w:line="240" w:lineRule="auto"/>
        <w:ind w:left="-164"/>
        <w:rPr>
          <w:sz w:val="20"/>
          <w:szCs w:val="20"/>
        </w:rPr>
      </w:pPr>
      <w:r w:rsidRPr="005354A7">
        <w:rPr>
          <w:sz w:val="20"/>
          <w:szCs w:val="20"/>
        </w:rPr>
        <w:t>3.2</w:t>
      </w:r>
      <w:r w:rsidR="005354A7">
        <w:rPr>
          <w:sz w:val="20"/>
          <w:szCs w:val="20"/>
        </w:rPr>
        <w:tab/>
      </w:r>
      <w:r w:rsidR="005354A7" w:rsidRPr="005354A7">
        <w:rPr>
          <w:b/>
          <w:sz w:val="20"/>
          <w:szCs w:val="20"/>
        </w:rPr>
        <w:t>Initial Domain Model:</w:t>
      </w:r>
      <w:r w:rsidR="005354A7">
        <w:rPr>
          <w:sz w:val="20"/>
          <w:szCs w:val="20"/>
        </w:rPr>
        <w:t xml:space="preserve"> A good basis for further refinement</w:t>
      </w:r>
    </w:p>
    <w:p w14:paraId="26773746" w14:textId="4BB49EDC" w:rsidR="0064384D" w:rsidRPr="005354A7" w:rsidRDefault="0064384D" w:rsidP="0064384D">
      <w:pPr>
        <w:pStyle w:val="Standard"/>
        <w:widowControl w:val="0"/>
        <w:spacing w:before="60" w:after="60" w:line="240" w:lineRule="auto"/>
        <w:ind w:left="-164"/>
        <w:rPr>
          <w:sz w:val="20"/>
          <w:szCs w:val="20"/>
        </w:rPr>
      </w:pPr>
      <w:r w:rsidRPr="005354A7">
        <w:rPr>
          <w:sz w:val="20"/>
          <w:szCs w:val="20"/>
        </w:rPr>
        <w:t>4.1</w:t>
      </w:r>
      <w:r w:rsidR="005354A7">
        <w:rPr>
          <w:sz w:val="20"/>
          <w:szCs w:val="20"/>
        </w:rPr>
        <w:tab/>
      </w:r>
      <w:r w:rsidR="005354A7" w:rsidRPr="005354A7">
        <w:rPr>
          <w:b/>
          <w:sz w:val="20"/>
          <w:szCs w:val="20"/>
        </w:rPr>
        <w:t>Critical Use Cases</w:t>
      </w:r>
      <w:r w:rsidR="005354A7">
        <w:rPr>
          <w:b/>
          <w:sz w:val="20"/>
          <w:szCs w:val="20"/>
        </w:rPr>
        <w:t xml:space="preserve">: </w:t>
      </w:r>
      <w:r w:rsidR="005354A7">
        <w:rPr>
          <w:sz w:val="20"/>
          <w:szCs w:val="20"/>
        </w:rPr>
        <w:t>We examined from an end-user perspective. From a development risk perspective there may be some additional considerations.</w:t>
      </w:r>
    </w:p>
    <w:p w14:paraId="46903FE9" w14:textId="4BD3B931" w:rsidR="0064384D" w:rsidRPr="005354A7" w:rsidRDefault="0064384D" w:rsidP="0064384D">
      <w:pPr>
        <w:pStyle w:val="Standard"/>
        <w:widowControl w:val="0"/>
        <w:spacing w:before="60" w:after="60" w:line="240" w:lineRule="auto"/>
        <w:ind w:left="-164"/>
        <w:rPr>
          <w:sz w:val="20"/>
          <w:szCs w:val="20"/>
        </w:rPr>
      </w:pPr>
      <w:r w:rsidRPr="005354A7">
        <w:rPr>
          <w:sz w:val="20"/>
          <w:szCs w:val="20"/>
        </w:rPr>
        <w:t>5.1</w:t>
      </w:r>
      <w:r w:rsidR="005354A7">
        <w:rPr>
          <w:sz w:val="20"/>
          <w:szCs w:val="20"/>
        </w:rPr>
        <w:tab/>
      </w:r>
      <w:r w:rsidR="005354A7" w:rsidRPr="005354A7">
        <w:rPr>
          <w:b/>
          <w:sz w:val="20"/>
          <w:szCs w:val="20"/>
        </w:rPr>
        <w:t>Candidate Architecture:</w:t>
      </w:r>
      <w:r w:rsidR="005354A7">
        <w:rPr>
          <w:sz w:val="20"/>
          <w:szCs w:val="20"/>
        </w:rPr>
        <w:t xml:space="preserve"> Discussion was thorough. We have provided some justification for the planned roadmap.</w:t>
      </w:r>
    </w:p>
    <w:p w14:paraId="26F0B26D" w14:textId="0977AA07" w:rsidR="0064384D" w:rsidRPr="005354A7" w:rsidRDefault="0064384D" w:rsidP="0064384D">
      <w:pPr>
        <w:pStyle w:val="Standard"/>
        <w:widowControl w:val="0"/>
        <w:spacing w:before="60" w:after="60" w:line="240" w:lineRule="auto"/>
        <w:ind w:left="-164"/>
        <w:rPr>
          <w:sz w:val="20"/>
          <w:szCs w:val="20"/>
        </w:rPr>
      </w:pPr>
      <w:r w:rsidRPr="005354A7">
        <w:rPr>
          <w:sz w:val="20"/>
          <w:szCs w:val="20"/>
        </w:rPr>
        <w:t>5.2</w:t>
      </w:r>
      <w:r w:rsidR="005354A7">
        <w:rPr>
          <w:sz w:val="20"/>
          <w:szCs w:val="20"/>
        </w:rPr>
        <w:tab/>
      </w:r>
      <w:r w:rsidR="005354A7" w:rsidRPr="005354A7">
        <w:rPr>
          <w:b/>
          <w:sz w:val="20"/>
          <w:szCs w:val="20"/>
        </w:rPr>
        <w:t xml:space="preserve">Candidate </w:t>
      </w:r>
      <w:r w:rsidR="0050113E">
        <w:rPr>
          <w:b/>
          <w:sz w:val="20"/>
          <w:szCs w:val="20"/>
        </w:rPr>
        <w:t>Server</w:t>
      </w:r>
      <w:r w:rsidR="005354A7">
        <w:rPr>
          <w:b/>
          <w:sz w:val="20"/>
          <w:szCs w:val="20"/>
        </w:rPr>
        <w:t xml:space="preserve">: </w:t>
      </w:r>
      <w:r w:rsidR="005354A7">
        <w:rPr>
          <w:sz w:val="20"/>
          <w:szCs w:val="20"/>
        </w:rPr>
        <w:t xml:space="preserve">Candidate </w:t>
      </w:r>
      <w:r w:rsidR="0050113E">
        <w:rPr>
          <w:sz w:val="20"/>
          <w:szCs w:val="20"/>
        </w:rPr>
        <w:t>Server</w:t>
      </w:r>
      <w:r w:rsidR="005354A7">
        <w:rPr>
          <w:sz w:val="20"/>
          <w:szCs w:val="20"/>
        </w:rPr>
        <w:t xml:space="preserve"> was covered in the architecture document</w:t>
      </w:r>
    </w:p>
    <w:p w14:paraId="7AF9BED5" w14:textId="0BA69C99" w:rsidR="0064384D" w:rsidRPr="005354A7" w:rsidRDefault="0064384D" w:rsidP="0064384D">
      <w:pPr>
        <w:pStyle w:val="Standard"/>
        <w:widowControl w:val="0"/>
        <w:spacing w:before="60" w:after="60" w:line="240" w:lineRule="auto"/>
        <w:ind w:left="-164"/>
        <w:rPr>
          <w:sz w:val="20"/>
          <w:szCs w:val="20"/>
        </w:rPr>
      </w:pPr>
      <w:r w:rsidRPr="005354A7">
        <w:rPr>
          <w:sz w:val="20"/>
          <w:szCs w:val="20"/>
        </w:rPr>
        <w:t>5.3</w:t>
      </w:r>
      <w:r w:rsidR="0050113E">
        <w:rPr>
          <w:sz w:val="20"/>
          <w:szCs w:val="20"/>
        </w:rPr>
        <w:tab/>
      </w:r>
      <w:r w:rsidR="0050113E" w:rsidRPr="005354A7">
        <w:rPr>
          <w:b/>
          <w:sz w:val="20"/>
          <w:szCs w:val="20"/>
        </w:rPr>
        <w:t>Candidate API</w:t>
      </w:r>
      <w:r w:rsidR="0050113E">
        <w:rPr>
          <w:b/>
          <w:sz w:val="20"/>
          <w:szCs w:val="20"/>
        </w:rPr>
        <w:t xml:space="preserve">: </w:t>
      </w:r>
      <w:r w:rsidR="0050113E">
        <w:rPr>
          <w:sz w:val="20"/>
          <w:szCs w:val="20"/>
        </w:rPr>
        <w:t>Candidate API was covered in the architecture document</w:t>
      </w:r>
    </w:p>
    <w:p w14:paraId="5A1AFD45" w14:textId="7E044B25" w:rsidR="0064384D" w:rsidRPr="005354A7" w:rsidRDefault="0064384D" w:rsidP="0064384D">
      <w:pPr>
        <w:pStyle w:val="Standard"/>
        <w:widowControl w:val="0"/>
        <w:spacing w:before="60" w:after="60" w:line="240" w:lineRule="auto"/>
        <w:ind w:left="-164"/>
        <w:rPr>
          <w:sz w:val="20"/>
          <w:szCs w:val="20"/>
        </w:rPr>
      </w:pPr>
      <w:r w:rsidRPr="005354A7">
        <w:rPr>
          <w:sz w:val="20"/>
          <w:szCs w:val="20"/>
        </w:rPr>
        <w:t>6.1</w:t>
      </w:r>
      <w:r w:rsidR="00B40E74">
        <w:rPr>
          <w:sz w:val="20"/>
          <w:szCs w:val="20"/>
        </w:rPr>
        <w:tab/>
      </w:r>
      <w:r w:rsidR="00B40E74" w:rsidRPr="00B40E74">
        <w:rPr>
          <w:b/>
          <w:sz w:val="20"/>
          <w:szCs w:val="20"/>
        </w:rPr>
        <w:t>Development Environments</w:t>
      </w:r>
      <w:r w:rsidR="00B40E74">
        <w:rPr>
          <w:b/>
          <w:sz w:val="20"/>
          <w:szCs w:val="20"/>
        </w:rPr>
        <w:t xml:space="preserve">: </w:t>
      </w:r>
      <w:r w:rsidR="00B40E74">
        <w:rPr>
          <w:sz w:val="20"/>
          <w:szCs w:val="20"/>
        </w:rPr>
        <w:t>This was discussed in Slack</w:t>
      </w:r>
    </w:p>
    <w:p w14:paraId="58731EB3" w14:textId="59E12EBC" w:rsidR="0064384D" w:rsidRPr="005354A7" w:rsidRDefault="0064384D" w:rsidP="0064384D">
      <w:pPr>
        <w:pStyle w:val="Standard"/>
        <w:widowControl w:val="0"/>
        <w:spacing w:before="60" w:after="60" w:line="240" w:lineRule="auto"/>
        <w:ind w:left="-164"/>
        <w:rPr>
          <w:sz w:val="20"/>
          <w:szCs w:val="20"/>
        </w:rPr>
      </w:pPr>
      <w:r w:rsidRPr="005354A7">
        <w:rPr>
          <w:sz w:val="20"/>
          <w:szCs w:val="20"/>
        </w:rPr>
        <w:t>6.2</w:t>
      </w:r>
      <w:r w:rsidR="00B40E74">
        <w:rPr>
          <w:sz w:val="20"/>
          <w:szCs w:val="20"/>
        </w:rPr>
        <w:tab/>
      </w:r>
      <w:r w:rsidR="00B40E74" w:rsidRPr="00B40E74">
        <w:rPr>
          <w:b/>
          <w:sz w:val="20"/>
          <w:szCs w:val="20"/>
        </w:rPr>
        <w:t>Install Dev Environments</w:t>
      </w:r>
      <w:r w:rsidR="00B40E74">
        <w:rPr>
          <w:b/>
          <w:sz w:val="20"/>
          <w:szCs w:val="20"/>
        </w:rPr>
        <w:t xml:space="preserve">: </w:t>
      </w:r>
      <w:r w:rsidR="00B40E74" w:rsidRPr="00B40E74">
        <w:rPr>
          <w:sz w:val="20"/>
          <w:szCs w:val="20"/>
        </w:rPr>
        <w:t>Completed</w:t>
      </w:r>
    </w:p>
    <w:p w14:paraId="536DA2AD" w14:textId="3A73E0C8" w:rsidR="0064384D" w:rsidRPr="005354A7" w:rsidRDefault="0064384D" w:rsidP="0064384D">
      <w:pPr>
        <w:pStyle w:val="Standard"/>
        <w:widowControl w:val="0"/>
        <w:spacing w:before="60" w:after="60" w:line="240" w:lineRule="auto"/>
        <w:ind w:left="-164"/>
        <w:rPr>
          <w:sz w:val="20"/>
          <w:szCs w:val="20"/>
        </w:rPr>
      </w:pPr>
      <w:r w:rsidRPr="005354A7">
        <w:rPr>
          <w:sz w:val="20"/>
          <w:szCs w:val="20"/>
        </w:rPr>
        <w:t>7.1</w:t>
      </w:r>
      <w:r w:rsidR="00B40E74">
        <w:rPr>
          <w:sz w:val="20"/>
          <w:szCs w:val="20"/>
        </w:rPr>
        <w:tab/>
      </w:r>
      <w:r w:rsidR="00B40E74" w:rsidRPr="00B40E74">
        <w:rPr>
          <w:b/>
          <w:sz w:val="20"/>
          <w:szCs w:val="20"/>
        </w:rPr>
        <w:t>Version Control:</w:t>
      </w:r>
      <w:r w:rsidR="00B40E74">
        <w:rPr>
          <w:b/>
          <w:sz w:val="20"/>
          <w:szCs w:val="20"/>
        </w:rPr>
        <w:t xml:space="preserve"> </w:t>
      </w:r>
      <w:r w:rsidR="00B40E74" w:rsidRPr="00B40E74">
        <w:rPr>
          <w:sz w:val="20"/>
          <w:szCs w:val="20"/>
        </w:rPr>
        <w:t>GitHub</w:t>
      </w:r>
      <w:r w:rsidR="00B40E74">
        <w:rPr>
          <w:sz w:val="20"/>
          <w:szCs w:val="20"/>
        </w:rPr>
        <w:t xml:space="preserve"> exact methodology still being developed.</w:t>
      </w:r>
    </w:p>
    <w:p w14:paraId="16749477" w14:textId="77777777" w:rsidR="007D40D0" w:rsidRDefault="007D40D0">
      <w:pPr>
        <w:pStyle w:val="Standard"/>
        <w:widowControl w:val="0"/>
        <w:spacing w:after="12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16749478" w14:textId="77777777" w:rsidR="007D40D0" w:rsidRDefault="00675A4C">
      <w:pPr>
        <w:pStyle w:val="Heading2"/>
        <w:widowControl w:val="0"/>
        <w:spacing w:before="120" w:after="60" w:line="240" w:lineRule="auto"/>
        <w:ind w:left="720"/>
      </w:pPr>
      <w:r>
        <w:rPr>
          <w:b/>
          <w:sz w:val="20"/>
          <w:szCs w:val="20"/>
        </w:rPr>
        <w:t>6.3 Assessment</w:t>
      </w:r>
      <w:r>
        <w:rPr>
          <w:b/>
          <w:sz w:val="20"/>
          <w:szCs w:val="20"/>
        </w:rPr>
        <w:t xml:space="preserve"> against Evaluation Criteria Test results</w:t>
      </w:r>
    </w:p>
    <w:p w14:paraId="16749479" w14:textId="26546B9F" w:rsidR="007D40D0" w:rsidRPr="00B40E74" w:rsidRDefault="00B40E74">
      <w:pPr>
        <w:pStyle w:val="Standard"/>
        <w:widowControl w:val="0"/>
        <w:spacing w:after="120" w:line="240" w:lineRule="auto"/>
        <w:ind w:left="720"/>
        <w:rPr>
          <w:sz w:val="20"/>
          <w:szCs w:val="20"/>
        </w:rPr>
      </w:pPr>
      <w:r w:rsidRPr="00B40E74">
        <w:rPr>
          <w:sz w:val="20"/>
          <w:szCs w:val="20"/>
        </w:rPr>
        <w:t>We were satisfied with our results for this iteration – good progress was made on all fronts</w:t>
      </w:r>
      <w:r>
        <w:rPr>
          <w:sz w:val="20"/>
          <w:szCs w:val="20"/>
        </w:rPr>
        <w:t>.</w:t>
      </w:r>
    </w:p>
    <w:p w14:paraId="1674947A" w14:textId="77777777" w:rsidR="007D40D0" w:rsidRDefault="00675A4C">
      <w:pPr>
        <w:pStyle w:val="Heading2"/>
        <w:widowControl w:val="0"/>
        <w:numPr>
          <w:ilvl w:val="0"/>
          <w:numId w:val="1"/>
        </w:numPr>
        <w:spacing w:before="120" w:after="60" w:line="240" w:lineRule="auto"/>
        <w:ind w:hanging="360"/>
      </w:pPr>
      <w:r>
        <w:rPr>
          <w:b/>
          <w:sz w:val="20"/>
          <w:szCs w:val="20"/>
        </w:rPr>
        <w:t>6.4 Other concerns and deviations</w:t>
      </w:r>
    </w:p>
    <w:p w14:paraId="1674947C" w14:textId="12747F90" w:rsidR="007D40D0" w:rsidRPr="00B40E74" w:rsidRDefault="00B40E74" w:rsidP="00B40E74">
      <w:pPr>
        <w:pStyle w:val="Standard"/>
        <w:widowControl w:val="0"/>
        <w:spacing w:after="12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No current concerns.</w:t>
      </w:r>
      <w:bookmarkStart w:id="2" w:name="_GoBack"/>
      <w:bookmarkEnd w:id="2"/>
    </w:p>
    <w:sectPr w:rsidR="007D40D0" w:rsidRPr="00B40E74">
      <w:headerReference w:type="default" r:id="rId7"/>
      <w:footerReference w:type="default" r:id="rId8"/>
      <w:headerReference w:type="first" r:id="rId9"/>
      <w:pgSz w:w="16838" w:h="11906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49373" w14:textId="77777777" w:rsidR="00000000" w:rsidRDefault="00675A4C">
      <w:pPr>
        <w:spacing w:line="240" w:lineRule="auto"/>
      </w:pPr>
      <w:r>
        <w:separator/>
      </w:r>
    </w:p>
  </w:endnote>
  <w:endnote w:type="continuationSeparator" w:id="0">
    <w:p w14:paraId="16749375" w14:textId="77777777" w:rsidR="00000000" w:rsidRDefault="00675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charset w:val="00"/>
    <w:family w:val="auto"/>
    <w:pitch w:val="variable"/>
  </w:font>
  <w:font w:name="Arim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49380" w14:textId="77777777" w:rsidR="008C0950" w:rsidRDefault="00675A4C">
    <w:pPr>
      <w:pStyle w:val="Standard"/>
    </w:pPr>
  </w:p>
  <w:p w14:paraId="16749381" w14:textId="77777777" w:rsidR="008C0950" w:rsidRDefault="00675A4C">
    <w:pPr>
      <w:pStyle w:val="Standard"/>
    </w:pPr>
  </w:p>
  <w:p w14:paraId="16749382" w14:textId="75A803A4" w:rsidR="008C0950" w:rsidRDefault="00675A4C">
    <w:pPr>
      <w:pStyle w:val="Standard"/>
    </w:pPr>
    <w:r>
      <w:t>ITC303 – Software Development Project 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        Page </w:t>
    </w:r>
    <w:r>
      <w:fldChar w:fldCharType="begin"/>
    </w:r>
    <w:r>
      <w:instrText xml:space="preserve"> PAGE </w:instrText>
    </w:r>
    <w:r>
      <w:fldChar w:fldCharType="separate"/>
    </w:r>
    <w:r w:rsidR="00B40E74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40E7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4936F" w14:textId="77777777" w:rsidR="00000000" w:rsidRDefault="00675A4C">
      <w:pPr>
        <w:spacing w:line="240" w:lineRule="auto"/>
      </w:pPr>
      <w:r>
        <w:separator/>
      </w:r>
    </w:p>
  </w:footnote>
  <w:footnote w:type="continuationSeparator" w:id="0">
    <w:p w14:paraId="16749371" w14:textId="77777777" w:rsidR="00000000" w:rsidRDefault="00675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49377" w14:textId="77777777" w:rsidR="008C0950" w:rsidRDefault="00675A4C">
    <w:pPr>
      <w:pStyle w:val="Standard"/>
    </w:pPr>
  </w:p>
  <w:tbl>
    <w:tblPr>
      <w:tblW w:w="13958" w:type="dxa"/>
      <w:tblInd w:w="-11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0"/>
      <w:gridCol w:w="6978"/>
    </w:tblGrid>
    <w:tr w:rsidR="008C0950" w14:paraId="1674937A" w14:textId="77777777">
      <w:tblPrEx>
        <w:tblCellMar>
          <w:top w:w="0" w:type="dxa"/>
          <w:bottom w:w="0" w:type="dxa"/>
        </w:tblCellMar>
      </w:tblPrEx>
      <w:tc>
        <w:tcPr>
          <w:tcW w:w="697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6749378" w14:textId="77777777" w:rsidR="008C0950" w:rsidRDefault="00675A4C">
          <w:pPr>
            <w:pStyle w:val="Standard"/>
            <w:widowControl w:val="0"/>
            <w:spacing w:line="240" w:lineRule="auto"/>
            <w:jc w:val="center"/>
          </w:pPr>
          <w:r>
            <w:rPr>
              <w:sz w:val="16"/>
              <w:szCs w:val="16"/>
            </w:rPr>
            <w:t>ITC303 - Team Orange</w:t>
          </w:r>
        </w:p>
      </w:tc>
      <w:tc>
        <w:tcPr>
          <w:tcW w:w="6978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6749379" w14:textId="77777777" w:rsidR="008C0950" w:rsidRDefault="00675A4C">
          <w:pPr>
            <w:pStyle w:val="Standard"/>
            <w:widowControl w:val="0"/>
            <w:spacing w:line="240" w:lineRule="auto"/>
            <w:jc w:val="center"/>
          </w:pPr>
          <w:r>
            <w:rPr>
              <w:sz w:val="16"/>
              <w:szCs w:val="16"/>
            </w:rPr>
            <w:t>Team: Murray | Shaun | Tim</w:t>
          </w:r>
        </w:p>
      </w:tc>
    </w:tr>
    <w:tr w:rsidR="008C0950" w14:paraId="1674937D" w14:textId="77777777">
      <w:tblPrEx>
        <w:tblCellMar>
          <w:top w:w="0" w:type="dxa"/>
          <w:bottom w:w="0" w:type="dxa"/>
        </w:tblCellMar>
      </w:tblPrEx>
      <w:tc>
        <w:tcPr>
          <w:tcW w:w="697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674937B" w14:textId="77777777" w:rsidR="008C0950" w:rsidRDefault="00675A4C">
          <w:pPr>
            <w:pStyle w:val="Standard"/>
            <w:widowControl w:val="0"/>
            <w:spacing w:line="240" w:lineRule="auto"/>
            <w:jc w:val="center"/>
          </w:pPr>
          <w:r>
            <w:rPr>
              <w:sz w:val="16"/>
              <w:szCs w:val="16"/>
            </w:rPr>
            <w:t>Iteration Plan 1</w:t>
          </w:r>
        </w:p>
      </w:tc>
      <w:tc>
        <w:tcPr>
          <w:tcW w:w="6978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674937C" w14:textId="77777777" w:rsidR="008C0950" w:rsidRDefault="00675A4C">
          <w:pPr>
            <w:pStyle w:val="Standard"/>
            <w:widowControl w:val="0"/>
            <w:spacing w:line="240" w:lineRule="auto"/>
            <w:jc w:val="center"/>
          </w:pPr>
          <w:r>
            <w:rPr>
              <w:sz w:val="16"/>
              <w:szCs w:val="16"/>
            </w:rPr>
            <w:t>Period:  13/03/2017 to 27/03/2017</w:t>
          </w:r>
        </w:p>
      </w:tc>
    </w:tr>
  </w:tbl>
  <w:p w14:paraId="1674937E" w14:textId="77777777" w:rsidR="008C0950" w:rsidRDefault="00675A4C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49384" w14:textId="77777777" w:rsidR="008C0950" w:rsidRDefault="00675A4C">
    <w:pPr>
      <w:pStyle w:val="Standard"/>
    </w:pPr>
  </w:p>
  <w:tbl>
    <w:tblPr>
      <w:tblW w:w="13958" w:type="dxa"/>
      <w:tblInd w:w="-11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0"/>
      <w:gridCol w:w="6978"/>
    </w:tblGrid>
    <w:tr w:rsidR="008C0950" w14:paraId="16749387" w14:textId="77777777">
      <w:tblPrEx>
        <w:tblCellMar>
          <w:top w:w="0" w:type="dxa"/>
          <w:bottom w:w="0" w:type="dxa"/>
        </w:tblCellMar>
      </w:tblPrEx>
      <w:tc>
        <w:tcPr>
          <w:tcW w:w="697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6749385" w14:textId="77777777" w:rsidR="008C0950" w:rsidRDefault="00675A4C">
          <w:pPr>
            <w:pStyle w:val="Standard"/>
            <w:widowControl w:val="0"/>
            <w:spacing w:line="240" w:lineRule="auto"/>
            <w:jc w:val="center"/>
          </w:pPr>
          <w:r>
            <w:rPr>
              <w:sz w:val="16"/>
              <w:szCs w:val="16"/>
            </w:rPr>
            <w:t>ITC205 - Team Orange</w:t>
          </w:r>
        </w:p>
      </w:tc>
      <w:tc>
        <w:tcPr>
          <w:tcW w:w="6978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6749386" w14:textId="77777777" w:rsidR="008C0950" w:rsidRDefault="00675A4C">
          <w:pPr>
            <w:pStyle w:val="Standard"/>
            <w:widowControl w:val="0"/>
            <w:spacing w:line="240" w:lineRule="auto"/>
            <w:jc w:val="center"/>
          </w:pPr>
          <w:r>
            <w:rPr>
              <w:sz w:val="16"/>
              <w:szCs w:val="16"/>
            </w:rPr>
            <w:t>Team:  Murray | Shaun | Tim</w:t>
          </w:r>
        </w:p>
      </w:tc>
    </w:tr>
    <w:tr w:rsidR="008C0950" w14:paraId="1674938A" w14:textId="77777777">
      <w:tblPrEx>
        <w:tblCellMar>
          <w:top w:w="0" w:type="dxa"/>
          <w:bottom w:w="0" w:type="dxa"/>
        </w:tblCellMar>
      </w:tblPrEx>
      <w:tc>
        <w:tcPr>
          <w:tcW w:w="697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6749388" w14:textId="77777777" w:rsidR="008C0950" w:rsidRDefault="00675A4C">
          <w:pPr>
            <w:pStyle w:val="Standard"/>
            <w:widowControl w:val="0"/>
            <w:spacing w:line="240" w:lineRule="auto"/>
            <w:jc w:val="center"/>
          </w:pPr>
          <w:r>
            <w:rPr>
              <w:sz w:val="16"/>
              <w:szCs w:val="16"/>
            </w:rPr>
            <w:t>Iteration Plan 1</w:t>
          </w:r>
        </w:p>
      </w:tc>
      <w:tc>
        <w:tcPr>
          <w:tcW w:w="6978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6749389" w14:textId="77777777" w:rsidR="008C0950" w:rsidRDefault="00675A4C">
          <w:pPr>
            <w:pStyle w:val="Standard"/>
            <w:widowControl w:val="0"/>
            <w:spacing w:line="240" w:lineRule="auto"/>
            <w:jc w:val="center"/>
          </w:pPr>
          <w:r>
            <w:rPr>
              <w:sz w:val="16"/>
              <w:szCs w:val="16"/>
            </w:rPr>
            <w:t>Period:  13/03/2017 to 27/03/2017</w:t>
          </w:r>
        </w:p>
      </w:tc>
    </w:tr>
  </w:tbl>
  <w:p w14:paraId="1674938B" w14:textId="77777777" w:rsidR="008C0950" w:rsidRDefault="00675A4C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3054"/>
    <w:multiLevelType w:val="multilevel"/>
    <w:tmpl w:val="6038A54C"/>
    <w:styleLink w:val="WWNum1"/>
    <w:lvl w:ilvl="0"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sz w:val="20"/>
      </w:rPr>
    </w:lvl>
    <w:lvl w:ilvl="1"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D40D0"/>
    <w:rsid w:val="0050113E"/>
    <w:rsid w:val="005354A7"/>
    <w:rsid w:val="0064384D"/>
    <w:rsid w:val="006715D8"/>
    <w:rsid w:val="00675A4C"/>
    <w:rsid w:val="007D40D0"/>
    <w:rsid w:val="00B40E74"/>
    <w:rsid w:val="00D802D1"/>
    <w:rsid w:val="00F4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936F"/>
  <w15:docId w15:val="{0F3BC16A-961A-4C9A-978A-2E9F33A6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i/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Arial" w:cs="Arial"/>
      <w:b/>
      <w:sz w:val="20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eastAsia="Arial" w:cs="Arial"/>
    </w:rPr>
  </w:style>
  <w:style w:type="character" w:customStyle="1" w:styleId="ListLabel4">
    <w:name w:val="ListLabel 4"/>
    <w:rPr>
      <w:rFonts w:eastAsia="Arial" w:cs="Arial"/>
    </w:rPr>
  </w:style>
  <w:style w:type="character" w:customStyle="1" w:styleId="ListLabel5">
    <w:name w:val="ListLabel 5"/>
    <w:rPr>
      <w:rFonts w:eastAsia="Arial" w:cs="Arial"/>
    </w:rPr>
  </w:style>
  <w:style w:type="character" w:customStyle="1" w:styleId="ListLabel6">
    <w:name w:val="ListLabel 6"/>
    <w:rPr>
      <w:rFonts w:eastAsia="Arial" w:cs="Arial"/>
    </w:rPr>
  </w:style>
  <w:style w:type="character" w:customStyle="1" w:styleId="ListLabel7">
    <w:name w:val="ListLabel 7"/>
    <w:rPr>
      <w:rFonts w:eastAsia="Arial" w:cs="Arial"/>
    </w:rPr>
  </w:style>
  <w:style w:type="character" w:customStyle="1" w:styleId="ListLabel8">
    <w:name w:val="ListLabel 8"/>
    <w:rPr>
      <w:rFonts w:eastAsia="Arial" w:cs="Arial"/>
    </w:rPr>
  </w:style>
  <w:style w:type="character" w:customStyle="1" w:styleId="ListLabel9">
    <w:name w:val="ListLabel 9"/>
    <w:rPr>
      <w:rFonts w:eastAsia="Arial" w:cs="Arial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Neish</dc:creator>
  <cp:lastModifiedBy>Murray Neish</cp:lastModifiedBy>
  <cp:revision>7</cp:revision>
  <dcterms:created xsi:type="dcterms:W3CDTF">2017-03-29T11:18:00Z</dcterms:created>
  <dcterms:modified xsi:type="dcterms:W3CDTF">2017-03-29T11:36:00Z</dcterms:modified>
</cp:coreProperties>
</file>