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</w:t>
      </w:r>
      <w:r w:rsidDel="00000000" w:rsidR="00000000" w:rsidRPr="00000000">
        <w:rPr>
          <w:b w:val="1"/>
          <w:sz w:val="36"/>
          <w:szCs w:val="36"/>
          <w:rtl w:val="0"/>
        </w:rPr>
        <w:t xml:space="preserve">Iteration Plan </w:t>
      </w: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27/03/2017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Evaluate Candidate Architectures/Technology Platforms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and Document Initial Design to support Critical Core Use Case using Proposed Architecture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document project risks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Initial Master Test Plan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Initial Project Plan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629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35"/>
        <w:gridCol w:w="4065"/>
        <w:gridCol w:w="4050"/>
        <w:gridCol w:w="1170"/>
        <w:gridCol w:w="1125"/>
        <w:gridCol w:w="915"/>
        <w:tblGridChange w:id="0">
          <w:tblGrid>
            <w:gridCol w:w="630"/>
            <w:gridCol w:w="4335"/>
            <w:gridCol w:w="4065"/>
            <w:gridCol w:w="4050"/>
            <w:gridCol w:w="1170"/>
            <w:gridCol w:w="1125"/>
            <w:gridCol w:w="91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Evaluate Candidate Protocols and Architectures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Platforms explained and justified.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ServerTechnologiesCoreUseCaseComparison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8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Evaluate Candidate Server Platforms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Platforms explained and justified.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ServerTechnologiesCoreUseCaseComparison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Core Use Cases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cases identified and expanded.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FullUseCaseDescription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Tim, Shaun, 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document project risks.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Risks identified consistent with critical use cases.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RiskList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 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Tim, Shaun, 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mitigation strategies for identified risks.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Mitigation strategies will meet high level project outcomes.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RiskList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 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Tim, Shaun, 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Plan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outline testing for elaboration phases.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MasterTestPlan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document key mechanisms for Test Plan 1.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Mechanisms and plan is clear and is justified against project risks.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TestPlan1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document key mechanisms for Test Plan 2.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Mechanisms and plan is clear and is justified against project risks.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TestPlan2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and document key mechanisms for Test Plan 3.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Mechanisms and plan is clear and is justified against project risks.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TestPlan3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items for Elaboration and Construction phase iterations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 are identified and meet requirements for project resourcing and timeline.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MasterTestPlan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ProjectPlan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Murray, Shaun, 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phases and justify against critical use cases.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 are justified against critical core use cases and corresponding FR and NFR.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MasterTestPlan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document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ProjectPlan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Murray, Shaun, 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Iteration Plan 1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13/03/2017 to 27/03/2017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4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ITC205 -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Iteration Plan 2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27/03/2017 to 10/04/2017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csuproject/instantmessenger/blob/master/docs/InceptionIteration2/TestPlan1.docx" TargetMode="External"/><Relationship Id="rId10" Type="http://schemas.openxmlformats.org/officeDocument/2006/relationships/hyperlink" Target="https://github.com/csuproject/instantmessenger/blob/master/docs/InceptionIteration2/MasterTestPlan.docx" TargetMode="External"/><Relationship Id="rId13" Type="http://schemas.openxmlformats.org/officeDocument/2006/relationships/hyperlink" Target="https://github.com/csuproject/instantmessenger/blob/master/docs/InceptionIteration2/TestPlan3.docx" TargetMode="External"/><Relationship Id="rId12" Type="http://schemas.openxmlformats.org/officeDocument/2006/relationships/hyperlink" Target="https://github.com/csuproject/instantmessenger/blob/master/docs/InceptionIteration2/TestPlan2.doc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suproject/instantmessenger/blob/master/docs/InceptionIteration2/RiskList.xlsx" TargetMode="External"/><Relationship Id="rId15" Type="http://schemas.openxmlformats.org/officeDocument/2006/relationships/hyperlink" Target="https://github.com/csuproject/instantmessenger/blob/master/docs/InceptionIteration2/ProjectPlan.docx" TargetMode="External"/><Relationship Id="rId14" Type="http://schemas.openxmlformats.org/officeDocument/2006/relationships/hyperlink" Target="https://github.com/csuproject/instantmessenger/blob/master/docs/InceptionIteration2/MasterTestPlan.docx" TargetMode="External"/><Relationship Id="rId17" Type="http://schemas.openxmlformats.org/officeDocument/2006/relationships/hyperlink" Target="https://github.com/csuproject/instantmessenger/blob/master/docs/InceptionIteration2/ProjectPlan.docx" TargetMode="External"/><Relationship Id="rId16" Type="http://schemas.openxmlformats.org/officeDocument/2006/relationships/hyperlink" Target="https://github.com/csuproject/instantmessenger/blob/master/docs/InceptionIteration2/MasterTestPlan.docx" TargetMode="External"/><Relationship Id="rId5" Type="http://schemas.openxmlformats.org/officeDocument/2006/relationships/hyperlink" Target="https://github.com/csuproject/instantmessenger/blob/master/docs/InceptionIteration2/ServerTechnologiesCoreUseCaseComparison.docx" TargetMode="External"/><Relationship Id="rId19" Type="http://schemas.openxmlformats.org/officeDocument/2006/relationships/header" Target="header2.xml"/><Relationship Id="rId6" Type="http://schemas.openxmlformats.org/officeDocument/2006/relationships/hyperlink" Target="https://github.com/csuproject/instantmessenger/blob/master/docs/InceptionIteration2/ServerTechnologiesCoreUseCaseComparison.docx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csuproject/instantmessenger/blob/master/docs/InceptionIteration2/FullUseCaseDescriptions.docx" TargetMode="External"/><Relationship Id="rId8" Type="http://schemas.openxmlformats.org/officeDocument/2006/relationships/hyperlink" Target="https://github.com/csuproject/instantmessenger/blob/master/docs/InceptionIteration2/RiskList.xlsx" TargetMode="External"/></Relationships>
</file>