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2E7DA">
      <w:pPr>
        <w:spacing w:before="2400"/>
        <w:jc w:val="center"/>
      </w:pPr>
      <w:r>
        <w:rPr>
          <w:rFonts w:ascii="Calibri" w:hAnsi="Calibri" w:eastAsia="微软雅黑"/>
          <w:b/>
          <w:bCs/>
          <w:color w:val="1F4E79"/>
          <w:sz w:val="52"/>
          <w:szCs w:val="52"/>
        </w:rPr>
        <w:t>基站网管与核心网管（5GC）融合项目</w:t>
      </w:r>
    </w:p>
    <w:p w14:paraId="5F7E9109">
      <w:pPr>
        <w:spacing w:before="200"/>
        <w:jc w:val="center"/>
      </w:pPr>
      <w:r>
        <w:rPr>
          <w:rFonts w:ascii="Calibri" w:hAnsi="Calibri" w:eastAsia="微软雅黑"/>
          <w:b/>
          <w:bCs/>
          <w:color w:val="2E75B6"/>
          <w:sz w:val="36"/>
          <w:szCs w:val="36"/>
        </w:rPr>
        <w:t>融合方案执行计划（方案2）</w:t>
      </w:r>
    </w:p>
    <w:p w14:paraId="78D63F04">
      <w:pPr>
        <w:spacing w:before="120"/>
        <w:jc w:val="center"/>
      </w:pPr>
      <w:r>
        <w:rPr>
          <w:rFonts w:ascii="Calibri" w:hAnsi="Calibri" w:eastAsia="微软雅黑"/>
          <w:i/>
          <w:iCs/>
          <w:color w:val="808080"/>
          <w:sz w:val="22"/>
          <w:szCs w:val="22"/>
        </w:rPr>
        <w:t>Fusion Plan of OMC and 5GC Network Management — Plan 2</w:t>
      </w:r>
    </w:p>
    <w:p w14:paraId="1E95245A">
      <w:pPr>
        <w:spacing w:before="120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02B0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2360">
            <w:r>
              <w:rPr>
                <w:rFonts w:ascii="Calibri" w:hAnsi="Calibri" w:eastAsia="微软雅黑"/>
                <w:b/>
                <w:bCs/>
                <w:color w:val="1F3864"/>
              </w:rPr>
              <w:t>项目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44E7">
            <w:r>
              <w:rPr>
                <w:rFonts w:ascii="Calibri" w:hAnsi="Calibri" w:eastAsia="微软雅黑"/>
                <w:b/>
                <w:bCs/>
                <w:color w:val="1F3864"/>
              </w:rPr>
              <w:t>基站网管与核心网管（5GC）融合</w:t>
            </w:r>
          </w:p>
        </w:tc>
      </w:tr>
      <w:tr w14:paraId="6ACD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CBA4A">
            <w:r>
              <w:rPr>
                <w:rFonts w:ascii="Calibri" w:hAnsi="Calibri" w:eastAsia="微软雅黑"/>
              </w:rPr>
              <w:t>文档版本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F7D16">
            <w:r>
              <w:rPr>
                <w:rFonts w:ascii="Calibri" w:hAnsi="Calibri" w:eastAsia="微软雅黑"/>
              </w:rPr>
              <w:t>V1.0</w:t>
            </w:r>
          </w:p>
        </w:tc>
      </w:tr>
      <w:tr w14:paraId="5EB7C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2A586">
            <w:r>
              <w:rPr>
                <w:rFonts w:ascii="Calibri" w:hAnsi="Calibri" w:eastAsia="微软雅黑"/>
              </w:rPr>
              <w:t>文档状态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2BC6F">
            <w:r>
              <w:rPr>
                <w:rFonts w:ascii="Calibri" w:hAnsi="Calibri" w:eastAsia="微软雅黑"/>
              </w:rPr>
              <w:t>正式发布</w:t>
            </w:r>
          </w:p>
        </w:tc>
      </w:tr>
      <w:tr w14:paraId="1D4F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28C38">
            <w:r>
              <w:rPr>
                <w:rFonts w:ascii="Calibri" w:hAnsi="Calibri" w:eastAsia="微软雅黑"/>
              </w:rPr>
              <w:t>编写日期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A75CD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</w:p>
        </w:tc>
      </w:tr>
      <w:tr w14:paraId="75ED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86205">
            <w:r>
              <w:rPr>
                <w:rFonts w:ascii="Calibri" w:hAnsi="Calibri" w:eastAsia="微软雅黑"/>
              </w:rPr>
              <w:t>编写人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40CBF">
            <w:r>
              <w:rPr>
                <w:rFonts w:ascii="Calibri" w:hAnsi="Calibri" w:eastAsia="微软雅黑"/>
              </w:rPr>
              <w:t>核心网管团队（我方）</w:t>
            </w:r>
          </w:p>
        </w:tc>
      </w:tr>
      <w:tr w14:paraId="194D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E223B">
            <w:r>
              <w:rPr>
                <w:rFonts w:ascii="Calibri" w:hAnsi="Calibri" w:eastAsia="微软雅黑"/>
              </w:rPr>
              <w:t>对接方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01F22">
            <w:r>
              <w:rPr>
                <w:rFonts w:ascii="Calibri" w:hAnsi="Calibri" w:eastAsia="微软雅黑"/>
              </w:rPr>
              <w:t>基站网管团队（对方）</w:t>
            </w:r>
          </w:p>
        </w:tc>
      </w:tr>
      <w:tr w14:paraId="3E31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51C5B">
            <w:r>
              <w:rPr>
                <w:rFonts w:ascii="Calibri" w:hAnsi="Calibri" w:eastAsia="微软雅黑"/>
              </w:rPr>
              <w:t>对接联系人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2924D">
            <w:r>
              <w:rPr>
                <w:rFonts w:ascii="Calibri" w:hAnsi="Calibri" w:eastAsia="微软雅黑"/>
              </w:rPr>
              <w:t>张月兵</w:t>
            </w:r>
            <w:r>
              <w:rPr>
                <w:rFonts w:hint="eastAsia"/>
                <w:lang w:val="en-US" w:eastAsia="zh-CN"/>
              </w:rPr>
              <w:t>总</w:t>
            </w:r>
            <w:r>
              <w:rPr>
                <w:rFonts w:ascii="Calibri" w:hAnsi="Calibri" w:eastAsia="微软雅黑"/>
              </w:rPr>
              <w:t xml:space="preserve"> / 杨鹏</w:t>
            </w:r>
          </w:p>
        </w:tc>
      </w:tr>
      <w:tr w14:paraId="0A9E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5BCEE">
            <w:r>
              <w:rPr>
                <w:rFonts w:ascii="Calibri" w:hAnsi="Calibri" w:eastAsia="微软雅黑"/>
              </w:rPr>
              <w:t>文档密级</w:t>
            </w:r>
          </w:p>
        </w:tc>
        <w:tc>
          <w:tcPr>
            <w:tcW w:w="6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A5CF0">
            <w:r>
              <w:rPr>
                <w:rFonts w:ascii="Calibri" w:hAnsi="Calibri" w:eastAsia="微软雅黑"/>
              </w:rPr>
              <w:t>内部</w:t>
            </w:r>
          </w:p>
        </w:tc>
      </w:tr>
    </w:tbl>
    <w:p w14:paraId="12B7010A">
      <w:pPr>
        <w:spacing w:before="400"/>
      </w:pPr>
    </w:p>
    <w:p w14:paraId="2BD8BB2C">
      <w:pPr>
        <w:jc w:val="left"/>
      </w:pPr>
      <w:r>
        <w:rPr>
          <w:rFonts w:ascii="Calibri" w:hAnsi="Calibri" w:eastAsia="微软雅黑"/>
          <w:i/>
          <w:iCs/>
          <w:color w:val="2E75B6"/>
        </w:rPr>
        <w:t>★ 本文基于方案2（基于基站网管 OMC 的 Vue 仓库进行融合）整理，作为项目正式启动前的统一沟通与执行依据。</w:t>
      </w:r>
    </w:p>
    <w:p w14:paraId="35A20601">
      <w:r>
        <w:br w:type="page"/>
      </w:r>
    </w:p>
    <w:p w14:paraId="7AE8D601">
      <w:pPr>
        <w:pStyle w:val="2"/>
      </w:pPr>
      <w:bookmarkStart w:id="0" w:name="_Toc10714"/>
      <w:bookmarkStart w:id="27" w:name="_GoBack"/>
      <w:bookmarkEnd w:id="27"/>
      <w:r>
        <w:rPr>
          <w:rFonts w:ascii="Calibri" w:hAnsi="Calibri" w:eastAsia="微软雅黑"/>
          <w:b/>
          <w:bCs/>
          <w:color w:val="1F4E79"/>
        </w:rPr>
        <w:t>目  录</w:t>
      </w:r>
      <w:bookmarkEnd w:id="0"/>
    </w:p>
    <w:sdt>
      <w:sdtPr>
        <w:alias w:val="Table of Contents"/>
        <w:id w:val="147470967"/>
      </w:sdtPr>
      <w:sdtContent>
        <w:p w14:paraId="758CF063">
          <w:pPr>
            <w:rPr>
              <w:rFonts w:ascii="Calibri" w:hAnsi="Calibri" w:eastAsia="微软雅黑" w:cs="Times New Roman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FFFBEC3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_Toc10714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目  录</w:t>
          </w:r>
          <w:r>
            <w:tab/>
          </w:r>
          <w:r>
            <w:fldChar w:fldCharType="begin"/>
          </w:r>
          <w:r>
            <w:instrText xml:space="preserve"> PAGEREF _Toc10714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11CF29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_Toc30785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1. 项目背景与目标</w:t>
          </w:r>
          <w:r>
            <w:tab/>
          </w:r>
          <w:r>
            <w:fldChar w:fldCharType="begin"/>
          </w:r>
          <w:r>
            <w:instrText xml:space="preserve"> PAGEREF _Toc30785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E6036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1.1 背景</w:t>
          </w:r>
          <w:r>
            <w:tab/>
          </w:r>
          <w:r>
            <w:fldChar w:fldCharType="begin"/>
          </w:r>
          <w:r>
            <w:instrText xml:space="preserve"> PAGEREF _Toc3235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A68B0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_Toc7083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1.2 融合动因</w:t>
          </w:r>
          <w:r>
            <w:tab/>
          </w:r>
          <w:r>
            <w:fldChar w:fldCharType="begin"/>
          </w:r>
          <w:r>
            <w:instrText xml:space="preserve"> PAGEREF _Toc7083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D228F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_Toc26938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1.3 项目目标</w:t>
          </w:r>
          <w:r>
            <w:tab/>
          </w:r>
          <w:r>
            <w:fldChar w:fldCharType="begin"/>
          </w:r>
          <w:r>
            <w:instrText xml:space="preserve"> PAGEREF _Toc26938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C93A7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_Toc13065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2. 方案决策</w:t>
          </w:r>
          <w:r>
            <w:tab/>
          </w:r>
          <w:r>
            <w:fldChar w:fldCharType="begin"/>
          </w:r>
          <w:r>
            <w:instrText xml:space="preserve"> PAGEREF _Toc13065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2FC77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_Toc5841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2.1 候选方案</w:t>
          </w:r>
          <w:r>
            <w:tab/>
          </w:r>
          <w:r>
            <w:fldChar w:fldCharType="begin"/>
          </w:r>
          <w:r>
            <w:instrText xml:space="preserve"> PAGEREF _Toc5841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7D6F4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_Toc24011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2.2 决策结论</w:t>
          </w:r>
          <w:r>
            <w:tab/>
          </w:r>
          <w:r>
            <w:fldChar w:fldCharType="begin"/>
          </w:r>
          <w:r>
            <w:instrText xml:space="preserve"> PAGEREF _Toc24011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36A49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_Toc20504 </w:instrText>
          </w:r>
          <w:r>
            <w:fldChar w:fldCharType="separate"/>
          </w:r>
          <w:r>
            <w:rPr>
              <w:rFonts w:ascii="Calibri" w:hAnsi="Calibri" w:eastAsia="微软雅黑"/>
              <w:bCs/>
              <w:strike/>
              <w:dstrike w:val="0"/>
            </w:rPr>
            <w:t>2.3 决策理由</w:t>
          </w:r>
          <w:r>
            <w:tab/>
          </w:r>
          <w:r>
            <w:fldChar w:fldCharType="begin"/>
          </w:r>
          <w:r>
            <w:instrText xml:space="preserve"> PAGEREF _Toc20504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79C57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_Toc2290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3. 总体方案描述</w:t>
          </w:r>
          <w:r>
            <w:tab/>
          </w:r>
          <w:r>
            <w:fldChar w:fldCharType="begin"/>
          </w:r>
          <w:r>
            <w:instrText xml:space="preserve"> PAGEREF _Toc2290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80026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4. 融合后架构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1967F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_Toc3281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5. 页面与功能分工</w:t>
          </w:r>
          <w:r>
            <w:tab/>
          </w:r>
          <w:r>
            <w:fldChar w:fldCharType="begin"/>
          </w:r>
          <w:r>
            <w:instrText xml:space="preserve"> PAGEREF _Toc3281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B3A35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_Toc24869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6. 分阶段实施计划</w:t>
          </w:r>
          <w:r>
            <w:tab/>
          </w:r>
          <w:r>
            <w:fldChar w:fldCharType="begin"/>
          </w:r>
          <w:r>
            <w:instrText xml:space="preserve"> PAGEREF _Toc24869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1A579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_Toc16822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6.1 阶段总览</w:t>
          </w:r>
          <w:r>
            <w:tab/>
          </w:r>
          <w:r>
            <w:fldChar w:fldCharType="begin"/>
          </w:r>
          <w:r>
            <w:instrText xml:space="preserve"> PAGEREF _Toc16822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3A066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_Toc32265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6.2 第一阶段（P0 / P1 / P2）任务清单</w:t>
          </w:r>
          <w:r>
            <w:tab/>
          </w:r>
          <w:r>
            <w:fldChar w:fldCharType="begin"/>
          </w:r>
          <w:r>
            <w:instrText xml:space="preserve"> PAGEREF _Toc32265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CEEA9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_Toc2796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6.3 后续阶段</w:t>
          </w:r>
          <w:r>
            <w:tab/>
          </w:r>
          <w:r>
            <w:fldChar w:fldCharType="begin"/>
          </w:r>
          <w:r>
            <w:instrText xml:space="preserve"> PAGEREF _Toc2796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519315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_Toc19163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7. 对外材料需求清单</w:t>
          </w:r>
          <w:r>
            <w:tab/>
          </w:r>
          <w:r>
            <w:fldChar w:fldCharType="begin"/>
          </w:r>
          <w:r>
            <w:instrText xml:space="preserve"> PAGEREF _Toc19163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CB302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_Toc4791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7.1 基站前端（Vue 仓库）</w:t>
          </w:r>
          <w:r>
            <w:tab/>
          </w:r>
          <w:r>
            <w:fldChar w:fldCharType="begin"/>
          </w:r>
          <w:r>
            <w:instrText xml:space="preserve"> PAGEREF _Toc4791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3AEAD9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_Toc12764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7.2 基站后端（Java）</w:t>
          </w:r>
          <w:r>
            <w:tab/>
          </w:r>
          <w:r>
            <w:fldChar w:fldCharType="begin"/>
          </w:r>
          <w:r>
            <w:instrText xml:space="preserve"> PAGEREF _Toc12764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4B55DB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_Toc1842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7.3 核心网后端（Golang）— 我方已有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02EA7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_Toc27152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8. 我方工作分解（WBS）</w:t>
          </w:r>
          <w:r>
            <w:tab/>
          </w:r>
          <w:r>
            <w:fldChar w:fldCharType="begin"/>
          </w:r>
          <w:r>
            <w:instrText xml:space="preserve"> PAGEREF _Toc27152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C1BD34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_Toc26435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9. 研发流程</w:t>
          </w:r>
          <w:r>
            <w:tab/>
          </w:r>
          <w:r>
            <w:fldChar w:fldCharType="begin"/>
          </w:r>
          <w:r>
            <w:instrText xml:space="preserve"> PAGEREF _Toc26435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864DA8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_Toc21235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10. 职责分工</w:t>
          </w:r>
          <w:r>
            <w:tab/>
          </w:r>
          <w:r>
            <w:fldChar w:fldCharType="begin"/>
          </w:r>
          <w:r>
            <w:instrText xml:space="preserve"> PAGEREF _Toc21235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9F5E6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_Toc10234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11. 关键风险与应对</w:t>
          </w:r>
          <w:r>
            <w:tab/>
          </w:r>
          <w:r>
            <w:fldChar w:fldCharType="begin"/>
          </w:r>
          <w:r>
            <w:instrText xml:space="preserve"> PAGEREF _Toc10234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CA1B50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_Toc23244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12. 下一步行动清单</w:t>
          </w:r>
          <w:r>
            <w:tab/>
          </w:r>
          <w:r>
            <w:fldChar w:fldCharType="begin"/>
          </w:r>
          <w:r>
            <w:instrText xml:space="preserve"> PAGEREF _Toc23244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69D0A7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_Toc32278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1</w:t>
          </w:r>
          <w:r>
            <w:rPr>
              <w:rFonts w:hint="eastAsia"/>
              <w:bCs/>
              <w:lang w:val="en-US" w:eastAsia="zh-CN"/>
            </w:rPr>
            <w:t>3</w:t>
          </w:r>
          <w:r>
            <w:rPr>
              <w:rFonts w:ascii="Calibri" w:hAnsi="Calibri" w:eastAsia="微软雅黑"/>
              <w:bCs/>
            </w:rPr>
            <w:t>. 待确认事项</w:t>
          </w:r>
          <w:r>
            <w:tab/>
          </w:r>
          <w:r>
            <w:fldChar w:fldCharType="begin"/>
          </w:r>
          <w:r>
            <w:instrText xml:space="preserve"> PAGEREF _Toc32278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07561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_Toc11434 </w:instrText>
          </w:r>
          <w:r>
            <w:fldChar w:fldCharType="separate"/>
          </w:r>
          <w:r>
            <w:rPr>
              <w:rFonts w:ascii="Calibri" w:hAnsi="Calibri" w:eastAsia="微软雅黑"/>
              <w:bCs/>
            </w:rPr>
            <w:t>附录 A  修订历史</w:t>
          </w:r>
          <w:r>
            <w:tab/>
          </w:r>
          <w:r>
            <w:fldChar w:fldCharType="begin"/>
          </w:r>
          <w:r>
            <w:instrText xml:space="preserve"> PAGEREF _Toc11434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BA1ECD9">
          <w:r>
            <w:fldChar w:fldCharType="end"/>
          </w:r>
        </w:p>
      </w:sdtContent>
    </w:sdt>
    <w:p w14:paraId="35EA03BC">
      <w:r>
        <w:br w:type="page"/>
      </w:r>
    </w:p>
    <w:p w14:paraId="5399FF3F">
      <w:pPr>
        <w:pStyle w:val="2"/>
      </w:pPr>
      <w:bookmarkStart w:id="1" w:name="_Toc30785"/>
      <w:r>
        <w:rPr>
          <w:rFonts w:ascii="Calibri" w:hAnsi="Calibri" w:eastAsia="微软雅黑"/>
          <w:b/>
          <w:bCs/>
          <w:color w:val="1F4E79"/>
        </w:rPr>
        <w:t>1. 项目背景与目标</w:t>
      </w:r>
      <w:bookmarkEnd w:id="1"/>
    </w:p>
    <w:p w14:paraId="34E29A48">
      <w:pPr>
        <w:pStyle w:val="3"/>
      </w:pPr>
      <w:bookmarkStart w:id="2" w:name="_Toc3235"/>
      <w:r>
        <w:rPr>
          <w:rFonts w:ascii="Calibri" w:hAnsi="Calibri" w:eastAsia="微软雅黑"/>
          <w:b/>
          <w:bCs/>
          <w:color w:val="1F4E79"/>
        </w:rPr>
        <w:t>1.1 背景</w:t>
      </w:r>
      <w:bookmarkEnd w:id="2"/>
    </w:p>
    <w:p w14:paraId="607BC95B">
      <w:r>
        <w:t>当前存在两套独立运行的网管系统：</w:t>
      </w:r>
    </w:p>
    <w:p w14:paraId="11D8CCBD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基站网管（OMC）：前端 Vue，后端 Java Spring Boot，管理 BBU 等基站设备。</w:t>
      </w:r>
    </w:p>
    <w:p w14:paraId="6F0D0BB3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核心网管（5GC）：前端</w:t>
      </w:r>
      <w:r>
        <w:rPr>
          <w:rFonts w:hint="eastAsia"/>
          <w:lang w:val="en-US" w:eastAsia="zh-CN"/>
        </w:rPr>
        <w:t>React</w:t>
      </w:r>
      <w:r>
        <w:rPr>
          <w:rFonts w:ascii="Calibri" w:hAnsi="Calibri" w:eastAsia="微软雅黑"/>
        </w:rPr>
        <w:t>，后端 Golang，管理 AMF / SMF / UPF / UDM / NRF 等 5GC 网元。</w:t>
      </w:r>
    </w:p>
    <w:p w14:paraId="62BDE8B6">
      <w:r>
        <w:t>两套系统各自独立、互不连通，无法支撑统一运维与统一门户诉求，需要进行融合。</w:t>
      </w:r>
    </w:p>
    <w:p w14:paraId="68B3BDD8">
      <w:pPr>
        <w:pStyle w:val="3"/>
      </w:pPr>
      <w:bookmarkStart w:id="3" w:name="_Toc7083"/>
      <w:r>
        <w:rPr>
          <w:rFonts w:ascii="Calibri" w:hAnsi="Calibri" w:eastAsia="微软雅黑"/>
          <w:b/>
          <w:bCs/>
          <w:color w:val="1F4E79"/>
        </w:rPr>
        <w:t>1.2 融合动因</w:t>
      </w:r>
      <w:bookmarkEnd w:id="3"/>
    </w:p>
    <w:p w14:paraId="6B493144">
      <w:pPr>
        <w:pBdr>
          <w:left w:val="single" w:color="2E75B6" w:sz="12" w:space="8"/>
        </w:pBdr>
        <w:spacing w:before="80" w:after="80"/>
        <w:ind w:left="480"/>
      </w:pPr>
      <w:r>
        <w:rPr>
          <w:rFonts w:ascii="Calibri" w:hAnsi="Calibri" w:eastAsia="微软雅黑"/>
          <w:i/>
          <w:iCs/>
          <w:color w:val="595959"/>
        </w:rPr>
        <w:t>页面涉及到前端呈现逻辑与后端接口逻辑，「谁的页面谁来做」可以避免大量跨团队沟通成本；统一导航栏中基站与核心网作为平级一级菜单分别呈现，各管各的。</w:t>
      </w:r>
    </w:p>
    <w:p w14:paraId="540B7C17">
      <w:r>
        <w:t>基于这一原则，会议讨论形成两个候选方案（详见 §2），并最终选择方案2。</w:t>
      </w:r>
    </w:p>
    <w:p w14:paraId="2000266D">
      <w:pPr>
        <w:pStyle w:val="3"/>
      </w:pPr>
      <w:bookmarkStart w:id="4" w:name="_Toc26938"/>
      <w:r>
        <w:rPr>
          <w:rFonts w:ascii="Calibri" w:hAnsi="Calibri" w:eastAsia="微软雅黑"/>
          <w:b/>
          <w:bCs/>
          <w:color w:val="1F4E79"/>
        </w:rPr>
        <w:t>1.3 项目目标</w:t>
      </w:r>
      <w:bookmarkEnd w:id="4"/>
    </w:p>
    <w:p w14:paraId="19141CDC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构建统一网管门户：用户通过单一入口同时管理基站与核心网设备。</w:t>
      </w:r>
    </w:p>
    <w:p w14:paraId="146C7338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后端完全解耦：基站侧 Java 后端、核心网侧 Golang 后端保持不变，各自治维。</w:t>
      </w:r>
    </w:p>
    <w:p w14:paraId="7B19C3B9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前端整合：基于 Vue 框架实现核心网管页面，嵌入基站网管仓库统一部署。</w:t>
      </w:r>
    </w:p>
    <w:p w14:paraId="4ED88A81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能力复用：分权分域、转发、TLS、版本管理等公共能力沿用基站侧既有实现。</w:t>
      </w:r>
    </w:p>
    <w:p w14:paraId="74565BFB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分阶段交付：9 月底前完成基础功能（网元列表、详情、告警），后续阶段持续完善。</w:t>
      </w:r>
    </w:p>
    <w:p w14:paraId="37894D2F">
      <w:r>
        <w:br w:type="page"/>
      </w:r>
    </w:p>
    <w:p w14:paraId="54E512EA">
      <w:pPr>
        <w:pStyle w:val="2"/>
      </w:pPr>
      <w:bookmarkStart w:id="5" w:name="_Toc13065"/>
      <w:r>
        <w:rPr>
          <w:rFonts w:ascii="Calibri" w:hAnsi="Calibri" w:eastAsia="微软雅黑"/>
          <w:b/>
          <w:bCs/>
          <w:color w:val="1F4E79"/>
        </w:rPr>
        <w:t>2. 方案决策</w:t>
      </w:r>
      <w:bookmarkEnd w:id="5"/>
    </w:p>
    <w:p w14:paraId="09BCF764">
      <w:pPr>
        <w:pStyle w:val="3"/>
      </w:pPr>
      <w:bookmarkStart w:id="6" w:name="_Toc5841"/>
      <w:r>
        <w:rPr>
          <w:rFonts w:ascii="Calibri" w:hAnsi="Calibri" w:eastAsia="微软雅黑"/>
          <w:b/>
          <w:bCs/>
          <w:color w:val="1F4E79"/>
        </w:rPr>
        <w:t>2.1 候选方案</w:t>
      </w:r>
      <w:bookmarkEnd w:id="6"/>
    </w:p>
    <w:p w14:paraId="1699E01D">
      <w:r>
        <w:t>围绕「前端框架」与「谁主导」两个维度，会议提出两个候选方案：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13"/>
        <w:gridCol w:w="3613"/>
      </w:tblGrid>
      <w:tr w14:paraId="638C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FD70">
            <w:r>
              <w:rPr>
                <w:rFonts w:ascii="Calibri" w:hAnsi="Calibri" w:eastAsia="微软雅黑"/>
                <w:b/>
                <w:bCs/>
                <w:color w:val="1F3864"/>
              </w:rPr>
              <w:t>维度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11B0">
            <w:r>
              <w:rPr>
                <w:rFonts w:ascii="Calibri" w:hAnsi="Calibri" w:eastAsia="微软雅黑"/>
                <w:b/>
                <w:bCs/>
                <w:color w:val="1F3864"/>
              </w:rPr>
              <w:t>方案1：基于核心网网管（React）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9C09">
            <w:r>
              <w:rPr>
                <w:rFonts w:ascii="Calibri" w:hAnsi="Calibri" w:eastAsia="微软雅黑"/>
                <w:b/>
                <w:bCs/>
                <w:color w:val="1F3864"/>
              </w:rPr>
              <w:t>方案2：基于基站网管（Vue）</w:t>
            </w:r>
          </w:p>
        </w:tc>
      </w:tr>
      <w:tr w14:paraId="6AAF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2A427">
            <w:r>
              <w:rPr>
                <w:rFonts w:ascii="Calibri" w:hAnsi="Calibri" w:eastAsia="微软雅黑"/>
              </w:rPr>
              <w:t>融合方式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56CBF">
            <w:r>
              <w:rPr>
                <w:rFonts w:ascii="Calibri" w:hAnsi="Calibri" w:eastAsia="微软雅黑"/>
              </w:rPr>
              <w:t>在核心网代码仓库中新增基站网管模块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36E30">
            <w:r>
              <w:rPr>
                <w:rFonts w:ascii="Calibri" w:hAnsi="Calibri" w:eastAsia="微软雅黑"/>
              </w:rPr>
              <w:t>在基站代码仓库中新增核心网管模块</w:t>
            </w:r>
          </w:p>
        </w:tc>
      </w:tr>
      <w:tr w14:paraId="61B6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8D9F6">
            <w:r>
              <w:rPr>
                <w:rFonts w:ascii="Calibri" w:hAnsi="Calibri" w:eastAsia="微软雅黑"/>
              </w:rPr>
              <w:t>前端框架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3221B">
            <w:r>
              <w:rPr>
                <w:rFonts w:ascii="Calibri" w:hAnsi="Calibri" w:eastAsia="微软雅黑"/>
              </w:rPr>
              <w:t>React（核心网侧既有框架）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38DC5">
            <w:r>
              <w:rPr>
                <w:rFonts w:ascii="Calibri" w:hAnsi="Calibri" w:eastAsia="微软雅黑"/>
              </w:rPr>
              <w:t>Vue（基站侧既有框架）</w:t>
            </w:r>
          </w:p>
        </w:tc>
      </w:tr>
      <w:tr w14:paraId="2FFE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7636C">
            <w:r>
              <w:rPr>
                <w:rFonts w:ascii="Calibri" w:hAnsi="Calibri" w:eastAsia="微软雅黑"/>
              </w:rPr>
              <w:t>主导方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E42AE">
            <w:r>
              <w:rPr>
                <w:rFonts w:ascii="Calibri" w:hAnsi="Calibri" w:eastAsia="微软雅黑"/>
              </w:rPr>
              <w:t>核心网团队（我方）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7DFBB">
            <w:r>
              <w:rPr>
                <w:rFonts w:ascii="Calibri" w:hAnsi="Calibri" w:eastAsia="微软雅黑"/>
              </w:rPr>
              <w:t>基站网管团队（对方）</w:t>
            </w:r>
          </w:p>
        </w:tc>
      </w:tr>
      <w:tr w14:paraId="44F5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CDE3F">
            <w:r>
              <w:rPr>
                <w:rFonts w:ascii="Calibri" w:hAnsi="Calibri" w:eastAsia="微软雅黑"/>
              </w:rPr>
              <w:t>基站页面实现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87B6E">
            <w:r>
              <w:rPr>
                <w:rFonts w:ascii="Calibri" w:hAnsi="Calibri" w:eastAsia="微软雅黑"/>
              </w:rPr>
              <w:t>对方在核心网仓库用 React 重写基站页面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8CA98">
            <w:r>
              <w:rPr>
                <w:rFonts w:ascii="Calibri" w:hAnsi="Calibri" w:eastAsia="微软雅黑"/>
              </w:rPr>
              <w:t>基站页面保持不变，仍在基站仓库</w:t>
            </w:r>
          </w:p>
        </w:tc>
      </w:tr>
      <w:tr w14:paraId="3FEB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A98D5">
            <w:r>
              <w:rPr>
                <w:rFonts w:ascii="Calibri" w:hAnsi="Calibri" w:eastAsia="微软雅黑"/>
              </w:rPr>
              <w:t>核心网页面实现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4D731">
            <w:r>
              <w:rPr>
                <w:rFonts w:ascii="Calibri" w:hAnsi="Calibri" w:eastAsia="微软雅黑"/>
              </w:rPr>
              <w:t>保持不变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94A85">
            <w:r>
              <w:rPr>
                <w:rFonts w:ascii="Calibri" w:hAnsi="Calibri" w:eastAsia="微软雅黑"/>
              </w:rPr>
              <w:t>我方在基站仓库用 Vue 重写核心网页面</w:t>
            </w:r>
          </w:p>
        </w:tc>
      </w:tr>
      <w:tr w14:paraId="43B3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83DA1">
            <w:r>
              <w:rPr>
                <w:rFonts w:ascii="Calibri" w:hAnsi="Calibri" w:eastAsia="微软雅黑"/>
              </w:rPr>
              <w:t>后端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F2F2">
            <w:r>
              <w:rPr>
                <w:rFonts w:ascii="Calibri" w:hAnsi="Calibri" w:eastAsia="微软雅黑"/>
              </w:rPr>
              <w:t>不变（Java + Golang 各自维持）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D5E63">
            <w:r>
              <w:rPr>
                <w:rFonts w:ascii="Calibri" w:hAnsi="Calibri" w:eastAsia="微软雅黑"/>
              </w:rPr>
              <w:t>不变（Java + Golang 各自维持）</w:t>
            </w:r>
          </w:p>
        </w:tc>
      </w:tr>
      <w:tr w14:paraId="20AC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12F77">
            <w:r>
              <w:rPr>
                <w:rFonts w:ascii="Calibri" w:hAnsi="Calibri" w:eastAsia="微软雅黑"/>
              </w:rPr>
              <w:t>公共能力适配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449E8">
            <w:r>
              <w:rPr>
                <w:rFonts w:ascii="Calibri" w:hAnsi="Calibri" w:eastAsia="微软雅黑"/>
              </w:rPr>
              <w:t>核心网侧负责</w:t>
            </w:r>
            <w:r>
              <w:rPr>
                <w:rFonts w:hint="eastAsia"/>
                <w:lang w:val="en-US" w:eastAsia="zh-CN"/>
              </w:rPr>
              <w:t>通用功能</w:t>
            </w:r>
            <w:r>
              <w:rPr>
                <w:rFonts w:ascii="Calibri" w:hAnsi="Calibri" w:eastAsia="微软雅黑"/>
              </w:rPr>
              <w:t>等</w:t>
            </w:r>
          </w:p>
        </w:tc>
        <w:tc>
          <w:tcPr>
            <w:tcW w:w="3613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934EA">
            <w:r>
              <w:rPr>
                <w:rFonts w:ascii="Calibri" w:hAnsi="Calibri" w:eastAsia="微软雅黑"/>
              </w:rPr>
              <w:t>基站侧负责</w:t>
            </w:r>
            <w:r>
              <w:rPr>
                <w:rFonts w:hint="eastAsia"/>
                <w:lang w:val="en-US" w:eastAsia="zh-CN"/>
              </w:rPr>
              <w:t>通用功能</w:t>
            </w:r>
            <w:r>
              <w:rPr>
                <w:rFonts w:ascii="Calibri" w:hAnsi="Calibri" w:eastAsia="微软雅黑"/>
              </w:rPr>
              <w:t>等</w:t>
            </w:r>
          </w:p>
        </w:tc>
      </w:tr>
    </w:tbl>
    <w:p w14:paraId="5EB2BEA6">
      <w:pPr>
        <w:pStyle w:val="3"/>
      </w:pPr>
      <w:bookmarkStart w:id="7" w:name="_Toc24011"/>
      <w:r>
        <w:rPr>
          <w:rFonts w:ascii="Calibri" w:hAnsi="Calibri" w:eastAsia="微软雅黑"/>
          <w:b/>
          <w:bCs/>
          <w:color w:val="1F4E79"/>
        </w:rPr>
        <w:t>2.2 决策结论</w:t>
      </w:r>
      <w:bookmarkEnd w:id="7"/>
    </w:p>
    <w:p w14:paraId="50ADC6A9">
      <w:pPr>
        <w:pBdr>
          <w:left w:val="single" w:color="2E75B6" w:sz="12" w:space="8"/>
        </w:pBdr>
        <w:spacing w:before="80" w:after="80"/>
        <w:ind w:left="480"/>
      </w:pPr>
      <w:r>
        <w:rPr>
          <w:rFonts w:ascii="Calibri" w:hAnsi="Calibri" w:eastAsia="微软雅黑"/>
          <w:i/>
          <w:iCs/>
          <w:color w:val="595959"/>
        </w:rPr>
        <w:t>经双方沟通确认采用方案2：基于基站网管（Vue）仓库进行融合。我方将核心网管功能在基站仓库中用 Vue 重新实现，负责与 5GC 后端交互。</w:t>
      </w:r>
    </w:p>
    <w:p w14:paraId="5D0E17FE">
      <w:pPr>
        <w:pStyle w:val="3"/>
        <w:rPr>
          <w:rFonts w:ascii="Calibri" w:hAnsi="Calibri" w:eastAsia="微软雅黑"/>
          <w:b/>
          <w:bCs/>
          <w:strike/>
          <w:dstrike w:val="0"/>
          <w:color w:val="1F4E79"/>
        </w:rPr>
      </w:pPr>
      <w:bookmarkStart w:id="8" w:name="_Toc20504"/>
      <w:r>
        <w:rPr>
          <w:rFonts w:ascii="Calibri" w:hAnsi="Calibri" w:eastAsia="微软雅黑"/>
          <w:b/>
          <w:bCs/>
          <w:strike/>
          <w:dstrike w:val="0"/>
          <w:color w:val="1F4E79"/>
        </w:rPr>
        <w:t>2.3 决策理由</w:t>
      </w:r>
      <w:bookmarkEnd w:id="8"/>
    </w:p>
    <w:p w14:paraId="426AA310">
      <w:pPr>
        <w:bidi w:val="0"/>
      </w:pPr>
      <w:r>
        <w:drawing>
          <wp:inline distT="0" distB="0" distL="114300" distR="114300">
            <wp:extent cx="5804535" cy="201041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9FCA">
      <w:pPr>
        <w:bidi w:val="0"/>
      </w:pPr>
      <w:r>
        <w:rPr>
          <w:strike/>
          <w:dstrike w:val="0"/>
        </w:rPr>
        <w:drawing>
          <wp:inline distT="0" distB="0" distL="114300" distR="114300">
            <wp:extent cx="5741035" cy="692150"/>
            <wp:effectExtent l="0" t="0" r="444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7A7F9EB">
      <w:pPr>
        <w:pStyle w:val="2"/>
      </w:pPr>
      <w:bookmarkStart w:id="9" w:name="_Toc2290"/>
      <w:r>
        <w:rPr>
          <w:rFonts w:ascii="Calibri" w:hAnsi="Calibri" w:eastAsia="微软雅黑"/>
          <w:b/>
          <w:bCs/>
          <w:color w:val="1F4E79"/>
        </w:rPr>
        <w:t>3. 总体方案描述</w:t>
      </w:r>
      <w:bookmarkEnd w:id="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6BBC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589E">
            <w:r>
              <w:rPr>
                <w:rFonts w:ascii="Calibri" w:hAnsi="Calibri" w:eastAsia="微软雅黑"/>
                <w:b/>
                <w:bCs/>
                <w:color w:val="1F3864"/>
              </w:rPr>
              <w:t>项目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4D0B">
            <w:r>
              <w:rPr>
                <w:rFonts w:ascii="Calibri" w:hAnsi="Calibri" w:eastAsia="微软雅黑"/>
                <w:b/>
                <w:bCs/>
                <w:color w:val="1F3864"/>
              </w:rPr>
              <w:t>内容</w:t>
            </w:r>
          </w:p>
        </w:tc>
      </w:tr>
      <w:tr w14:paraId="6569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96073">
            <w:r>
              <w:rPr>
                <w:rFonts w:ascii="Calibri" w:hAnsi="Calibri" w:eastAsia="微软雅黑"/>
              </w:rPr>
              <w:t>融合方式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9F25">
            <w:r>
              <w:rPr>
                <w:rFonts w:ascii="Calibri" w:hAnsi="Calibri" w:eastAsia="微软雅黑"/>
              </w:rPr>
              <w:t>基于对方基站网管（OMC），在其代码仓库中新增核心网管模块</w:t>
            </w:r>
          </w:p>
        </w:tc>
      </w:tr>
      <w:tr w14:paraId="6D7D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9B779">
            <w:r>
              <w:rPr>
                <w:rFonts w:ascii="Calibri" w:hAnsi="Calibri" w:eastAsia="微软雅黑"/>
              </w:rPr>
              <w:t>前端框架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A549A">
            <w:r>
              <w:rPr>
                <w:rFonts w:ascii="Calibri" w:hAnsi="Calibri" w:eastAsia="微软雅黑"/>
              </w:rPr>
              <w:t>Vue.js（复用对方基站网管既有框架）</w:t>
            </w:r>
          </w:p>
        </w:tc>
      </w:tr>
      <w:tr w14:paraId="1661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870C">
            <w:r>
              <w:rPr>
                <w:rFonts w:ascii="Calibri" w:hAnsi="Calibri" w:eastAsia="微软雅黑"/>
              </w:rPr>
              <w:t>核心网模块实现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BB833">
            <w:r>
              <w:rPr>
                <w:rFonts w:ascii="Calibri" w:hAnsi="Calibri" w:eastAsia="微软雅黑"/>
              </w:rPr>
              <w:t>我方使用 Vue 在基站网管仓库中重新实现核心网管功能</w:t>
            </w:r>
          </w:p>
        </w:tc>
      </w:tr>
      <w:tr w14:paraId="29D1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86779">
            <w:r>
              <w:rPr>
                <w:rFonts w:ascii="Calibri" w:hAnsi="Calibri" w:eastAsia="微软雅黑"/>
              </w:rPr>
              <w:t>后端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2A1D8">
            <w:r>
              <w:rPr>
                <w:rFonts w:ascii="Calibri" w:hAnsi="Calibri" w:eastAsia="微软雅黑"/>
              </w:rPr>
              <w:t>完全不变：基站侧 Java，核心网侧 Golang</w:t>
            </w:r>
          </w:p>
        </w:tc>
      </w:tr>
      <w:tr w14:paraId="2F1F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F8AC4">
            <w:r>
              <w:rPr>
                <w:rFonts w:ascii="Calibri" w:hAnsi="Calibri" w:eastAsia="微软雅黑"/>
              </w:rPr>
              <w:t>页面分工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A5510">
            <w:r>
              <w:rPr>
                <w:rFonts w:ascii="Calibri" w:hAnsi="Calibri" w:eastAsia="微软雅黑"/>
              </w:rPr>
              <w:t>基站页面 → 对方负责；核心网页面 → 我方负责</w:t>
            </w:r>
          </w:p>
        </w:tc>
      </w:tr>
      <w:tr w14:paraId="5C28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2B3A4">
            <w:r>
              <w:rPr>
                <w:rFonts w:ascii="Calibri" w:hAnsi="Calibri" w:eastAsia="微软雅黑"/>
              </w:rPr>
              <w:t>主导方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EEEE7">
            <w:r>
              <w:rPr>
                <w:rFonts w:ascii="Calibri" w:hAnsi="Calibri" w:eastAsia="微软雅黑"/>
              </w:rPr>
              <w:t>对方（基站网管团队）主导整体融合</w:t>
            </w:r>
          </w:p>
        </w:tc>
      </w:tr>
      <w:tr w14:paraId="6EEB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DE1D0">
            <w:r>
              <w:rPr>
                <w:rFonts w:ascii="Calibri" w:hAnsi="Calibri" w:eastAsia="微软雅黑"/>
              </w:rPr>
              <w:t>我方角色</w:t>
            </w:r>
          </w:p>
        </w:tc>
        <w:tc>
          <w:tcPr>
            <w:tcW w:w="6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D044F">
            <w:r>
              <w:rPr>
                <w:rFonts w:ascii="Calibri" w:hAnsi="Calibri" w:eastAsia="微软雅黑"/>
              </w:rPr>
              <w:t>在基站网管仓库中，用 Vue 开发核心网管模块，负责与 5GC 后端交互</w:t>
            </w:r>
          </w:p>
        </w:tc>
      </w:tr>
    </w:tbl>
    <w:p w14:paraId="5F7EC623">
      <w:r>
        <w:br w:type="page"/>
      </w:r>
    </w:p>
    <w:p w14:paraId="272FDE77">
      <w:pPr>
        <w:pStyle w:val="2"/>
      </w:pPr>
      <w:bookmarkStart w:id="10" w:name="_Toc16083"/>
      <w:r>
        <w:rPr>
          <w:rFonts w:ascii="Calibri" w:hAnsi="Calibri" w:eastAsia="微软雅黑"/>
          <w:b/>
          <w:bCs/>
          <w:color w:val="1F4E79"/>
        </w:rPr>
        <w:t>4. 融合后架构</w:t>
      </w:r>
      <w:bookmarkEnd w:id="10"/>
    </w:p>
    <w:p w14:paraId="7C6B5186">
      <w:pPr>
        <w:rPr>
          <w:color w:val="FF0000"/>
        </w:rPr>
      </w:pPr>
      <w:r>
        <w:rPr>
          <w:color w:val="FF0000"/>
        </w:rPr>
        <w:t>融合后形成「统一前端入口 + 双后端并存 + 双被管网元」的分层架构：</w:t>
      </w:r>
    </w:p>
    <w:p w14:paraId="07D10A56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用户层：浏览器通过统一入口访问，导航栏中基站与核心网分别作为一级菜单。</w:t>
      </w:r>
    </w:p>
    <w:p w14:paraId="0FC3FCB9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前端层：基于 Vue 的基站网管主框架，新增核心网管模块；各模块独立维护，按需注册菜单与路由。</w:t>
      </w:r>
    </w:p>
    <w:p w14:paraId="5EAAC84D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后端层：基站侧 Java Spring Boot 与核心网侧 Golang 各自独立，对应模块仅与各自后端联调。</w:t>
      </w:r>
    </w:p>
    <w:p w14:paraId="215CE643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被管网元层：BBU 与 5GC 网元保持原有南向协议（SNMP/TR-069、gRPC/HTTP2）。</w:t>
      </w:r>
    </w:p>
    <w:p w14:paraId="276FE6F7">
      <w:pPr>
        <w:spacing w:after="200"/>
        <w:jc w:val="center"/>
        <w:rPr>
          <w:rFonts w:hint="eastAsia" w:ascii="Calibri" w:hAnsi="Calibri" w:eastAsia="微软雅黑"/>
          <w:b w:val="0"/>
          <w:bCs w:val="0"/>
          <w:i/>
          <w:iCs/>
          <w:color w:val="595959"/>
          <w:sz w:val="20"/>
          <w:szCs w:val="20"/>
          <w:lang w:eastAsia="zh-CN"/>
        </w:rPr>
      </w:pPr>
      <w:r>
        <w:rPr>
          <w:rFonts w:hint="eastAsia" w:ascii="Calibri" w:hAnsi="Calibri" w:eastAsia="微软雅黑"/>
          <w:b w:val="0"/>
          <w:bCs w:val="0"/>
          <w:i/>
          <w:iCs/>
          <w:color w:val="595959"/>
          <w:sz w:val="20"/>
          <w:szCs w:val="20"/>
          <w:lang w:eastAsia="zh-CN"/>
        </w:rPr>
        <w:drawing>
          <wp:inline distT="0" distB="0" distL="114300" distR="114300">
            <wp:extent cx="5311140" cy="8326755"/>
            <wp:effectExtent l="0" t="0" r="7620" b="9525"/>
            <wp:docPr id="6" name="图片 6" descr="deepseek_mermaid_20260903_7fe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epseek_mermaid_20260903_7fe9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18D">
      <w:pPr>
        <w:spacing w:after="200"/>
        <w:jc w:val="center"/>
      </w:pPr>
      <w:r>
        <w:rPr>
          <w:rFonts w:ascii="Calibri" w:hAnsi="Calibri" w:eastAsia="微软雅黑"/>
          <w:i/>
          <w:iCs/>
          <w:color w:val="595959"/>
          <w:sz w:val="20"/>
          <w:szCs w:val="20"/>
        </w:rPr>
        <w:t>图 4-1  融合后网管架构（方案2）</w:t>
      </w:r>
    </w:p>
    <w:p w14:paraId="7AE39310">
      <w:r>
        <w:br w:type="page"/>
      </w:r>
    </w:p>
    <w:p w14:paraId="147AFB54">
      <w:pPr>
        <w:pStyle w:val="2"/>
      </w:pPr>
      <w:bookmarkStart w:id="11" w:name="_Toc3281"/>
      <w:r>
        <w:rPr>
          <w:rFonts w:ascii="Calibri" w:hAnsi="Calibri" w:eastAsia="微软雅黑"/>
          <w:b/>
          <w:bCs/>
          <w:color w:val="1F4E79"/>
        </w:rPr>
        <w:t>5. 页面与功能分工</w:t>
      </w:r>
      <w:bookmarkEnd w:id="1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1500"/>
        <w:gridCol w:w="3726"/>
      </w:tblGrid>
      <w:tr w14:paraId="7E77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D587">
            <w:r>
              <w:rPr>
                <w:rFonts w:ascii="Calibri" w:hAnsi="Calibri" w:eastAsia="微软雅黑"/>
                <w:b/>
                <w:bCs/>
                <w:color w:val="1F3864"/>
              </w:rPr>
              <w:t>页面/功能模块</w:t>
            </w:r>
          </w:p>
        </w:tc>
        <w:tc>
          <w:tcPr>
            <w:tcW w:w="1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FC43">
            <w:r>
              <w:rPr>
                <w:rFonts w:ascii="Calibri" w:hAnsi="Calibri" w:eastAsia="微软雅黑"/>
                <w:b/>
                <w:bCs/>
                <w:color w:val="1F3864"/>
              </w:rPr>
              <w:t>负责方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EA96">
            <w:r>
              <w:rPr>
                <w:rFonts w:ascii="Calibri" w:hAnsi="Calibri" w:eastAsia="微软雅黑"/>
                <w:b/>
                <w:bCs/>
                <w:color w:val="1F3864"/>
              </w:rPr>
              <w:t>技术栈</w:t>
            </w:r>
          </w:p>
        </w:tc>
        <w:tc>
          <w:tcPr>
            <w:tcW w:w="37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C373">
            <w:r>
              <w:rPr>
                <w:rFonts w:ascii="Calibri" w:hAnsi="Calibri" w:eastAsia="微软雅黑"/>
                <w:b/>
                <w:bCs/>
                <w:color w:val="1F3864"/>
              </w:rPr>
              <w:t>说明</w:t>
            </w:r>
          </w:p>
        </w:tc>
      </w:tr>
      <w:tr w14:paraId="4986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43C06">
            <w:r>
              <w:rPr>
                <w:rFonts w:ascii="Calibri" w:hAnsi="Calibri" w:eastAsia="微软雅黑"/>
              </w:rPr>
              <w:t>基站网管功能</w:t>
            </w:r>
          </w:p>
        </w:tc>
        <w:tc>
          <w:tcPr>
            <w:tcW w:w="1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0C986">
            <w:r>
              <w:rPr>
                <w:rFonts w:ascii="Calibri" w:hAnsi="Calibri" w:eastAsia="微软雅黑"/>
              </w:rPr>
              <w:t>对方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6E89C">
            <w:r>
              <w:rPr>
                <w:rFonts w:ascii="Calibri" w:hAnsi="Calibri" w:eastAsia="微软雅黑"/>
              </w:rPr>
              <w:t>Vue</w:t>
            </w:r>
          </w:p>
        </w:tc>
        <w:tc>
          <w:tcPr>
            <w:tcW w:w="37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CEE1F">
            <w:r>
              <w:rPr>
                <w:rFonts w:ascii="Calibri" w:hAnsi="Calibri" w:eastAsia="微软雅黑"/>
              </w:rPr>
              <w:t>已有功能，保持不变</w:t>
            </w:r>
          </w:p>
        </w:tc>
      </w:tr>
      <w:tr w14:paraId="274F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5B0C2">
            <w:r>
              <w:rPr>
                <w:rFonts w:ascii="Calibri" w:hAnsi="Calibri" w:eastAsia="微软雅黑"/>
              </w:rPr>
              <w:t>基础框架/公共组件</w:t>
            </w:r>
          </w:p>
        </w:tc>
        <w:tc>
          <w:tcPr>
            <w:tcW w:w="1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EE76C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</w:rPr>
              <w:t>对方</w:t>
            </w:r>
            <w:r>
              <w:rPr>
                <w:rFonts w:hint="eastAsia"/>
                <w:lang w:val="en-US" w:eastAsia="zh-CN"/>
              </w:rPr>
              <w:t>/我方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D3202">
            <w:r>
              <w:rPr>
                <w:rFonts w:ascii="Calibri" w:hAnsi="Calibri" w:eastAsia="微软雅黑"/>
              </w:rPr>
              <w:t>Vue</w:t>
            </w:r>
          </w:p>
        </w:tc>
        <w:tc>
          <w:tcPr>
            <w:tcW w:w="37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F2830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</w:rPr>
              <w:t>菜单、导航、布局、SSO、分权分域、转发、TLS、版本管理等</w:t>
            </w:r>
            <w:r>
              <w:rPr>
                <w:rFonts w:hint="eastAsia"/>
                <w:lang w:val="en-US" w:eastAsia="zh-CN"/>
              </w:rPr>
              <w:t>适配</w:t>
            </w:r>
          </w:p>
        </w:tc>
      </w:tr>
      <w:tr w14:paraId="387F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BF1B8">
            <w:r>
              <w:rPr>
                <w:rFonts w:ascii="Calibri" w:hAnsi="Calibri" w:eastAsia="微软雅黑"/>
              </w:rPr>
              <w:t>核心网管功能</w:t>
            </w:r>
          </w:p>
        </w:tc>
        <w:tc>
          <w:tcPr>
            <w:tcW w:w="1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2641B">
            <w:r>
              <w:rPr>
                <w:rFonts w:ascii="Calibri" w:hAnsi="Calibri" w:eastAsia="微软雅黑"/>
              </w:rPr>
              <w:t>我方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F6C17">
            <w:r>
              <w:rPr>
                <w:rFonts w:ascii="Calibri" w:hAnsi="Calibri" w:eastAsia="微软雅黑"/>
              </w:rPr>
              <w:t>Vue</w:t>
            </w:r>
          </w:p>
        </w:tc>
        <w:tc>
          <w:tcPr>
            <w:tcW w:w="37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D96C2">
            <w:r>
              <w:rPr>
                <w:rFonts w:ascii="Calibri" w:hAnsi="Calibri" w:eastAsia="微软雅黑"/>
              </w:rPr>
              <w:t>在基站仓库中用 Vue 重新实现核心网管页面</w:t>
            </w:r>
          </w:p>
        </w:tc>
      </w:tr>
      <w:tr w14:paraId="592F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A09D8">
            <w:r>
              <w:rPr>
                <w:rFonts w:ascii="Calibri" w:hAnsi="Calibri" w:eastAsia="微软雅黑"/>
              </w:rPr>
              <w:t>核心网管后端交互</w:t>
            </w:r>
          </w:p>
        </w:tc>
        <w:tc>
          <w:tcPr>
            <w:tcW w:w="1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9BA9E">
            <w:r>
              <w:rPr>
                <w:rFonts w:ascii="Calibri" w:hAnsi="Calibri" w:eastAsia="微软雅黑"/>
              </w:rPr>
              <w:t>我方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E2C5A">
            <w:r>
              <w:rPr>
                <w:rFonts w:ascii="Calibri" w:hAnsi="Calibri" w:eastAsia="微软雅黑"/>
              </w:rPr>
              <w:t>RESTful API</w:t>
            </w:r>
          </w:p>
        </w:tc>
        <w:tc>
          <w:tcPr>
            <w:tcW w:w="37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66070">
            <w:r>
              <w:rPr>
                <w:rFonts w:ascii="Calibri" w:hAnsi="Calibri" w:eastAsia="微软雅黑"/>
              </w:rPr>
              <w:t>我方开发的 Vue 页面调用 Golang 后端接口</w:t>
            </w:r>
          </w:p>
        </w:tc>
      </w:tr>
    </w:tbl>
    <w:p w14:paraId="66768988">
      <w:pPr>
        <w:spacing w:before="120"/>
        <w:rPr>
          <w:color w:val="FF0000"/>
        </w:rPr>
      </w:pPr>
      <w:r>
        <w:rPr>
          <w:rFonts w:ascii="Calibri" w:hAnsi="Calibri" w:eastAsia="微软雅黑"/>
          <w:i/>
          <w:iCs/>
          <w:color w:val="FF0000"/>
        </w:rPr>
        <w:t>结论：双方各自负责自身的页面与后端交互，公共框架与公共组件由基站侧统一提供，我方只做适配与对接。</w:t>
      </w:r>
    </w:p>
    <w:p w14:paraId="4EB63C12">
      <w:r>
        <w:br w:type="page"/>
      </w:r>
    </w:p>
    <w:p w14:paraId="29B471DE">
      <w:pPr>
        <w:pStyle w:val="2"/>
      </w:pPr>
      <w:bookmarkStart w:id="12" w:name="_Toc24869"/>
      <w:r>
        <w:rPr>
          <w:rFonts w:ascii="Calibri" w:hAnsi="Calibri" w:eastAsia="微软雅黑"/>
          <w:b/>
          <w:bCs/>
          <w:color w:val="1F4E79"/>
        </w:rPr>
        <w:t>6. 分阶段实施计划</w:t>
      </w:r>
      <w:bookmarkEnd w:id="12"/>
    </w:p>
    <w:p w14:paraId="29FF25B8">
      <w:pPr>
        <w:pStyle w:val="3"/>
      </w:pPr>
      <w:bookmarkStart w:id="13" w:name="_Toc16822"/>
      <w:r>
        <w:rPr>
          <w:rFonts w:ascii="Calibri" w:hAnsi="Calibri" w:eastAsia="微软雅黑"/>
          <w:b/>
          <w:bCs/>
          <w:color w:val="1F4E79"/>
        </w:rPr>
        <w:t>6.1 阶段总览</w:t>
      </w:r>
      <w:bookmarkEnd w:id="1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4026"/>
        <w:gridCol w:w="1200"/>
      </w:tblGrid>
      <w:tr w14:paraId="7A9A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9876">
            <w:r>
              <w:rPr>
                <w:rFonts w:ascii="Calibri" w:hAnsi="Calibri" w:eastAsia="微软雅黑"/>
                <w:b/>
                <w:bCs/>
                <w:color w:val="1F3864"/>
              </w:rPr>
              <w:t>阶段</w:t>
            </w:r>
          </w:p>
        </w:tc>
        <w:tc>
          <w:tcPr>
            <w:tcW w:w="2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BAE4">
            <w:r>
              <w:rPr>
                <w:rFonts w:ascii="Calibri" w:hAnsi="Calibri" w:eastAsia="微软雅黑"/>
                <w:b/>
                <w:bCs/>
                <w:color w:val="1F3864"/>
              </w:rPr>
              <w:t>时间窗口</w:t>
            </w:r>
          </w:p>
        </w:tc>
        <w:tc>
          <w:tcPr>
            <w:tcW w:w="4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C120">
            <w:r>
              <w:rPr>
                <w:rFonts w:ascii="Calibri" w:hAnsi="Calibri" w:eastAsia="微软雅黑"/>
                <w:b/>
                <w:bCs/>
                <w:color w:val="1F3864"/>
              </w:rPr>
              <w:t>里程碑目标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140B">
            <w:r>
              <w:rPr>
                <w:rFonts w:ascii="Calibri" w:hAnsi="Calibri" w:eastAsia="微软雅黑"/>
                <w:b/>
                <w:bCs/>
                <w:color w:val="1F3864"/>
              </w:rPr>
              <w:t>负责方</w:t>
            </w:r>
          </w:p>
        </w:tc>
      </w:tr>
      <w:tr w14:paraId="2AAA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189B4">
            <w:r>
              <w:rPr>
                <w:rFonts w:ascii="Calibri" w:hAnsi="Calibri" w:eastAsia="微软雅黑"/>
              </w:rPr>
              <w:t>第一阶段</w:t>
            </w:r>
          </w:p>
        </w:tc>
        <w:tc>
          <w:tcPr>
            <w:tcW w:w="2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2F4A8">
            <w:r>
              <w:rPr>
                <w:rFonts w:ascii="Calibri" w:hAnsi="Calibri" w:eastAsia="微软雅黑"/>
              </w:rPr>
              <w:t>至 9 月底</w:t>
            </w:r>
          </w:p>
        </w:tc>
        <w:tc>
          <w:tcPr>
            <w:tcW w:w="4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C2F0D">
            <w:r>
              <w:rPr>
                <w:rFonts w:ascii="Calibri" w:hAnsi="Calibri" w:eastAsia="微软雅黑"/>
              </w:rPr>
              <w:t>基础功能实现：网元列表 / 详情 / 基础告警 / 框架适配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8C67D">
            <w:r>
              <w:rPr>
                <w:rFonts w:ascii="Calibri" w:hAnsi="Calibri" w:eastAsia="微软雅黑"/>
              </w:rPr>
              <w:t>我方主导</w:t>
            </w:r>
          </w:p>
        </w:tc>
      </w:tr>
      <w:tr w14:paraId="221F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990F7">
            <w:r>
              <w:rPr>
                <w:rFonts w:ascii="Calibri" w:hAnsi="Calibri" w:eastAsia="微软雅黑"/>
              </w:rPr>
              <w:t>第二阶段</w:t>
            </w:r>
          </w:p>
        </w:tc>
        <w:tc>
          <w:tcPr>
            <w:tcW w:w="2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F58E7"/>
        </w:tc>
        <w:tc>
          <w:tcPr>
            <w:tcW w:w="4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57B62">
            <w:r>
              <w:rPr>
                <w:rFonts w:ascii="Calibri" w:hAnsi="Calibri" w:eastAsia="微软雅黑"/>
              </w:rPr>
              <w:t>完整告警管理、性能监控、拓扑展示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4D74D">
            <w:r>
              <w:rPr>
                <w:rFonts w:ascii="Calibri" w:hAnsi="Calibri" w:eastAsia="微软雅黑"/>
              </w:rPr>
              <w:t>我方主导</w:t>
            </w:r>
          </w:p>
        </w:tc>
      </w:tr>
      <w:tr w14:paraId="3ED3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AE0A0">
            <w:r>
              <w:rPr>
                <w:rFonts w:ascii="Calibri" w:hAnsi="Calibri" w:eastAsia="微软雅黑"/>
              </w:rPr>
              <w:t>第三阶段</w:t>
            </w:r>
          </w:p>
        </w:tc>
        <w:tc>
          <w:tcPr>
            <w:tcW w:w="2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EAB7A"/>
        </w:tc>
        <w:tc>
          <w:tcPr>
            <w:tcW w:w="4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E5430">
            <w:r>
              <w:rPr>
                <w:rFonts w:ascii="Calibri" w:hAnsi="Calibri" w:eastAsia="微软雅黑"/>
              </w:rPr>
              <w:t>配置下发、批量操作、自动化运维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11DAD">
            <w:r>
              <w:rPr>
                <w:rFonts w:ascii="Calibri" w:hAnsi="Calibri" w:eastAsia="微软雅黑"/>
              </w:rPr>
              <w:t>我方主导</w:t>
            </w:r>
          </w:p>
        </w:tc>
      </w:tr>
    </w:tbl>
    <w:p w14:paraId="2543ED4F">
      <w:pPr>
        <w:pStyle w:val="3"/>
      </w:pPr>
      <w:bookmarkStart w:id="14" w:name="_Toc32265"/>
      <w:r>
        <w:rPr>
          <w:rFonts w:ascii="Calibri" w:hAnsi="Calibri" w:eastAsia="微软雅黑"/>
          <w:b/>
          <w:bCs/>
          <w:color w:val="1F4E79"/>
        </w:rPr>
        <w:t>6.2 第一阶段（P0 / P1 / P2）任务清单</w:t>
      </w:r>
      <w:bookmarkEnd w:id="1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800"/>
        <w:gridCol w:w="4826"/>
        <w:gridCol w:w="1300"/>
      </w:tblGrid>
      <w:tr w14:paraId="04CF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13A6">
            <w:r>
              <w:rPr>
                <w:rFonts w:ascii="Calibri" w:hAnsi="Calibri" w:eastAsia="微软雅黑"/>
                <w:b/>
                <w:bCs/>
                <w:color w:val="1F3864"/>
              </w:rPr>
              <w:t>优先级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E2EF">
            <w:r>
              <w:rPr>
                <w:rFonts w:ascii="Calibri" w:hAnsi="Calibri" w:eastAsia="微软雅黑"/>
                <w:b/>
                <w:bCs/>
                <w:color w:val="1F3864"/>
              </w:rPr>
              <w:t>功能模块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7D1C">
            <w:r>
              <w:rPr>
                <w:rFonts w:ascii="Calibri" w:hAnsi="Calibri" w:eastAsia="微软雅黑"/>
                <w:b/>
                <w:bCs/>
                <w:color w:val="1F3864"/>
              </w:rPr>
              <w:t>具体内容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C651">
            <w:r>
              <w:rPr>
                <w:rFonts w:ascii="Calibri" w:hAnsi="Calibri" w:eastAsia="微软雅黑"/>
                <w:b/>
                <w:bCs/>
                <w:color w:val="1F3864"/>
              </w:rPr>
              <w:t>负责方</w:t>
            </w:r>
          </w:p>
        </w:tc>
      </w:tr>
      <w:tr w14:paraId="7117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9D19F">
            <w:r>
              <w:rPr>
                <w:rFonts w:ascii="Calibri" w:hAnsi="Calibri" w:eastAsia="微软雅黑"/>
              </w:rPr>
              <w:t>P0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C8827">
            <w:r>
              <w:rPr>
                <w:rFonts w:ascii="Calibri" w:hAnsi="Calibri" w:eastAsia="微软雅黑"/>
              </w:rPr>
              <w:t>框架适配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4BF6D">
            <w:r>
              <w:rPr>
                <w:rFonts w:ascii="Calibri" w:hAnsi="Calibri" w:eastAsia="微软雅黑"/>
              </w:rPr>
              <w:t>在基站网管 Vue 仓库中，新增核心网管路由 / 菜单入口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DD83D">
            <w:r>
              <w:rPr>
                <w:rFonts w:ascii="Calibri" w:hAnsi="Calibri" w:eastAsia="微软雅黑"/>
              </w:rPr>
              <w:t>我方 + 对方</w:t>
            </w:r>
          </w:p>
        </w:tc>
      </w:tr>
      <w:tr w14:paraId="4A8F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0F663">
            <w:r>
              <w:rPr>
                <w:rFonts w:ascii="Calibri" w:hAnsi="Calibri" w:eastAsia="微软雅黑"/>
              </w:rPr>
              <w:t>P0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76E46">
            <w:r>
              <w:rPr>
                <w:rFonts w:ascii="Calibri" w:hAnsi="Calibri" w:eastAsia="微软雅黑"/>
              </w:rPr>
              <w:t>网元列表展示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E07B9">
            <w:r>
              <w:rPr>
                <w:rFonts w:ascii="Calibri" w:hAnsi="Calibri" w:eastAsia="微软雅黑"/>
              </w:rPr>
              <w:t>展示 5GC 网元（AMF/SMF/UPF/UDM/NRF），含状态、IP、版本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0D714">
            <w:r>
              <w:rPr>
                <w:rFonts w:ascii="Calibri" w:hAnsi="Calibri" w:eastAsia="微软雅黑"/>
              </w:rPr>
              <w:t>我方</w:t>
            </w:r>
          </w:p>
        </w:tc>
      </w:tr>
      <w:tr w14:paraId="65DD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0BDBB">
            <w:r>
              <w:rPr>
                <w:rFonts w:ascii="Calibri" w:hAnsi="Calibri" w:eastAsia="微软雅黑"/>
              </w:rPr>
              <w:t>P0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488AF">
            <w:r>
              <w:rPr>
                <w:rFonts w:ascii="Calibri" w:hAnsi="Calibri" w:eastAsia="微软雅黑"/>
              </w:rPr>
              <w:t>网元详情查看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0F4FF">
            <w:r>
              <w:rPr>
                <w:rFonts w:ascii="Calibri" w:hAnsi="Calibri" w:eastAsia="微软雅黑"/>
              </w:rPr>
              <w:t>点击网元查看详细配置信息和运行状态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73786">
            <w:r>
              <w:rPr>
                <w:rFonts w:ascii="Calibri" w:hAnsi="Calibri" w:eastAsia="微软雅黑"/>
              </w:rPr>
              <w:t>我方</w:t>
            </w:r>
          </w:p>
        </w:tc>
      </w:tr>
      <w:tr w14:paraId="3417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CECD8">
            <w:r>
              <w:rPr>
                <w:rFonts w:ascii="Calibri" w:hAnsi="Calibri" w:eastAsia="微软雅黑"/>
              </w:rPr>
              <w:t>P1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5BBED">
            <w:r>
              <w:rPr>
                <w:rFonts w:ascii="Calibri" w:hAnsi="Calibri" w:eastAsia="微软雅黑"/>
              </w:rPr>
              <w:t>基础告警列表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2CDC1">
            <w:r>
              <w:rPr>
                <w:rFonts w:ascii="Calibri" w:hAnsi="Calibri" w:eastAsia="微软雅黑"/>
              </w:rPr>
              <w:t>展示 5GC 告警信息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45D3C">
            <w:r>
              <w:rPr>
                <w:rFonts w:ascii="Calibri" w:hAnsi="Calibri" w:eastAsia="微软雅黑"/>
              </w:rPr>
              <w:t>我方</w:t>
            </w:r>
          </w:p>
        </w:tc>
      </w:tr>
      <w:tr w14:paraId="35F7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BB16D">
            <w:r>
              <w:rPr>
                <w:rFonts w:ascii="Calibri" w:hAnsi="Calibri" w:eastAsia="微软雅黑"/>
              </w:rPr>
              <w:t>P1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591FF">
            <w:r>
              <w:rPr>
                <w:rFonts w:ascii="Calibri" w:hAnsi="Calibri" w:eastAsia="微软雅黑"/>
              </w:rPr>
              <w:t>公共组件对接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01782">
            <w:r>
              <w:rPr>
                <w:rFonts w:ascii="Calibri" w:hAnsi="Calibri" w:eastAsia="微软雅黑"/>
              </w:rPr>
              <w:t>适配对方的分权分域、转发、TLS、版本管理等通用能力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A0331">
            <w:r>
              <w:rPr>
                <w:rFonts w:ascii="Calibri" w:hAnsi="Calibri" w:eastAsia="微软雅黑"/>
              </w:rPr>
              <w:t>我方</w:t>
            </w:r>
          </w:p>
        </w:tc>
      </w:tr>
      <w:tr w14:paraId="68F1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28610">
            <w:r>
              <w:rPr>
                <w:rFonts w:ascii="Calibri" w:hAnsi="Calibri" w:eastAsia="微软雅黑"/>
              </w:rPr>
              <w:t>P2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11336">
            <w:r>
              <w:rPr>
                <w:rFonts w:ascii="Calibri" w:hAnsi="Calibri" w:eastAsia="微软雅黑"/>
              </w:rPr>
              <w:t>网元基础操作</w:t>
            </w:r>
          </w:p>
        </w:tc>
        <w:tc>
          <w:tcPr>
            <w:tcW w:w="48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BCDDD">
            <w:r>
              <w:rPr>
                <w:rFonts w:ascii="Calibri" w:hAnsi="Calibri" w:eastAsia="微软雅黑"/>
              </w:rPr>
              <w:t>网元重启、配置查询等简单操作</w:t>
            </w:r>
          </w:p>
        </w:tc>
        <w:tc>
          <w:tcPr>
            <w:tcW w:w="13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45A76">
            <w:r>
              <w:rPr>
                <w:rFonts w:ascii="Calibri" w:hAnsi="Calibri" w:eastAsia="微软雅黑"/>
              </w:rPr>
              <w:t>我方</w:t>
            </w:r>
          </w:p>
        </w:tc>
      </w:tr>
    </w:tbl>
    <w:p w14:paraId="4E83E37A">
      <w:pPr>
        <w:pStyle w:val="3"/>
      </w:pPr>
      <w:bookmarkStart w:id="15" w:name="_Toc2796"/>
      <w:r>
        <w:rPr>
          <w:rFonts w:ascii="Calibri" w:hAnsi="Calibri" w:eastAsia="微软雅黑"/>
          <w:b/>
          <w:bCs/>
          <w:color w:val="1F4E79"/>
        </w:rPr>
        <w:t>6.3 后续阶段</w:t>
      </w:r>
      <w:bookmarkEnd w:id="1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026"/>
        <w:gridCol w:w="1200"/>
        <w:gridCol w:w="1000"/>
      </w:tblGrid>
      <w:tr w14:paraId="6482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69D9">
            <w:r>
              <w:rPr>
                <w:rFonts w:ascii="Calibri" w:hAnsi="Calibri" w:eastAsia="微软雅黑"/>
                <w:b/>
                <w:bCs/>
                <w:color w:val="1F3864"/>
              </w:rPr>
              <w:t>阶段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7966">
            <w:r>
              <w:rPr>
                <w:rFonts w:ascii="Calibri" w:hAnsi="Calibri" w:eastAsia="微软雅黑"/>
                <w:b/>
                <w:bCs/>
                <w:color w:val="1F3864"/>
              </w:rPr>
              <w:t>内容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98BB">
            <w:r>
              <w:rPr>
                <w:rFonts w:ascii="Calibri" w:hAnsi="Calibri" w:eastAsia="微软雅黑"/>
                <w:b/>
                <w:bCs/>
                <w:color w:val="1F3864"/>
              </w:rPr>
              <w:t>负责方</w:t>
            </w:r>
          </w:p>
        </w:tc>
        <w:tc>
          <w:tcPr>
            <w:tcW w:w="1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FC27">
            <w:r>
              <w:rPr>
                <w:rFonts w:ascii="Calibri" w:hAnsi="Calibri" w:eastAsia="微软雅黑"/>
                <w:b/>
                <w:bCs/>
                <w:color w:val="1F3864"/>
              </w:rPr>
              <w:t>预计时间</w:t>
            </w:r>
          </w:p>
        </w:tc>
      </w:tr>
      <w:tr w14:paraId="6650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9EA5E">
            <w:r>
              <w:rPr>
                <w:rFonts w:ascii="Calibri" w:hAnsi="Calibri" w:eastAsia="微软雅黑"/>
              </w:rPr>
              <w:t>第二阶段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5CDA8">
            <w:r>
              <w:rPr>
                <w:rFonts w:ascii="Calibri" w:hAnsi="Calibri" w:eastAsia="微软雅黑"/>
              </w:rPr>
              <w:t>完整告警管理、性能监控、拓扑展示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564A9">
            <w:r>
              <w:rPr>
                <w:rFonts w:ascii="Calibri" w:hAnsi="Calibri" w:eastAsia="微软雅黑"/>
              </w:rPr>
              <w:t>我方</w:t>
            </w:r>
          </w:p>
        </w:tc>
        <w:tc>
          <w:tcPr>
            <w:tcW w:w="1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B0344"/>
        </w:tc>
      </w:tr>
      <w:tr w14:paraId="0F39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F8002">
            <w:r>
              <w:rPr>
                <w:rFonts w:ascii="Calibri" w:hAnsi="Calibri" w:eastAsia="微软雅黑"/>
              </w:rPr>
              <w:t>第三阶段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ADFA6">
            <w:r>
              <w:rPr>
                <w:rFonts w:ascii="Calibri" w:hAnsi="Calibri" w:eastAsia="微软雅黑"/>
              </w:rPr>
              <w:t>配置下发、批量操作、自动化运维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E6026">
            <w:r>
              <w:rPr>
                <w:rFonts w:ascii="Calibri" w:hAnsi="Calibri" w:eastAsia="微软雅黑"/>
              </w:rPr>
              <w:t>我方</w:t>
            </w:r>
          </w:p>
        </w:tc>
        <w:tc>
          <w:tcPr>
            <w:tcW w:w="10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1DD45"/>
        </w:tc>
      </w:tr>
    </w:tbl>
    <w:p w14:paraId="47356343">
      <w:r>
        <w:br w:type="page"/>
      </w:r>
    </w:p>
    <w:p w14:paraId="4D152243">
      <w:pPr>
        <w:pStyle w:val="2"/>
      </w:pPr>
      <w:bookmarkStart w:id="16" w:name="_Toc19163"/>
      <w:r>
        <w:rPr>
          <w:rFonts w:ascii="Calibri" w:hAnsi="Calibri" w:eastAsia="微软雅黑"/>
          <w:b/>
          <w:bCs/>
          <w:color w:val="1F4E79"/>
        </w:rPr>
        <w:t>7. 对外材料需求清单</w:t>
      </w:r>
      <w:bookmarkEnd w:id="16"/>
    </w:p>
    <w:p w14:paraId="43C87E0D">
      <w:pPr>
        <w:pStyle w:val="3"/>
      </w:pPr>
      <w:bookmarkStart w:id="17" w:name="_Toc4791"/>
      <w:r>
        <w:rPr>
          <w:rFonts w:ascii="Calibri" w:hAnsi="Calibri" w:eastAsia="微软雅黑"/>
          <w:b/>
          <w:bCs/>
          <w:color w:val="1F4E79"/>
        </w:rPr>
        <w:t>7.1 基站前端（Vue 仓库）</w:t>
      </w:r>
      <w:bookmarkEnd w:id="1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4626"/>
        <w:gridCol w:w="1200"/>
      </w:tblGrid>
      <w:tr w14:paraId="1212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A6F2">
            <w:r>
              <w:rPr>
                <w:rFonts w:ascii="Calibri" w:hAnsi="Calibri" w:eastAsia="微软雅黑"/>
                <w:b/>
                <w:bCs/>
                <w:color w:val="1F3864"/>
              </w:rPr>
              <w:t>序号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5F0D">
            <w:r>
              <w:rPr>
                <w:rFonts w:ascii="Calibri" w:hAnsi="Calibri" w:eastAsia="微软雅黑"/>
                <w:b/>
                <w:bCs/>
                <w:color w:val="1F3864"/>
              </w:rPr>
              <w:t>材料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5063">
            <w:r>
              <w:rPr>
                <w:rFonts w:ascii="Calibri" w:hAnsi="Calibri" w:eastAsia="微软雅黑"/>
                <w:b/>
                <w:bCs/>
                <w:color w:val="1F3864"/>
              </w:rPr>
              <w:t>说明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3706">
            <w:r>
              <w:rPr>
                <w:rFonts w:ascii="Calibri" w:hAnsi="Calibri" w:eastAsia="微软雅黑"/>
                <w:b/>
                <w:bCs/>
                <w:color w:val="1F3864"/>
              </w:rPr>
              <w:t>紧急程度</w:t>
            </w:r>
          </w:p>
        </w:tc>
      </w:tr>
      <w:tr w14:paraId="67CB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C1309">
            <w:r>
              <w:rPr>
                <w:rFonts w:ascii="Calibri" w:hAnsi="Calibri" w:eastAsia="微软雅黑"/>
              </w:rPr>
              <w:t>1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084BB">
            <w:r>
              <w:rPr>
                <w:rFonts w:ascii="Calibri" w:hAnsi="Calibri" w:eastAsia="微软雅黑"/>
              </w:rPr>
              <w:t>基站 Vue 前端代码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EC214">
            <w:r>
              <w:rPr>
                <w:rFonts w:ascii="Calibri" w:hAnsi="Calibri" w:eastAsia="微软雅黑"/>
              </w:rPr>
              <w:t>完整源代码，包含路由、菜单、公共组件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C15A7">
            <w:r>
              <w:rPr>
                <w:rFonts w:ascii="Calibri" w:hAnsi="Calibri" w:eastAsia="微软雅黑"/>
              </w:rPr>
              <w:t>🔴 高</w:t>
            </w:r>
          </w:p>
        </w:tc>
      </w:tr>
      <w:tr w14:paraId="6C40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ADD6B">
            <w:r>
              <w:rPr>
                <w:rFonts w:ascii="Calibri" w:hAnsi="Calibri" w:eastAsia="微软雅黑"/>
              </w:rPr>
              <w:t>2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30F3F">
            <w:r>
              <w:rPr>
                <w:rFonts w:ascii="Calibri" w:hAnsi="Calibri" w:eastAsia="微软雅黑"/>
              </w:rPr>
              <w:t>前端工程化配置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7355C">
            <w:r>
              <w:rPr>
                <w:rFonts w:ascii="Calibri" w:hAnsi="Calibri" w:eastAsia="微软雅黑"/>
              </w:rPr>
              <w:t>package.json、vue.config.js、构建脚本、环境变量配置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BF41C">
            <w:r>
              <w:rPr>
                <w:rFonts w:ascii="Calibri" w:hAnsi="Calibri" w:eastAsia="微软雅黑"/>
              </w:rPr>
              <w:t>🔴 高</w:t>
            </w:r>
          </w:p>
        </w:tc>
      </w:tr>
      <w:tr w14:paraId="1E6F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5B228">
            <w:r>
              <w:rPr>
                <w:rFonts w:ascii="Calibri" w:hAnsi="Calibri" w:eastAsia="微软雅黑"/>
              </w:rPr>
              <w:t>3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34C7F">
            <w:r>
              <w:rPr>
                <w:rFonts w:ascii="Calibri" w:hAnsi="Calibri" w:eastAsia="微软雅黑"/>
              </w:rPr>
              <w:t>本地开发/调试方法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8D090">
            <w:r>
              <w:rPr>
                <w:rFonts w:ascii="Calibri" w:hAnsi="Calibri" w:eastAsia="微软雅黑"/>
              </w:rPr>
              <w:t>如何启动、调试、代理配置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60C88">
            <w:r>
              <w:rPr>
                <w:rFonts w:ascii="Calibri" w:hAnsi="Calibri" w:eastAsia="微软雅黑"/>
              </w:rPr>
              <w:t>🔴 高</w:t>
            </w:r>
          </w:p>
        </w:tc>
      </w:tr>
      <w:tr w14:paraId="6AE9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C9FAC">
            <w:r>
              <w:rPr>
                <w:rFonts w:ascii="Calibri" w:hAnsi="Calibri" w:eastAsia="微软雅黑"/>
              </w:rPr>
              <w:t>4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08473">
            <w:r>
              <w:rPr>
                <w:rFonts w:ascii="Calibri" w:hAnsi="Calibri" w:eastAsia="微软雅黑"/>
              </w:rPr>
              <w:t>公共组件/工具库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FA650">
            <w:r>
              <w:rPr>
                <w:rFonts w:ascii="Calibri" w:hAnsi="Calibri" w:eastAsia="微软雅黑"/>
              </w:rPr>
              <w:t>分权分域、转发、TLS、版本管理等通用能力的使用方式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647DB">
            <w:r>
              <w:rPr>
                <w:rFonts w:ascii="Calibri" w:hAnsi="Calibri" w:eastAsia="微软雅黑"/>
              </w:rPr>
              <w:t>🔴 高</w:t>
            </w:r>
          </w:p>
        </w:tc>
      </w:tr>
      <w:tr w14:paraId="0C26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36C32">
            <w:r>
              <w:rPr>
                <w:rFonts w:ascii="Calibri" w:hAnsi="Calibri" w:eastAsia="微软雅黑"/>
              </w:rPr>
              <w:t>5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ADFF3">
            <w:r>
              <w:rPr>
                <w:rFonts w:ascii="Calibri" w:hAnsi="Calibri" w:eastAsia="微软雅黑"/>
              </w:rPr>
              <w:t>路由/菜单配置规范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BAC8B">
            <w:r>
              <w:rPr>
                <w:rFonts w:ascii="Calibri" w:hAnsi="Calibri" w:eastAsia="微软雅黑"/>
              </w:rPr>
              <w:t>如何在现有系统中新增菜单和路由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643B1">
            <w:r>
              <w:rPr>
                <w:rFonts w:ascii="Calibri" w:hAnsi="Calibri" w:eastAsia="微软雅黑"/>
              </w:rPr>
              <w:t>🔴 高</w:t>
            </w:r>
          </w:p>
        </w:tc>
      </w:tr>
      <w:tr w14:paraId="6EE9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59992">
            <w:r>
              <w:rPr>
                <w:rFonts w:ascii="Calibri" w:hAnsi="Calibri" w:eastAsia="微软雅黑"/>
              </w:rPr>
              <w:t>6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9EBCC">
            <w:r>
              <w:rPr>
                <w:rFonts w:ascii="Calibri" w:hAnsi="Calibri" w:eastAsia="微软雅黑"/>
              </w:rPr>
              <w:t>UI 设计规范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3526A">
            <w:r>
              <w:rPr>
                <w:rFonts w:ascii="Calibri" w:hAnsi="Calibri" w:eastAsia="微软雅黑"/>
              </w:rPr>
              <w:t>颜色、字体、组件库、布局标准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6D47A">
            <w:r>
              <w:rPr>
                <w:rFonts w:ascii="Calibri" w:hAnsi="Calibri" w:eastAsia="微软雅黑"/>
              </w:rPr>
              <w:t>🟡 中</w:t>
            </w:r>
          </w:p>
        </w:tc>
      </w:tr>
      <w:tr w14:paraId="6C12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3284B">
            <w:r>
              <w:rPr>
                <w:rFonts w:ascii="Calibri" w:hAnsi="Calibri" w:eastAsia="微软雅黑"/>
              </w:rPr>
              <w:t>7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03C80">
            <w:r>
              <w:rPr>
                <w:rFonts w:ascii="Calibri" w:hAnsi="Calibri" w:eastAsia="微软雅黑"/>
              </w:rPr>
              <w:t>SSO/认证对接方式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C8AAA">
            <w:r>
              <w:rPr>
                <w:rFonts w:ascii="Calibri" w:hAnsi="Calibri" w:eastAsia="微软雅黑"/>
              </w:rPr>
              <w:t>登录态获取、用户信息、权限校验方式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CAC26">
            <w:r>
              <w:rPr>
                <w:rFonts w:ascii="Calibri" w:hAnsi="Calibri" w:eastAsia="微软雅黑"/>
              </w:rPr>
              <w:t>🔴 高</w:t>
            </w:r>
          </w:p>
        </w:tc>
      </w:tr>
    </w:tbl>
    <w:p w14:paraId="2F8425DC">
      <w:pPr>
        <w:pStyle w:val="3"/>
      </w:pPr>
      <w:bookmarkStart w:id="18" w:name="_Toc12764"/>
      <w:r>
        <w:rPr>
          <w:rFonts w:ascii="Calibri" w:hAnsi="Calibri" w:eastAsia="微软雅黑"/>
          <w:b/>
          <w:bCs/>
          <w:color w:val="1F4E79"/>
        </w:rPr>
        <w:t>7.2 基站后端（Java）</w:t>
      </w:r>
      <w:bookmarkEnd w:id="1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4626"/>
        <w:gridCol w:w="1200"/>
      </w:tblGrid>
      <w:tr w14:paraId="7C76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A7AB">
            <w:r>
              <w:rPr>
                <w:rFonts w:ascii="Calibri" w:hAnsi="Calibri" w:eastAsia="微软雅黑"/>
                <w:b/>
                <w:bCs/>
                <w:color w:val="1F3864"/>
              </w:rPr>
              <w:t>序号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779D">
            <w:r>
              <w:rPr>
                <w:rFonts w:ascii="Calibri" w:hAnsi="Calibri" w:eastAsia="微软雅黑"/>
                <w:b/>
                <w:bCs/>
                <w:color w:val="1F3864"/>
              </w:rPr>
              <w:t>材料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FBBC">
            <w:r>
              <w:rPr>
                <w:rFonts w:ascii="Calibri" w:hAnsi="Calibri" w:eastAsia="微软雅黑"/>
                <w:b/>
                <w:bCs/>
                <w:color w:val="1F3864"/>
              </w:rPr>
              <w:t>说明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9139">
            <w:r>
              <w:rPr>
                <w:rFonts w:ascii="Calibri" w:hAnsi="Calibri" w:eastAsia="微软雅黑"/>
                <w:b/>
                <w:bCs/>
                <w:color w:val="1F3864"/>
              </w:rPr>
              <w:t>紧急程度</w:t>
            </w:r>
          </w:p>
        </w:tc>
      </w:tr>
      <w:tr w14:paraId="7535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AC9DA">
            <w:pPr>
              <w:rPr>
                <w:strike/>
                <w:dstrike w:val="0"/>
              </w:rPr>
            </w:pPr>
            <w:r>
              <w:rPr>
                <w:rFonts w:ascii="Calibri" w:hAnsi="Calibri" w:eastAsia="微软雅黑"/>
                <w:strike/>
                <w:dstrike w:val="0"/>
              </w:rPr>
              <w:t>8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E7586">
            <w:pPr>
              <w:rPr>
                <w:strike/>
                <w:dstrike w:val="0"/>
              </w:rPr>
            </w:pPr>
            <w:r>
              <w:rPr>
                <w:rFonts w:ascii="Calibri" w:hAnsi="Calibri" w:eastAsia="微软雅黑"/>
                <w:strike/>
                <w:dstrike w:val="0"/>
              </w:rPr>
              <w:t>Java 后端 API 文档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A4474">
            <w:pPr>
              <w:rPr>
                <w:strike/>
                <w:dstrike w:val="0"/>
              </w:rPr>
            </w:pPr>
            <w:r>
              <w:rPr>
                <w:rFonts w:ascii="Calibri" w:hAnsi="Calibri" w:eastAsia="微软雅黑"/>
                <w:strike/>
                <w:dstrike w:val="0"/>
              </w:rPr>
              <w:t>Swagger/OpenAPI 或 Postman 接口定义（部分功能可能需联调）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F3A77">
            <w:pPr>
              <w:rPr>
                <w:strike/>
                <w:dstrike w:val="0"/>
              </w:rPr>
            </w:pPr>
            <w:r>
              <w:rPr>
                <w:rFonts w:ascii="Calibri" w:hAnsi="Calibri" w:eastAsia="微软雅黑"/>
                <w:strike/>
                <w:dstrike w:val="0"/>
              </w:rPr>
              <w:t>🟡 中</w:t>
            </w:r>
          </w:p>
        </w:tc>
      </w:tr>
      <w:tr w14:paraId="1EDA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891EE">
            <w:r>
              <w:rPr>
                <w:rFonts w:ascii="Calibri" w:hAnsi="Calibri" w:eastAsia="微软雅黑"/>
              </w:rPr>
              <w:t>9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070C7">
            <w:r>
              <w:rPr>
                <w:rFonts w:ascii="Calibri" w:hAnsi="Calibri" w:eastAsia="微软雅黑"/>
              </w:rPr>
              <w:t>联调环境信息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3BFB7">
            <w:r>
              <w:rPr>
                <w:rFonts w:ascii="Calibri" w:hAnsi="Calibri" w:eastAsia="微软雅黑"/>
              </w:rPr>
              <w:t>测试环境地址、数据库、账号权限等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697CF">
            <w:r>
              <w:rPr>
                <w:rFonts w:ascii="Calibri" w:hAnsi="Calibri" w:eastAsia="微软雅黑"/>
              </w:rPr>
              <w:t>🔴 高</w:t>
            </w:r>
          </w:p>
        </w:tc>
      </w:tr>
    </w:tbl>
    <w:p w14:paraId="1F88E5D3">
      <w:pPr>
        <w:pStyle w:val="3"/>
      </w:pPr>
      <w:bookmarkStart w:id="19" w:name="_Toc1842"/>
      <w:r>
        <w:rPr>
          <w:rFonts w:ascii="Calibri" w:hAnsi="Calibri" w:eastAsia="微软雅黑"/>
          <w:b/>
          <w:bCs/>
          <w:color w:val="1F4E79"/>
        </w:rPr>
        <w:t>7.3 核心网后端（Golang）— 我方已有</w:t>
      </w:r>
      <w:bookmarkEnd w:id="1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4626"/>
        <w:gridCol w:w="1200"/>
      </w:tblGrid>
      <w:tr w14:paraId="61F2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DABF">
            <w:r>
              <w:rPr>
                <w:rFonts w:ascii="Calibri" w:hAnsi="Calibri" w:eastAsia="微软雅黑"/>
                <w:b/>
                <w:bCs/>
                <w:color w:val="1F3864"/>
              </w:rPr>
              <w:t>序号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3EA9">
            <w:r>
              <w:rPr>
                <w:rFonts w:ascii="Calibri" w:hAnsi="Calibri" w:eastAsia="微软雅黑"/>
                <w:b/>
                <w:bCs/>
                <w:color w:val="1F3864"/>
              </w:rPr>
              <w:t>材料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7DE7">
            <w:r>
              <w:rPr>
                <w:rFonts w:ascii="Calibri" w:hAnsi="Calibri" w:eastAsia="微软雅黑"/>
                <w:b/>
                <w:bCs/>
                <w:color w:val="1F3864"/>
              </w:rPr>
              <w:t>说明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52D5">
            <w:r>
              <w:rPr>
                <w:rFonts w:ascii="Calibri" w:hAnsi="Calibri" w:eastAsia="微软雅黑"/>
                <w:b/>
                <w:bCs/>
                <w:color w:val="1F3864"/>
              </w:rPr>
              <w:t>状态</w:t>
            </w:r>
          </w:p>
        </w:tc>
      </w:tr>
      <w:tr w14:paraId="362B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69BC3">
            <w:r>
              <w:rPr>
                <w:rFonts w:ascii="Calibri" w:hAnsi="Calibri" w:eastAsia="微软雅黑"/>
              </w:rPr>
              <w:t>10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DF780">
            <w:r>
              <w:rPr>
                <w:rFonts w:ascii="Calibri" w:hAnsi="Calibri" w:eastAsia="微软雅黑"/>
              </w:rPr>
              <w:t>Golang API 文档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DA67C">
            <w:r>
              <w:rPr>
                <w:rFonts w:ascii="Calibri" w:hAnsi="Calibri" w:eastAsia="微软雅黑"/>
              </w:rPr>
              <w:t>5GC 网管 RESTful API 接口定义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E8709">
            <w:r>
              <w:rPr>
                <w:rFonts w:ascii="Calibri" w:hAnsi="Calibri" w:eastAsia="微软雅黑"/>
              </w:rPr>
              <w:t>✅ 我方已有</w:t>
            </w:r>
          </w:p>
        </w:tc>
      </w:tr>
      <w:tr w14:paraId="7AED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3DB14">
            <w:r>
              <w:rPr>
                <w:rFonts w:ascii="Calibri" w:hAnsi="Calibri" w:eastAsia="微软雅黑"/>
              </w:rPr>
              <w:t>11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C51AA">
            <w:r>
              <w:rPr>
                <w:rFonts w:ascii="Calibri" w:hAnsi="Calibri" w:eastAsia="微软雅黑"/>
              </w:rPr>
              <w:t>开发/测试环境</w:t>
            </w:r>
          </w:p>
        </w:tc>
        <w:tc>
          <w:tcPr>
            <w:tcW w:w="4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940E6">
            <w:r>
              <w:rPr>
                <w:rFonts w:ascii="Calibri" w:hAnsi="Calibri" w:eastAsia="微软雅黑"/>
              </w:rPr>
              <w:t>Golang 后端服务地址、账号</w:t>
            </w:r>
          </w:p>
        </w:tc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9F1EB">
            <w:r>
              <w:rPr>
                <w:rFonts w:ascii="Calibri" w:hAnsi="Calibri" w:eastAsia="微软雅黑"/>
              </w:rPr>
              <w:t>✅ 我方已有</w:t>
            </w:r>
          </w:p>
        </w:tc>
      </w:tr>
    </w:tbl>
    <w:p w14:paraId="07E11926">
      <w:r>
        <w:br w:type="page"/>
      </w:r>
    </w:p>
    <w:p w14:paraId="69A4C53E">
      <w:pPr>
        <w:pStyle w:val="2"/>
      </w:pPr>
      <w:bookmarkStart w:id="20" w:name="_Toc27152"/>
      <w:r>
        <w:rPr>
          <w:rFonts w:ascii="Calibri" w:hAnsi="Calibri" w:eastAsia="微软雅黑"/>
          <w:b/>
          <w:bCs/>
          <w:color w:val="1F4E79"/>
        </w:rPr>
        <w:t>8. 我方工作分解（WBS）</w:t>
      </w:r>
      <w:bookmarkEnd w:id="2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500"/>
        <w:gridCol w:w="4226"/>
        <w:gridCol w:w="1500"/>
      </w:tblGrid>
      <w:tr w14:paraId="41ED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F026">
            <w:r>
              <w:rPr>
                <w:rFonts w:ascii="Calibri" w:hAnsi="Calibri" w:eastAsia="微软雅黑"/>
                <w:b/>
                <w:bCs/>
                <w:color w:val="1F3864"/>
              </w:rPr>
              <w:t>序号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65A6">
            <w:r>
              <w:rPr>
                <w:rFonts w:ascii="Calibri" w:hAnsi="Calibri" w:eastAsia="微软雅黑"/>
                <w:b/>
                <w:bCs/>
                <w:color w:val="1F3864"/>
              </w:rPr>
              <w:t>工作项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078B">
            <w:r>
              <w:rPr>
                <w:rFonts w:ascii="Calibri" w:hAnsi="Calibri" w:eastAsia="微软雅黑"/>
                <w:b/>
                <w:bCs/>
                <w:color w:val="1F3864"/>
              </w:rPr>
              <w:t>说明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4B76">
            <w:r>
              <w:rPr>
                <w:rFonts w:ascii="Calibri" w:hAnsi="Calibri" w:eastAsia="微软雅黑"/>
                <w:b/>
                <w:bCs/>
                <w:color w:val="1F3864"/>
              </w:rPr>
              <w:t>负责人</w:t>
            </w:r>
          </w:p>
        </w:tc>
      </w:tr>
      <w:tr w14:paraId="03B6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F0B12">
            <w:r>
              <w:rPr>
                <w:rFonts w:ascii="Calibri" w:hAnsi="Calibri" w:eastAsia="微软雅黑"/>
              </w:rPr>
              <w:t>1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B9673">
            <w:r>
              <w:rPr>
                <w:rFonts w:ascii="Calibri" w:hAnsi="Calibri" w:eastAsia="微软雅黑"/>
              </w:rPr>
              <w:t>获取对方 Vue 代码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B3826">
            <w:r>
              <w:rPr>
                <w:rFonts w:ascii="Calibri" w:hAnsi="Calibri" w:eastAsia="微软雅黑"/>
              </w:rPr>
              <w:t>找对方拿到完整的基站网管前端仓库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E8860">
            <w:r>
              <w:rPr>
                <w:rFonts w:ascii="Calibri" w:hAnsi="Calibri" w:eastAsia="微软雅黑"/>
              </w:rPr>
              <w:t>待定</w:t>
            </w:r>
          </w:p>
        </w:tc>
      </w:tr>
      <w:tr w14:paraId="5394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BD6B6">
            <w:r>
              <w:rPr>
                <w:rFonts w:ascii="Calibri" w:hAnsi="Calibri" w:eastAsia="微软雅黑"/>
              </w:rPr>
              <w:t>2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432CD">
            <w:r>
              <w:rPr>
                <w:rFonts w:ascii="Calibri" w:hAnsi="Calibri" w:eastAsia="微软雅黑"/>
              </w:rPr>
              <w:t>搭建本地开发环境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93C34">
            <w:r>
              <w:rPr>
                <w:rFonts w:ascii="Calibri" w:hAnsi="Calibri" w:eastAsia="微软雅黑"/>
              </w:rPr>
              <w:t>在本地把对方 Vue 项目跑起来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16A9A">
            <w:r>
              <w:rPr>
                <w:rFonts w:ascii="Calibri" w:hAnsi="Calibri" w:eastAsia="微软雅黑"/>
              </w:rPr>
              <w:t>待定</w:t>
            </w:r>
          </w:p>
        </w:tc>
      </w:tr>
      <w:tr w14:paraId="2EDA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1D20D">
            <w:r>
              <w:rPr>
                <w:rFonts w:ascii="Calibri" w:hAnsi="Calibri" w:eastAsia="微软雅黑"/>
              </w:rPr>
              <w:t>3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A6758">
            <w:r>
              <w:rPr>
                <w:rFonts w:ascii="Calibri" w:hAnsi="Calibri" w:eastAsia="微软雅黑"/>
              </w:rPr>
              <w:t>熟悉代码结构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59EC2">
            <w:r>
              <w:rPr>
                <w:rFonts w:ascii="Calibri" w:hAnsi="Calibri" w:eastAsia="微软雅黑"/>
              </w:rPr>
              <w:t>了解路由、菜单、公共组件、API 调用方式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18C74">
            <w:r>
              <w:rPr>
                <w:rFonts w:ascii="Calibri" w:hAnsi="Calibri" w:eastAsia="微软雅黑"/>
              </w:rPr>
              <w:t>待定</w:t>
            </w:r>
          </w:p>
        </w:tc>
      </w:tr>
      <w:tr w14:paraId="2354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2722E">
            <w:r>
              <w:rPr>
                <w:rFonts w:ascii="Calibri" w:hAnsi="Calibri" w:eastAsia="微软雅黑"/>
              </w:rPr>
              <w:t>4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1EBA5">
            <w:r>
              <w:rPr>
                <w:rFonts w:ascii="Calibri" w:hAnsi="Calibri" w:eastAsia="微软雅黑"/>
              </w:rPr>
              <w:t>对接公共能力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C230A">
            <w:r>
              <w:rPr>
                <w:rFonts w:ascii="Calibri" w:hAnsi="Calibri" w:eastAsia="微软雅黑"/>
              </w:rPr>
              <w:t>适配分权分域、转发、TLS、版本管理等通用能力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3C8FA">
            <w:r>
              <w:rPr>
                <w:rFonts w:ascii="Calibri" w:hAnsi="Calibri" w:eastAsia="微软雅黑"/>
              </w:rPr>
              <w:t>待定</w:t>
            </w:r>
          </w:p>
        </w:tc>
      </w:tr>
      <w:tr w14:paraId="6F6D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D32E2">
            <w:r>
              <w:rPr>
                <w:rFonts w:ascii="Calibri" w:hAnsi="Calibri" w:eastAsia="微软雅黑"/>
              </w:rPr>
              <w:t>5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3CC07">
            <w:r>
              <w:rPr>
                <w:rFonts w:ascii="Calibri" w:hAnsi="Calibri" w:eastAsia="微软雅黑"/>
              </w:rPr>
              <w:t>开发核心网模块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9F90D">
            <w:r>
              <w:rPr>
                <w:rFonts w:ascii="Calibri" w:hAnsi="Calibri" w:eastAsia="微软雅黑"/>
              </w:rPr>
              <w:t>用 Vue 实现网元列表、详情、告警等核心功能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D3407">
            <w:r>
              <w:rPr>
                <w:rFonts w:ascii="Calibri" w:hAnsi="Calibri" w:eastAsia="微软雅黑"/>
              </w:rPr>
              <w:t>待定</w:t>
            </w:r>
          </w:p>
        </w:tc>
      </w:tr>
      <w:tr w14:paraId="4DEB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541CA">
            <w:r>
              <w:rPr>
                <w:rFonts w:ascii="Calibri" w:hAnsi="Calibri" w:eastAsia="微软雅黑"/>
              </w:rPr>
              <w:t>6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FD45B">
            <w:r>
              <w:rPr>
                <w:rFonts w:ascii="Calibri" w:hAnsi="Calibri" w:eastAsia="微软雅黑"/>
              </w:rPr>
              <w:t>与 Golang 后端联调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36492">
            <w:r>
              <w:rPr>
                <w:rFonts w:ascii="Calibri" w:hAnsi="Calibri" w:eastAsia="微软雅黑"/>
              </w:rPr>
              <w:t>我方开发的 Vue 页面调用 Golang 后端接口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9FA02">
            <w:r>
              <w:rPr>
                <w:rFonts w:ascii="Calibri" w:hAnsi="Calibri" w:eastAsia="微软雅黑"/>
              </w:rPr>
              <w:t>待定</w:t>
            </w:r>
          </w:p>
        </w:tc>
      </w:tr>
      <w:tr w14:paraId="611D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9BF28">
            <w:r>
              <w:rPr>
                <w:rFonts w:ascii="Calibri" w:hAnsi="Calibri" w:eastAsia="微软雅黑"/>
              </w:rPr>
              <w:t>7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A9E0D">
            <w:r>
              <w:rPr>
                <w:rFonts w:ascii="Calibri" w:hAnsi="Calibri" w:eastAsia="微软雅黑"/>
              </w:rPr>
              <w:t>集成到主框架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97BC">
            <w:r>
              <w:rPr>
                <w:rFonts w:ascii="Calibri" w:hAnsi="Calibri" w:eastAsia="微软雅黑"/>
              </w:rPr>
              <w:t>将核心网模块注册到对方主框架的菜单/路由中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375A0">
            <w:r>
              <w:rPr>
                <w:rFonts w:ascii="Calibri" w:hAnsi="Calibri" w:eastAsia="微软雅黑"/>
              </w:rPr>
              <w:t>待定</w:t>
            </w:r>
          </w:p>
        </w:tc>
      </w:tr>
      <w:tr w14:paraId="130E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BF7BF">
            <w:r>
              <w:rPr>
                <w:rFonts w:ascii="Calibri" w:hAnsi="Calibri" w:eastAsia="微软雅黑"/>
              </w:rPr>
              <w:t>8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7E559">
            <w:r>
              <w:rPr>
                <w:rFonts w:ascii="Calibri" w:hAnsi="Calibri" w:eastAsia="微软雅黑"/>
              </w:rPr>
              <w:t>提交/合并代码</w:t>
            </w:r>
          </w:p>
        </w:tc>
        <w:tc>
          <w:tcPr>
            <w:tcW w:w="42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ED22F">
            <w:r>
              <w:rPr>
                <w:rFonts w:ascii="Calibri" w:hAnsi="Calibri" w:eastAsia="微软雅黑"/>
              </w:rPr>
              <w:t>代码合入对方仓库，部署测试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15B87">
            <w:r>
              <w:rPr>
                <w:rFonts w:ascii="Calibri" w:hAnsi="Calibri" w:eastAsia="微软雅黑"/>
              </w:rPr>
              <w:t>待定</w:t>
            </w:r>
          </w:p>
        </w:tc>
      </w:tr>
    </w:tbl>
    <w:p w14:paraId="0586C12A">
      <w:r>
        <w:br w:type="page"/>
      </w:r>
    </w:p>
    <w:p w14:paraId="7CE7F3FE">
      <w:pPr>
        <w:pStyle w:val="2"/>
      </w:pPr>
      <w:bookmarkStart w:id="21" w:name="_Toc26435"/>
      <w:r>
        <w:rPr>
          <w:rFonts w:ascii="Calibri" w:hAnsi="Calibri" w:eastAsia="微软雅黑"/>
          <w:b/>
          <w:bCs/>
          <w:color w:val="1F4E79"/>
        </w:rPr>
        <w:t>9. 研发流程</w:t>
      </w:r>
      <w:bookmarkEnd w:id="21"/>
    </w:p>
    <w:p w14:paraId="6E497FA5">
      <w:r>
        <w:t xml:space="preserve">整体研发划分为四个阶段：环境搭建 → </w:t>
      </w:r>
      <w:r>
        <w:rPr>
          <w:color w:val="FF0000"/>
          <w:highlight w:val="none"/>
        </w:rPr>
        <w:t>开发</w:t>
      </w:r>
      <w:r>
        <w:t xml:space="preserve"> → 联调 → </w:t>
      </w:r>
      <w:r>
        <w:rPr>
          <w:color w:val="00B050"/>
        </w:rPr>
        <w:t>集成</w:t>
      </w:r>
      <w:r>
        <w:t>。各阶段顺序推进，前一阶段产出作为下一阶段输入。</w:t>
      </w:r>
    </w:p>
    <w:p w14:paraId="0CE2D681">
      <w:pPr>
        <w:spacing w:before="120" w:after="120"/>
        <w:jc w:val="center"/>
      </w:pPr>
      <w:r>
        <w:drawing>
          <wp:inline distT="0" distB="0" distL="0" distR="0">
            <wp:extent cx="5715000" cy="1609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A590">
      <w:pPr>
        <w:spacing w:after="200"/>
        <w:jc w:val="center"/>
      </w:pPr>
      <w:r>
        <w:rPr>
          <w:rFonts w:ascii="Calibri" w:hAnsi="Calibri" w:eastAsia="微软雅黑"/>
          <w:i/>
          <w:iCs/>
          <w:color w:val="595959"/>
          <w:sz w:val="20"/>
          <w:szCs w:val="20"/>
        </w:rPr>
        <w:t>图 9-1  研发流程（基于对方仓库）</w:t>
      </w:r>
    </w:p>
    <w:p w14:paraId="25EA660C">
      <w:r>
        <w:br w:type="page"/>
      </w:r>
    </w:p>
    <w:p w14:paraId="0FC67A62">
      <w:pPr>
        <w:pStyle w:val="2"/>
        <w:numPr>
          <w:ilvl w:val="0"/>
          <w:numId w:val="2"/>
        </w:numPr>
        <w:rPr>
          <w:rFonts w:ascii="Calibri" w:hAnsi="Calibri" w:eastAsia="微软雅黑"/>
          <w:b/>
          <w:bCs/>
          <w:color w:val="1F4E79"/>
        </w:rPr>
      </w:pPr>
      <w:bookmarkStart w:id="22" w:name="_Toc21235"/>
      <w:r>
        <w:rPr>
          <w:rFonts w:ascii="Calibri" w:hAnsi="Calibri" w:eastAsia="微软雅黑"/>
          <w:b/>
          <w:bCs/>
          <w:color w:val="1F4E79"/>
        </w:rPr>
        <w:t>职责分工</w:t>
      </w:r>
      <w:bookmarkEnd w:id="22"/>
    </w:p>
    <w:p w14:paraId="5A2B1303">
      <w:pPr>
        <w:pBdr>
          <w:left w:val="single" w:color="2E75B6" w:sz="12" w:space="8"/>
        </w:pBdr>
        <w:spacing w:before="80" w:after="80"/>
        <w:ind w:left="480"/>
        <w:rPr>
          <w:b/>
          <w:bCs/>
          <w:color w:val="FF0000"/>
        </w:rPr>
      </w:pPr>
      <w:r>
        <w:rPr>
          <w:rFonts w:ascii="Calibri" w:hAnsi="Calibri" w:eastAsia="微软雅黑"/>
          <w:i/>
          <w:iCs/>
          <w:color w:val="FF0000"/>
        </w:rPr>
        <w:t>边界原则：波及谁的功能谁维护，波及谁的代码谁维护。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0"/>
        <w:gridCol w:w="6456"/>
      </w:tblGrid>
      <w:tr w14:paraId="1745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7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11DA">
            <w:r>
              <w:rPr>
                <w:rFonts w:ascii="Calibri" w:hAnsi="Calibri" w:eastAsia="微软雅黑"/>
                <w:b/>
                <w:bCs/>
                <w:color w:val="1F3864"/>
              </w:rPr>
              <w:t>角色</w:t>
            </w:r>
          </w:p>
        </w:tc>
        <w:tc>
          <w:tcPr>
            <w:tcW w:w="645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8EC5">
            <w:r>
              <w:rPr>
                <w:rFonts w:ascii="Calibri" w:hAnsi="Calibri" w:eastAsia="微软雅黑"/>
                <w:b/>
                <w:bCs/>
                <w:color w:val="1F3864"/>
              </w:rPr>
              <w:t>职责</w:t>
            </w:r>
          </w:p>
        </w:tc>
      </w:tr>
      <w:tr w14:paraId="31CD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FA52F">
            <w:r>
              <w:rPr>
                <w:rFonts w:ascii="Calibri" w:hAnsi="Calibri" w:eastAsia="微软雅黑"/>
              </w:rPr>
              <w:t>对方（基站网管团队）</w:t>
            </w:r>
          </w:p>
        </w:tc>
        <w:tc>
          <w:tcPr>
            <w:tcW w:w="645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96310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</w:rPr>
              <w:t>提供 Vue 代码仓库、公共能力（分权分域 / 转发 / TLS / 版本管理）、UI 规范、联调环境；主导整体融合架构设计；负责</w:t>
            </w:r>
            <w:r>
              <w:rPr>
                <w:rFonts w:hint="eastAsia"/>
                <w:lang w:val="en-US" w:eastAsia="zh-CN"/>
              </w:rPr>
              <w:t>维护</w:t>
            </w:r>
            <w:r>
              <w:rPr>
                <w:rFonts w:ascii="Calibri" w:hAnsi="Calibri" w:eastAsia="微软雅黑"/>
              </w:rPr>
              <w:t>基站侧页面和功能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集成测试</w:t>
            </w:r>
          </w:p>
        </w:tc>
      </w:tr>
      <w:tr w14:paraId="581C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03DA3">
            <w:r>
              <w:rPr>
                <w:rFonts w:ascii="Calibri" w:hAnsi="Calibri" w:eastAsia="微软雅黑"/>
              </w:rPr>
              <w:t>我方（核心网管团队）</w:t>
            </w:r>
          </w:p>
        </w:tc>
        <w:tc>
          <w:tcPr>
            <w:tcW w:w="645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A886">
            <w:r>
              <w:rPr>
                <w:rFonts w:ascii="Calibri" w:hAnsi="Calibri" w:eastAsia="微软雅黑"/>
              </w:rPr>
              <w:t>在基站 Vue 仓库中开发核心网管功能模块；适配对方公共组件；与 Golang 后端联调；确保核心网功能正常运行</w:t>
            </w:r>
          </w:p>
        </w:tc>
      </w:tr>
    </w:tbl>
    <w:p w14:paraId="044950C0">
      <w:pPr>
        <w:pStyle w:val="2"/>
      </w:pPr>
      <w:bookmarkStart w:id="23" w:name="_Toc10234"/>
      <w:r>
        <w:rPr>
          <w:rFonts w:ascii="Calibri" w:hAnsi="Calibri" w:eastAsia="微软雅黑"/>
          <w:b/>
          <w:bCs/>
          <w:color w:val="1F4E79"/>
        </w:rPr>
        <w:t>11. 关键风险与应对</w:t>
      </w:r>
      <w:bookmarkEnd w:id="2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500"/>
        <w:gridCol w:w="4126"/>
      </w:tblGrid>
      <w:tr w14:paraId="3B33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2406">
            <w:r>
              <w:rPr>
                <w:rFonts w:ascii="Calibri" w:hAnsi="Calibri" w:eastAsia="微软雅黑"/>
                <w:b/>
                <w:bCs/>
                <w:color w:val="1F3864"/>
              </w:rPr>
              <w:t>风险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6358">
            <w:r>
              <w:rPr>
                <w:rFonts w:ascii="Calibri" w:hAnsi="Calibri" w:eastAsia="微软雅黑"/>
                <w:b/>
                <w:bCs/>
                <w:color w:val="1F3864"/>
              </w:rPr>
              <w:t>影响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5296">
            <w:r>
              <w:rPr>
                <w:rFonts w:ascii="Calibri" w:hAnsi="Calibri" w:eastAsia="微软雅黑"/>
                <w:b/>
                <w:bCs/>
                <w:color w:val="1F3864"/>
              </w:rPr>
              <w:t>应对措施</w:t>
            </w:r>
          </w:p>
        </w:tc>
      </w:tr>
      <w:tr w14:paraId="4FAD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EFBB7">
            <w:r>
              <w:rPr>
                <w:rFonts w:ascii="Calibri" w:hAnsi="Calibri" w:eastAsia="微软雅黑"/>
              </w:rPr>
              <w:t>对方代码仓库获取延迟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433FA">
            <w:r>
              <w:rPr>
                <w:rFonts w:ascii="Calibri" w:hAnsi="Calibri" w:eastAsia="微软雅黑"/>
              </w:rPr>
              <w:t>我方无法启动开发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287FB">
            <w:r>
              <w:rPr>
                <w:rFonts w:ascii="Calibri" w:hAnsi="Calibri" w:eastAsia="微软雅黑"/>
              </w:rPr>
              <w:t>提前沟通，明确需求，尽快拿到代码</w:t>
            </w:r>
          </w:p>
        </w:tc>
      </w:tr>
      <w:tr w14:paraId="27B7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D7B70">
            <w:r>
              <w:rPr>
                <w:rFonts w:ascii="Calibri" w:hAnsi="Calibri" w:eastAsia="微软雅黑"/>
              </w:rPr>
              <w:t>公共组件/能力文档不全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13D18">
            <w:r>
              <w:rPr>
                <w:rFonts w:ascii="Calibri" w:hAnsi="Calibri" w:eastAsia="微软雅黑"/>
              </w:rPr>
              <w:t>我方无法正确适配分权分域等能力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9DF23">
            <w:r>
              <w:rPr>
                <w:rFonts w:ascii="Calibri" w:hAnsi="Calibri" w:eastAsia="微软雅黑"/>
              </w:rPr>
              <w:t>找对方接口人一对一沟通，或参考现有代码仿写</w:t>
            </w:r>
          </w:p>
        </w:tc>
      </w:tr>
      <w:tr w14:paraId="15D1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F7DC2">
            <w:r>
              <w:rPr>
                <w:rFonts w:ascii="Calibri" w:hAnsi="Calibri" w:eastAsia="微软雅黑"/>
              </w:rPr>
              <w:t>Vue 版本/技术栈差异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EDB25">
            <w:r>
              <w:rPr>
                <w:rFonts w:ascii="Calibri" w:hAnsi="Calibri" w:eastAsia="微软雅黑"/>
              </w:rPr>
              <w:t>我方不熟悉对方技术栈（如 Vue 2 vs Vue 3、UI 组件库差异）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49EC6">
            <w:r>
              <w:rPr>
                <w:rFonts w:ascii="Calibri" w:hAnsi="Calibri" w:eastAsia="微软雅黑"/>
              </w:rPr>
              <w:t>提前确认技术栈版本，我方团队提前学习</w:t>
            </w:r>
          </w:p>
        </w:tc>
      </w:tr>
      <w:tr w14:paraId="2439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ACA26">
            <w:r>
              <w:rPr>
                <w:rFonts w:ascii="Calibri" w:hAnsi="Calibri" w:eastAsia="微软雅黑"/>
              </w:rPr>
              <w:t>联调环境不稳定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10E2F">
            <w:r>
              <w:rPr>
                <w:rFonts w:ascii="Calibri" w:hAnsi="Calibri" w:eastAsia="微软雅黑"/>
              </w:rPr>
              <w:t>无法正常联调测试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10248">
            <w:r>
              <w:rPr>
                <w:rFonts w:ascii="Calibri" w:hAnsi="Calibri" w:eastAsia="微软雅黑"/>
              </w:rPr>
              <w:t>搭建本地 Mock 服务，减少对远端环境依赖</w:t>
            </w:r>
          </w:p>
        </w:tc>
      </w:tr>
      <w:tr w14:paraId="4C95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D167C">
            <w:r>
              <w:rPr>
                <w:rFonts w:ascii="Calibri" w:hAnsi="Calibri" w:eastAsia="微软雅黑"/>
              </w:rPr>
              <w:t>UI 风格不一致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7EB0D">
            <w:r>
              <w:rPr>
                <w:rFonts w:ascii="Calibri" w:hAnsi="Calibri" w:eastAsia="微软雅黑"/>
              </w:rPr>
              <w:t>核心网模块与基站模块视觉割裂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39D32">
            <w:r>
              <w:rPr>
                <w:rFonts w:ascii="Calibri" w:hAnsi="Calibri" w:eastAsia="微软雅黑"/>
              </w:rPr>
              <w:t>尽早拿到 UI 规范，严格按规范开发</w:t>
            </w:r>
          </w:p>
        </w:tc>
      </w:tr>
      <w:tr w14:paraId="531C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23740">
            <w:r>
              <w:rPr>
                <w:rFonts w:ascii="Calibri" w:hAnsi="Calibri" w:eastAsia="微软雅黑"/>
              </w:rPr>
              <w:t>代码合入冲突</w:t>
            </w:r>
          </w:p>
        </w:tc>
        <w:tc>
          <w:tcPr>
            <w:tcW w:w="2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E9BE2">
            <w:r>
              <w:rPr>
                <w:rFonts w:ascii="Calibri" w:hAnsi="Calibri" w:eastAsia="微软雅黑"/>
              </w:rPr>
              <w:t>合并代码时产生大量冲突</w:t>
            </w:r>
          </w:p>
        </w:tc>
        <w:tc>
          <w:tcPr>
            <w:tcW w:w="41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6C4F8">
            <w:r>
              <w:rPr>
                <w:rFonts w:ascii="Calibri" w:hAnsi="Calibri" w:eastAsia="微软雅黑"/>
              </w:rPr>
              <w:t>频繁拉取最新代码，保持与主分支同步</w:t>
            </w:r>
          </w:p>
        </w:tc>
      </w:tr>
    </w:tbl>
    <w:p w14:paraId="76016A2A">
      <w:r>
        <w:br w:type="page"/>
      </w:r>
    </w:p>
    <w:p w14:paraId="3AB8B768">
      <w:pPr>
        <w:pStyle w:val="2"/>
      </w:pPr>
      <w:bookmarkStart w:id="24" w:name="_Toc23244"/>
      <w:r>
        <w:rPr>
          <w:rFonts w:ascii="Calibri" w:hAnsi="Calibri" w:eastAsia="微软雅黑"/>
          <w:b/>
          <w:bCs/>
          <w:color w:val="1F4E79"/>
        </w:rPr>
        <w:t>12. 下一步行动清单</w:t>
      </w:r>
      <w:bookmarkEnd w:id="2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026"/>
        <w:gridCol w:w="1500"/>
        <w:gridCol w:w="1700"/>
      </w:tblGrid>
      <w:tr w14:paraId="6D72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59E3">
            <w:r>
              <w:rPr>
                <w:rFonts w:ascii="Calibri" w:hAnsi="Calibri" w:eastAsia="微软雅黑"/>
                <w:b/>
                <w:bCs/>
                <w:color w:val="1F3864"/>
              </w:rPr>
              <w:t>序号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A835">
            <w:r>
              <w:rPr>
                <w:rFonts w:ascii="Calibri" w:hAnsi="Calibri" w:eastAsia="微软雅黑"/>
                <w:b/>
                <w:bCs/>
                <w:color w:val="1F3864"/>
              </w:rPr>
              <w:t>行动项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D289">
            <w:r>
              <w:rPr>
                <w:rFonts w:ascii="Calibri" w:hAnsi="Calibri" w:eastAsia="微软雅黑"/>
                <w:b/>
                <w:bCs/>
                <w:color w:val="1F3864"/>
              </w:rPr>
              <w:t>负责人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29A3">
            <w:r>
              <w:rPr>
                <w:rFonts w:ascii="Calibri" w:hAnsi="Calibri" w:eastAsia="微软雅黑"/>
                <w:b/>
                <w:bCs/>
                <w:color w:val="1F3864"/>
              </w:rPr>
              <w:t>截止时间</w:t>
            </w:r>
          </w:p>
        </w:tc>
      </w:tr>
      <w:tr w14:paraId="4136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D46C4">
            <w:r>
              <w:rPr>
                <w:rFonts w:ascii="Calibri" w:hAnsi="Calibri" w:eastAsia="微软雅黑"/>
              </w:rPr>
              <w:t>1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00A09">
            <w:r>
              <w:rPr>
                <w:rFonts w:ascii="Calibri" w:hAnsi="Calibri" w:eastAsia="微软雅黑"/>
              </w:rPr>
              <w:t>找对方获取基站 Vue 前端代码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2B9A4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880CB">
            <w:r>
              <w:rPr>
                <w:rFonts w:ascii="Calibri" w:hAnsi="Calibri" w:eastAsia="微软雅黑"/>
              </w:rPr>
              <w:t>尽快 🔴</w:t>
            </w:r>
          </w:p>
        </w:tc>
      </w:tr>
      <w:tr w14:paraId="68B7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2673C">
            <w:r>
              <w:rPr>
                <w:rFonts w:ascii="Calibri" w:hAnsi="Calibri" w:eastAsia="微软雅黑"/>
              </w:rPr>
              <w:t>2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0C9E8">
            <w:r>
              <w:rPr>
                <w:rFonts w:ascii="Calibri" w:hAnsi="Calibri" w:eastAsia="微软雅黑"/>
              </w:rPr>
              <w:t>找对方获取公共组件/能力使用文档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BBB67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47B9A">
            <w:r>
              <w:rPr>
                <w:rFonts w:ascii="Calibri" w:hAnsi="Calibri" w:eastAsia="微软雅黑"/>
              </w:rPr>
              <w:t>尽快 🔴</w:t>
            </w:r>
          </w:p>
        </w:tc>
      </w:tr>
      <w:tr w14:paraId="485D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AD62D">
            <w:r>
              <w:rPr>
                <w:rFonts w:ascii="Calibri" w:hAnsi="Calibri" w:eastAsia="微软雅黑"/>
              </w:rPr>
              <w:t>3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533E8">
            <w:r>
              <w:rPr>
                <w:rFonts w:ascii="Calibri" w:hAnsi="Calibri" w:eastAsia="微软雅黑"/>
              </w:rPr>
              <w:t>找对方获取 UI 设计规范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6875B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D3604">
            <w:r>
              <w:rPr>
                <w:rFonts w:ascii="Calibri" w:hAnsi="Calibri" w:eastAsia="微软雅黑"/>
              </w:rPr>
              <w:t>本周</w:t>
            </w:r>
          </w:p>
        </w:tc>
      </w:tr>
      <w:tr w14:paraId="3CCA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0E6A1">
            <w:r>
              <w:rPr>
                <w:rFonts w:ascii="Calibri" w:hAnsi="Calibri" w:eastAsia="微软雅黑"/>
              </w:rPr>
              <w:t>4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05E37">
            <w:r>
              <w:rPr>
                <w:rFonts w:ascii="Calibri" w:hAnsi="Calibri" w:eastAsia="微软雅黑"/>
              </w:rPr>
              <w:t>确认对方 Vue 技术栈版本（Vue 2/3、UI 库等）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5A5E3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5F2B0">
            <w:r>
              <w:rPr>
                <w:rFonts w:ascii="Calibri" w:hAnsi="Calibri" w:eastAsia="微软雅黑"/>
              </w:rPr>
              <w:t>本周</w:t>
            </w:r>
          </w:p>
        </w:tc>
      </w:tr>
      <w:tr w14:paraId="1452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791D7">
            <w:r>
              <w:rPr>
                <w:rFonts w:ascii="Calibri" w:hAnsi="Calibri" w:eastAsia="微软雅黑"/>
              </w:rPr>
              <w:t>5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2082C">
            <w:r>
              <w:rPr>
                <w:rFonts w:ascii="Calibri" w:hAnsi="Calibri" w:eastAsia="微软雅黑"/>
              </w:rPr>
              <w:t>在本地搭建对方 Vue 项目开发环境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0A16B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CC1C6">
            <w:r>
              <w:rPr>
                <w:rFonts w:ascii="Calibri" w:hAnsi="Calibri" w:eastAsia="微软雅黑"/>
              </w:rPr>
              <w:t>本周</w:t>
            </w:r>
          </w:p>
        </w:tc>
      </w:tr>
      <w:tr w14:paraId="3F7E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0B5E2">
            <w:r>
              <w:rPr>
                <w:rFonts w:ascii="Calibri" w:hAnsi="Calibri" w:eastAsia="微软雅黑"/>
              </w:rPr>
              <w:t>6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9C3B6">
            <w:r>
              <w:rPr>
                <w:rFonts w:ascii="Calibri" w:hAnsi="Calibri" w:eastAsia="微软雅黑"/>
              </w:rPr>
              <w:t>熟悉代码结构，确定核心网模块插入点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B7135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304B8">
            <w:r>
              <w:rPr>
                <w:rFonts w:ascii="Calibri" w:hAnsi="Calibri" w:eastAsia="微软雅黑"/>
              </w:rPr>
              <w:t>本周</w:t>
            </w:r>
          </w:p>
        </w:tc>
      </w:tr>
      <w:tr w14:paraId="27CC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B7463">
            <w:r>
              <w:rPr>
                <w:rFonts w:ascii="Calibri" w:hAnsi="Calibri" w:eastAsia="微软雅黑"/>
              </w:rPr>
              <w:t>7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CC766">
            <w:r>
              <w:rPr>
                <w:rFonts w:ascii="Calibri" w:hAnsi="Calibri" w:eastAsia="微软雅黑"/>
              </w:rPr>
              <w:t>确认第一阶段功能范围（P0/P1 具体需求）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77F28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3FAE9">
            <w:r>
              <w:rPr>
                <w:rFonts w:ascii="Calibri" w:hAnsi="Calibri" w:eastAsia="微软雅黑"/>
              </w:rPr>
              <w:t>本周</w:t>
            </w:r>
          </w:p>
        </w:tc>
      </w:tr>
      <w:tr w14:paraId="5534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47DBF">
            <w:r>
              <w:rPr>
                <w:rFonts w:ascii="Calibri" w:hAnsi="Calibri" w:eastAsia="微软雅黑"/>
              </w:rPr>
              <w:t>8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92DC6">
            <w:r>
              <w:rPr>
                <w:rFonts w:ascii="Calibri" w:hAnsi="Calibri" w:eastAsia="微软雅黑"/>
              </w:rPr>
              <w:t>启动核心网模块 Vue 开发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66BF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A199E">
            <w:r>
              <w:rPr>
                <w:rFonts w:ascii="Calibri" w:hAnsi="Calibri" w:eastAsia="微软雅黑"/>
              </w:rPr>
              <w:t>本周</w:t>
            </w:r>
          </w:p>
        </w:tc>
      </w:tr>
      <w:tr w14:paraId="121B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EAB21">
            <w:r>
              <w:rPr>
                <w:rFonts w:ascii="Calibri" w:hAnsi="Calibri" w:eastAsia="微软雅黑"/>
              </w:rPr>
              <w:t>9</w:t>
            </w:r>
          </w:p>
        </w:tc>
        <w:tc>
          <w:tcPr>
            <w:tcW w:w="50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907B4">
            <w:r>
              <w:rPr>
                <w:rFonts w:ascii="Calibri" w:hAnsi="Calibri" w:eastAsia="微软雅黑"/>
              </w:rPr>
              <w:t>与对方确认联调时间、环境、接口人</w:t>
            </w:r>
          </w:p>
        </w:tc>
        <w:tc>
          <w:tcPr>
            <w:tcW w:w="15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C1F6F">
            <w:r>
              <w:rPr>
                <w:rFonts w:ascii="Calibri" w:hAnsi="Calibri" w:eastAsia="微软雅黑"/>
              </w:rPr>
              <w:t>待定</w:t>
            </w:r>
          </w:p>
        </w:tc>
        <w:tc>
          <w:tcPr>
            <w:tcW w:w="17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0FE5F">
            <w:r>
              <w:rPr>
                <w:rFonts w:ascii="Calibri" w:hAnsi="Calibri" w:eastAsia="微软雅黑"/>
              </w:rPr>
              <w:t>本周</w:t>
            </w:r>
          </w:p>
        </w:tc>
      </w:tr>
    </w:tbl>
    <w:p w14:paraId="1A5BB52F">
      <w:r>
        <w:br w:type="page"/>
      </w:r>
    </w:p>
    <w:p w14:paraId="0E7BAC06">
      <w:pPr>
        <w:pStyle w:val="2"/>
      </w:pPr>
      <w:bookmarkStart w:id="25" w:name="_Toc32278"/>
      <w:r>
        <w:rPr>
          <w:rFonts w:ascii="Calibri" w:hAnsi="Calibri" w:eastAsia="微软雅黑"/>
          <w:b/>
          <w:bCs/>
          <w:color w:val="1F4E79"/>
        </w:rPr>
        <w:t>1</w:t>
      </w:r>
      <w:r>
        <w:rPr>
          <w:rFonts w:hint="eastAsia"/>
          <w:b/>
          <w:bCs/>
          <w:color w:val="1F4E79"/>
          <w:lang w:val="en-US" w:eastAsia="zh-CN"/>
        </w:rPr>
        <w:t>3</w:t>
      </w:r>
      <w:r>
        <w:rPr>
          <w:rFonts w:ascii="Calibri" w:hAnsi="Calibri" w:eastAsia="微软雅黑"/>
          <w:b/>
          <w:bCs/>
          <w:color w:val="1F4E79"/>
        </w:rPr>
        <w:t>. 待确认事项</w:t>
      </w:r>
      <w:bookmarkEnd w:id="25"/>
    </w:p>
    <w:p w14:paraId="5DAE1D55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第一阶段 P0 / P1 功能范围的最终界定（特别是告警来源、性能指标口径）。</w:t>
      </w:r>
    </w:p>
    <w:p w14:paraId="5CEB0F37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基站侧 Vue 版本（Vue 2 / Vue 3）与 UI 组件库（Element Plus / Ant Design Vue 等）。</w:t>
      </w:r>
    </w:p>
    <w:p w14:paraId="1058D464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核心网管模块在主框架的菜单位置与权限模型（管理员 / 操作员 / 审计员）。</w:t>
      </w:r>
    </w:p>
    <w:p w14:paraId="4AA78CF3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联调环境的部署架构与网络可达性，特别是 5GC 后端是否对外开放。</w:t>
      </w:r>
    </w:p>
    <w:p w14:paraId="6A06C646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代码合入流程：分支策略、Review 机制、CI/CD、版本号与发布节奏。</w:t>
      </w:r>
    </w:p>
    <w:p w14:paraId="7297962F">
      <w:pPr>
        <w:pStyle w:val="19"/>
        <w:numPr>
          <w:ilvl w:val="0"/>
          <w:numId w:val="1"/>
        </w:numPr>
      </w:pPr>
      <w:r>
        <w:rPr>
          <w:rFonts w:ascii="Calibri" w:hAnsi="Calibri" w:eastAsia="微软雅黑"/>
        </w:rPr>
        <w:t>日志、监控、告警通知的统一规范是否由基站侧统一提供。</w:t>
      </w:r>
    </w:p>
    <w:p w14:paraId="5964AA52">
      <w:r>
        <w:br w:type="page"/>
      </w:r>
    </w:p>
    <w:p w14:paraId="64EF2D11">
      <w:pPr>
        <w:pStyle w:val="2"/>
      </w:pPr>
      <w:bookmarkStart w:id="26" w:name="_Toc11434"/>
      <w:r>
        <w:rPr>
          <w:rFonts w:ascii="Calibri" w:hAnsi="Calibri" w:eastAsia="微软雅黑"/>
          <w:b/>
          <w:bCs/>
          <w:color w:val="1F4E79"/>
        </w:rPr>
        <w:t>附录 A  修订历史</w:t>
      </w:r>
      <w:bookmarkEnd w:id="2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400"/>
        <w:gridCol w:w="3626"/>
      </w:tblGrid>
      <w:tr w14:paraId="5404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E7D7">
            <w:r>
              <w:rPr>
                <w:rFonts w:ascii="Calibri" w:hAnsi="Calibri" w:eastAsia="微软雅黑"/>
                <w:b/>
                <w:bCs/>
                <w:color w:val="1F3864"/>
              </w:rPr>
              <w:t>版本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6037">
            <w:r>
              <w:rPr>
                <w:rFonts w:ascii="Calibri" w:hAnsi="Calibri" w:eastAsia="微软雅黑"/>
                <w:b/>
                <w:bCs/>
                <w:color w:val="1F3864"/>
              </w:rPr>
              <w:t>日期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FAD9">
            <w:r>
              <w:rPr>
                <w:rFonts w:ascii="Calibri" w:hAnsi="Calibri" w:eastAsia="微软雅黑"/>
                <w:b/>
                <w:bCs/>
                <w:color w:val="1F3864"/>
              </w:rPr>
              <w:t>修订人</w:t>
            </w:r>
          </w:p>
        </w:tc>
        <w:tc>
          <w:tcPr>
            <w:tcW w:w="3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A02F">
            <w:r>
              <w:rPr>
                <w:rFonts w:ascii="Calibri" w:hAnsi="Calibri" w:eastAsia="微软雅黑"/>
                <w:b/>
                <w:bCs/>
                <w:color w:val="1F3864"/>
              </w:rPr>
              <w:t>修订说明</w:t>
            </w:r>
          </w:p>
        </w:tc>
      </w:tr>
      <w:tr w14:paraId="55ED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F85D0">
            <w:r>
              <w:rPr>
                <w:rFonts w:ascii="Calibri" w:hAnsi="Calibri" w:eastAsia="微软雅黑"/>
              </w:rPr>
              <w:t>V1.0</w:t>
            </w:r>
          </w:p>
        </w:tc>
        <w:tc>
          <w:tcPr>
            <w:tcW w:w="18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9BF50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</w:p>
        </w:tc>
        <w:tc>
          <w:tcPr>
            <w:tcW w:w="2400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37D8">
            <w:r>
              <w:rPr>
                <w:rFonts w:ascii="Calibri" w:hAnsi="Calibri" w:eastAsia="微软雅黑"/>
              </w:rPr>
              <w:t>核心网管团队</w:t>
            </w:r>
          </w:p>
        </w:tc>
        <w:tc>
          <w:tcPr>
            <w:tcW w:w="3626" w:type="dxa"/>
            <w:tcBorders>
              <w:top w:val="single" w:color="B4C7E7" w:sz="4" w:space="0"/>
              <w:left w:val="single" w:color="B4C7E7" w:sz="4" w:space="0"/>
              <w:bottom w:val="single" w:color="B4C7E7" w:sz="4" w:space="0"/>
              <w:right w:val="single" w:color="B4C7E7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08E01">
            <w:r>
              <w:rPr>
                <w:rFonts w:ascii="Calibri" w:hAnsi="Calibri" w:eastAsia="微软雅黑"/>
              </w:rPr>
              <w:t>初版，基于方案2决策梳理融合方案执行计划</w:t>
            </w:r>
          </w:p>
        </w:tc>
      </w:tr>
    </w:tbl>
    <w:p w14:paraId="7D1B5540">
      <w:pPr>
        <w:spacing w:before="600"/>
        <w:jc w:val="center"/>
      </w:pPr>
      <w:r>
        <w:rPr>
          <w:rFonts w:ascii="Calibri" w:hAnsi="Calibri" w:eastAsia="微软雅黑"/>
          <w:i/>
          <w:iCs/>
          <w:color w:val="80808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61483">
    <w:pPr>
      <w:jc w:val="center"/>
    </w:pPr>
    <w:r>
      <w:rPr>
        <w:rFonts w:ascii="Calibri" w:hAnsi="Calibri" w:eastAsia="微软雅黑"/>
        <w:color w:val="808080"/>
        <w:sz w:val="18"/>
        <w:szCs w:val="18"/>
      </w:rPr>
      <w:t xml:space="preserve">第 </w:t>
    </w:r>
    <w:r>
      <w:rPr>
        <w:rFonts w:ascii="Calibri" w:hAnsi="Calibri" w:eastAsia="微软雅黑"/>
        <w:color w:val="808080"/>
        <w:sz w:val="18"/>
        <w:szCs w:val="18"/>
      </w:rPr>
      <w:fldChar w:fldCharType="begin"/>
    </w:r>
    <w:r>
      <w:rPr>
        <w:rFonts w:ascii="Calibri" w:hAnsi="Calibri" w:eastAsia="微软雅黑"/>
        <w:color w:val="808080"/>
        <w:sz w:val="18"/>
        <w:szCs w:val="18"/>
      </w:rPr>
      <w:instrText xml:space="preserve">PAGE</w:instrText>
    </w:r>
    <w:r>
      <w:rPr>
        <w:rFonts w:ascii="Calibri" w:hAnsi="Calibri" w:eastAsia="微软雅黑"/>
        <w:color w:val="808080"/>
        <w:sz w:val="18"/>
        <w:szCs w:val="18"/>
      </w:rPr>
      <w:fldChar w:fldCharType="separate"/>
    </w:r>
    <w:r>
      <w:rPr>
        <w:rFonts w:ascii="Calibri" w:hAnsi="Calibri" w:eastAsia="微软雅黑"/>
        <w:color w:val="808080"/>
        <w:sz w:val="18"/>
        <w:szCs w:val="18"/>
      </w:rPr>
      <w:fldChar w:fldCharType="end"/>
    </w:r>
    <w:r>
      <w:rPr>
        <w:rFonts w:ascii="Calibri" w:hAnsi="Calibri" w:eastAsia="微软雅黑"/>
        <w:color w:val="808080"/>
        <w:sz w:val="18"/>
        <w:szCs w:val="18"/>
      </w:rPr>
      <w:t xml:space="preserve"> 页 / 共 </w:t>
    </w:r>
    <w:r>
      <w:rPr>
        <w:rFonts w:ascii="Calibri" w:hAnsi="Calibri" w:eastAsia="微软雅黑"/>
        <w:color w:val="808080"/>
        <w:sz w:val="18"/>
        <w:szCs w:val="18"/>
      </w:rPr>
      <w:fldChar w:fldCharType="begin"/>
    </w:r>
    <w:r>
      <w:rPr>
        <w:rFonts w:ascii="Calibri" w:hAnsi="Calibri" w:eastAsia="微软雅黑"/>
        <w:color w:val="808080"/>
        <w:sz w:val="18"/>
        <w:szCs w:val="18"/>
      </w:rPr>
      <w:instrText xml:space="preserve">NUMPAGES</w:instrText>
    </w:r>
    <w:r>
      <w:rPr>
        <w:rFonts w:ascii="Calibri" w:hAnsi="Calibri" w:eastAsia="微软雅黑"/>
        <w:color w:val="808080"/>
        <w:sz w:val="18"/>
        <w:szCs w:val="18"/>
      </w:rPr>
      <w:fldChar w:fldCharType="separate"/>
    </w:r>
    <w:r>
      <w:rPr>
        <w:rFonts w:ascii="Calibri" w:hAnsi="Calibri" w:eastAsia="微软雅黑"/>
        <w:color w:val="808080"/>
        <w:sz w:val="18"/>
        <w:szCs w:val="18"/>
      </w:rPr>
      <w:fldChar w:fldCharType="end"/>
    </w:r>
    <w:r>
      <w:rPr>
        <w:rFonts w:ascii="Calibri" w:hAnsi="Calibri" w:eastAsia="微软雅黑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74EEB">
    <w:pPr>
      <w:jc w:val="right"/>
    </w:pPr>
    <w:r>
      <w:rPr>
        <w:rFonts w:ascii="Calibri" w:hAnsi="Calibri" w:eastAsia="微软雅黑"/>
        <w:color w:val="808080"/>
        <w:sz w:val="18"/>
        <w:szCs w:val="18"/>
      </w:rPr>
      <w:t>基站网管 × 核心网管（5GC）融合方案执行计划（方案2）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0AA4B"/>
    <w:multiLevelType w:val="multilevel"/>
    <w:tmpl w:val="C810AA4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235E109C"/>
    <w:multiLevelType w:val="singleLevel"/>
    <w:tmpl w:val="235E109C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CB7B61"/>
    <w:rsid w:val="03046E4B"/>
    <w:rsid w:val="031701AD"/>
    <w:rsid w:val="073C7668"/>
    <w:rsid w:val="08744BDF"/>
    <w:rsid w:val="0CF83480"/>
    <w:rsid w:val="0D4B4161"/>
    <w:rsid w:val="1525714C"/>
    <w:rsid w:val="1AAB62A1"/>
    <w:rsid w:val="1EC53C0A"/>
    <w:rsid w:val="21A051BA"/>
    <w:rsid w:val="22FF654F"/>
    <w:rsid w:val="28A94757"/>
    <w:rsid w:val="2EB15996"/>
    <w:rsid w:val="339A0673"/>
    <w:rsid w:val="379F4F25"/>
    <w:rsid w:val="39033292"/>
    <w:rsid w:val="3A891563"/>
    <w:rsid w:val="41044DDE"/>
    <w:rsid w:val="4D750521"/>
    <w:rsid w:val="4FB37E05"/>
    <w:rsid w:val="5A6F6D69"/>
    <w:rsid w:val="5E7C3870"/>
    <w:rsid w:val="5FB5358F"/>
    <w:rsid w:val="62FD48F9"/>
    <w:rsid w:val="678664B6"/>
    <w:rsid w:val="68A5389A"/>
    <w:rsid w:val="6B2B0C6F"/>
    <w:rsid w:val="6BD34BC2"/>
    <w:rsid w:val="6C6F01FE"/>
    <w:rsid w:val="6F90122F"/>
    <w:rsid w:val="7035601E"/>
    <w:rsid w:val="767F6806"/>
    <w:rsid w:val="7A3848EE"/>
    <w:rsid w:val="7BF5648F"/>
    <w:rsid w:val="7F6D1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Calibri" w:hAnsi="Calibri" w:eastAsia="微软雅黑" w:cs="Times New Roman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Calibri" w:hAnsi="Calibri" w:eastAsia="微软雅黑" w:cs="Times New Roman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Calibri" w:hAnsi="Calibri" w:eastAsia="微软雅黑" w:cs="Times New Roman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微软雅黑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微软雅黑" w:cs="Times New Roman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微软雅黑" w:cs="Times New Roman"/>
      <w:sz w:val="20"/>
      <w:szCs w:val="20"/>
    </w:r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微软雅黑" w:cs="Times New Roman"/>
      <w:sz w:val="20"/>
      <w:szCs w:val="20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uiPriority w:val="0"/>
    <w:rPr>
      <w:sz w:val="24"/>
    </w:rPr>
  </w:style>
  <w:style w:type="paragraph" w:styleId="13">
    <w:name w:val="Title"/>
    <w:qFormat/>
    <w:uiPriority w:val="0"/>
    <w:rPr>
      <w:rFonts w:ascii="Calibri" w:hAnsi="Calibri" w:eastAsia="微软雅黑" w:cs="Times New Roman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Calibri" w:hAnsi="Calibri" w:eastAsia="微软雅黑" w:cs="Times New Roman"/>
      <w:sz w:val="22"/>
      <w:szCs w:val="22"/>
    </w:rPr>
  </w:style>
  <w:style w:type="character" w:customStyle="1" w:styleId="20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1537</Words>
  <Characters>1827</Characters>
  <TotalTime>0</TotalTime>
  <ScaleCrop>false</ScaleCrop>
  <LinksUpToDate>false</LinksUpToDate>
  <CharactersWithSpaces>2045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2026-09-03T14:53:00Z</dcterms:created>
  <dc:creator>核心网管团队</dc:creator>
  <dc:description>Fusion Plan of OMC and 5GC Network Management - Plan 2</dc:description>
  <cp:lastModifiedBy>姣</cp:lastModifiedBy>
  <dcterms:modified xsi:type="dcterms:W3CDTF">2026-09-03T16:38:58Z</dcterms:modified>
  <dc:title>基站网管与核心网管（5GC）融合项目 — 融合方案执行计划（方案2）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eyJoZGlkIjoiYjQ4MGVhMDQ0ZGY2YTU0YzdkNzc3Nzk4YTMwZWEwYTciLCJ1c2VySWQiOiI3NzMyMjA1NjQifQ==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0F61F6727881403A94B53400ABFC65A2_13</vt:lpwstr>
  </property>
</Properties>
</file>