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WEALTH HOUSE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Financial Reconciliation &amp; Expense Management System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Requirements Specification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 1.4  |  March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 History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Summary of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Initial draft — core system requirements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Added React/TypeScript web app and AI engine sections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Aligned data model to production Supabase schema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1.3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Added: category taxonomy, sign convention, institution profiles, agentic architecture, multi-user, KB, Telegram reporting, 42-institution classification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1.4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Implementation alignment update — reviewed statement import workflow, staged approval/commit path, merchant intelligence, grouped category editing, and development review-agent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Implementation Alignment Addendum (Supersedes Earlier Conflicting Sections)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addendum reflects the implemented system as of March 2026. Where this addendum conflicts with earlier sections in v1.3, this addendum is the source of truth.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A. Implemented AI and Workflow Architecture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The production application currently uses Next.js API routes as the orchestration layer, not a 7-agent autonomous n8n pipeline for core statement ingestion.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Implemented AI services are targeted by task: Gemini is used for statement and receipt parsing, GPT-4o is used for merchant/category inference and chat-style financial assistance.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Statement ingestion is human-reviewed by default. Parsed rows are staged first and are not auto-committed to final transaction tables based on confidence alone.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A separate development-control workflow now exists with two agents: a coding agent and a supervising review agent. The review agent blocks risky development actions and approves or rejects them using repo policy and task context.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B. Implemented Statement Import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The implemented upload workflow is: file upload -&gt; file_imports record -&gt; parser -&gt; import_staging rows -&gt; human review -&gt; explicit commit -&gt; statement_imports and statement_transactions finalization.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The review workflow uses file_imports statuses: received, parsing, in_review, committing, committed, rejected, duplicate, failed.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Parsed statement rows are stored in import_staging, not directly in statement_transactions.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Each staged row records duplicate status, review status, editable transaction fields, account/card routing metadata, category suggestion metadata, and merchant learning metadata.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Consolidated statements containing multiple cards or accounts are preserved per row. Final commit creates one statement_imports record per matched account when required.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Commit must succeed for final transaction insertion before the file import is marked committed. Partial commit state must be rolled 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C. Implemented Merchant Intelligence and Category 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Merchant categorization follows this order: learned merchant memory -&gt; alias/family match -&gt; LLM inference -&gt; optional Google Custom Search enrichment for low-confidence unknown merchants.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Learned merchant memory is stored in structured form and updated after manual user correction.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Review UI supports grouped categories using category metadata: Income, Expense, and Transfer.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Credit rows show income-compatible categories only. Debit rows show expense and transfer compatible categories only.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Users can create a custom category inline from the review screen. The category is persisted for future reuse and typed from transaction direction.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Manual category correction can be applied to similar merchants within the current import and is remembered for future imports.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The review experience is row-local and should preserve scroll position, filters, and selection state while editing multiple rows.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D. Implemented Final Transaction Semantics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Staging rows use debit/credit/unknown direction values for 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Final statement_transactions use the database enum accepted by the live schema: purchase, payment, refund, transfer, unknown.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Commit logic maps staged review direction and parsed statement metadata into the final transaction enum before insertion.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statement_imports.parse_status currently uses parsed as the committed parse-state value accepted by the live schema.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E. Implemented Knowledge and Configuration Sources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Category taxonomy lives in the categories table and is also described in frontend/dashboard/knowledge/categories.md.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Merchant learning is persisted in frontend/dashboard/knowledge/merchant_categories.json.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Project architecture and implementation decisions are maintained in docs/DECISIONS.md and should be treated as the engineering reference alongside this PRD.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The previous references in this document to backend/api, backend/ai-agents, and backend/workers describe a planned architecture, not the current implemented repo layout.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F. Current Repo and Runtime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The implemented web application lives in frontend/dashboard using Next.js App Router and Supabase.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Server-side business logic lives in Next.js API routes under frontend/dashboard/src/app/api.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The current repo also includes automation/, services/, docs/, skills/, and supabase/ at the project root.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Supabase service-role access is required for specific server-side household and administrative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Project Overview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Wealth House is a household-level personal finance system providing a unified, intelligent view of all financial accounts, transactions, and spending patterns across Singapore, India, and crypto holdings. The system combines a React/TypeScript web application, an AI-powered agentic processing pipeline, and Supabase as the core data platform.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capabilities: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Household and member management with per-account ownership and role-based access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42 financial institutions across Singapore, India, and crypto — with PDF and CSV import support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Agentic AI pipeline with 7 autonomous agents orchestrated via n8n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Local knowledge base (KB) for cost-effective, continuously improving AI decisions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AI-powered statement and receipt parsing with tiered invocation to minimise API costs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Receipt-to-transaction and transaction-to-transaction reconciliation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Multi-currency support with user-confirmed FX rates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Bidirectional advance and counterparty tracking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Investment, crypto, and net worth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Proactive Telegram alerts and monthly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Consolidated ledger with member attribution, categorization, and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2.1 In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Household and household member management with role-based web app access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42 financial institutions — PDF and CSV statement import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AI-powered document parsing with 7-agent agentic architecture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Local knowledge base for merchant rules, institution notes, user preferences, FX log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Multi-currency transactions with user-provided INR/SGD FX rates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Receipt ingestion via web upload and Telegram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Receipt-to-transaction and cross-account transaction matching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Bidirectional advance and repayment tracking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Investment, crypto, and net worth tracking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Per-member budget allocation and spending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Proactive Telegram alerts for anomalies and monthly summaries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Ledger generation, categorization, reporting, and CSV export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2.2 Out of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Direct banking API integrations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Automated financial advice or tax filing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Real-time transaction streaming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Payment execution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Tickertape and Smallcase (excluded)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Kids restricted access — future enhancement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User Roles &amp; Access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3.1 Superuser (Household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Full access to all accounts, all members' transactions, and all reports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Manages household members, institution profiles, budgets, and KB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Approves exceptions and bulk daily digest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Only role that can see the complete household financial picture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3.2 Household Member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Sees only their own transactions, receipts, and allocated budget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Can upload receipts and statements for their own accounts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Cannot see other members' transactions or household totals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3.3 Future: Kids Role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Restricted view — pocket money tracking and budget only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Scoped as a future enhancement, permission model designed to support it now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3.4 System (Agentic AI Pipeline)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7 autonomous agents orchestrated via n8n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Auto-commits high-confidence results (0.90+) to Supabase without human 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Queues below-threshold items to daily digest for bulk human approval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Sends proactive Telegram alerts for anomalies and reports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3.5 Administrator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Manages category rules, merchant aliases, institution profiles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Oversees data corrections and exception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Functional Requirements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4.1 Household &amp; Member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FR-HSH-001: The system shall support a household entity as the top-level unit with a base currency of SGD.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FR-HSH-002: Each household shall support multiple members with display name, role, and active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FR-HSH-003: Account membership shall track which household member(s) own an account with optional ownership percentage.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FR-HSH-004: Ledger entries shall support member attribution via attributed_to_member_id.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FR-HSH-005: Receipts shall record the purchasing member via purchased_by_member_id.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FR-HSH-006 [NEW]: The web application shall enforce role-based access: superuser sees all; members see only their own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FR-HSH-007 [NEW]: Per-member budget allocation shall be supported and surfaced in the member's web app 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4.2 Account &amp; Institution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FR-ACC-001: The system shall support multiple institutions per household across SG, India, and crypto.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FR-ACC-002: Supported account types: credit_card, savings, loan, line_of_credit, wallet, investment, exchange, net_worth_only.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FR-ACC-003: Each account belongs to one institution and one household.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FR-ACC-004: Credit card accounts shall have an associated cards record (masked number, last4, balance fields).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FR-ACC-005: The system shall not store full card numbers.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FR-ACC-006: Exchange accounts shall have an associated exchange_accounts record.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FR-ACC-007 [NEW]: Net-worth-only accounts (CPF, MS Stock Plan) shall store manual balances only — no transaction 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FR-ACC-008 [NEW]: MS Stock Plan shall additionally support a vesting schedule for equity planning purposes.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4.3 Institution Profiles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Institution profiles define how each financial institution's statements are parsed. They are stored in Supabase and selected automatically by the Import Agent based on institution identification.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FR-INST-001 [NEW]: Each institution shall have an institution_profile record in Supabase.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FR-INST-002 [NEW]: Profiles shall define: format (pdf/csv/manual), country_code, currency, fx_prompt_required, amount_convention, column_mapping (JSON), and parsing_hints (JSON).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FR-INST-003 [NEW]: amount_convention shall be one of: absolute, signed, or debit_credit_columns.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FR-INST-004 [NEW]: For CSV institutions, column_mapping shall define field-to-column mappings for date, description, amount, debit, credit, reference.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FR-INST-005 [NEW]: For PDF institutions, parsing_hints shall define header patterns, date formats, table start markers, and locale.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FR-INST-006 [NEW]: fx_prompt_required shall be true for all INR-denominated institutions; system shall prompt user for rate at upload 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FR-INST-007 [NEW]: account_types_supported shall list valid account types per institution.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Institutions classified by format: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Institutions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Format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Currency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SG Banks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DBS, UOB, OCBC, Citibank, HSBC, Maybank, CIMB, Trust, GXS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PDF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SGD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SG Digital Wallets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YouTrip, Revolut, Instarem, Wise, BigPay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SGD / Multi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SG Payments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PayLah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SGD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SG BNPL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Atome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PDF / 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SGD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SG Investments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MooMoo, FSMOne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SGD / Multi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SG Net Worth Only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CPF 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Manual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SGD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SG Equity 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Morgan Stanley Stock 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Manual + Vesting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 Banks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ICICI, HDFC, Karur Vysya Bank, IPPB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PDF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 UPI &amp; Wallets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Paytm, PhonePe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 Brokers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Kite (Zerodha), Coin (Zerodha), ICICIDirect, AngelOne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Crypto Exchanges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Binance, WOO, StraitsX, Coinhako, Coinbase, Crypto.com, KuCoin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Multi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Excluded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Tickertape, Smallcase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—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—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4.4 Web Application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 React/TypeScript single-page application serving as the primary user interface for uploads, AI result review, reconciliation, and reporting.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4.4.1 Technology Stack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Technology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Frontend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React + TypeScript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Type-safe components and application logic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Styling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Tailwind CSS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Responsive design system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Database Client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Supabase JS SDK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Auth, DB reads/writes,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Supabase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PDF and CSV uploads; private bucket, signed URLs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AI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Anthropic Claude API (proxied)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Never exposed client-side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Orchestration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n8n (webhook triggers)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Agentic workflow orchestration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Hosting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Vercel / Netlify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Zero ongoing infra cost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4.4.2 Directory 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Directory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Purpose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frontend/dashboard/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React/TypeScript web app — pages, components, hooks, service clients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backend/api/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API route handlers — upload endpoints, AI proxy, query APIs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backend/ai-agents/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 AI agents — parsing, categorization, matching, reconciliation,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backend/ai-agents/knowledge-base.md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Local KB file — merchant rules, institution notes, preferences, FX log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backend/workers/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Background job processors triggered by n8n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services/finance-ledger/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Ledger entry generation and computation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services/receipt-parser/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Receipt extraction and validation logic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services/supabase-sync/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Supabase data sync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automation/n8n/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n8n workflow definitions — agent orchestration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4.4.3 Feature Requirements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FR-WEB-001 [NEW]: Dashboard: household account summaries, recent ledger entries, budget vs actual per member.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FR-WEB-002 [NEW]: Statement Upload: select account, upload PDF or CSV; source recorded as 'web' in statement_imports.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FR-WEB-003 [NEW]: Receipt Upload: upload JPG, PNG, or PDF; source recorded as 'web' in receipts.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FR-WEB-004 [NEW]: Processing status indicator per upload: received → parsing → parsed → failed.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FR-WEB-005 [NEW]: Daily Digest view: bulk approve/reject of below-threshold AI results in one sitting.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FR-WEB-006 [NEW]: AI Review: field-level correction of extracted transactions before DB commit.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FR-WEB-007 [NEW]: Match Review: proposed receipt-to-transaction matches with score and reasoning for approval/rejection.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FR-WEB-008 [NEW]: Exceptions view: filterable list of open exceptions by type and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FR-WEB-009 [NEW]: Member attribution: assign attributed_to_member_id and purchased_by_member_id on 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FR-WEB-010 [NEW]: FX Prompt: when uploading INR statements, system prompts user for INR/SGD rate before parsing.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FR-WEB-011 [NEW]: Supabase Auth with role-based access — superuser and member roles enforced via RLS.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FR-WEB-012 [NEW]: Fully responsive on desktop and mobile.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4.5 Agentic AI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system operates a 7-agent pipeline orchestrated via n8n. Agents act autonomously where confidence is high, escalating to human review only when genuinely uncertain. This architecture is designed for minimum API cost — Claude API is only invoked when local KB and Supabase rules are insufficient.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Auto-Commit vs Human Review Rule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All agents follow a single threshold rule: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Confidence &gt;= 0.90: auto-commit to Supabase, no human review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Confidence &lt; 0.90: queue to Daily Digest for bulk human approval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Confidence &lt; 0.50: queue to Exceptions for individual 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Agent 1 — Import Agent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FR-AG1-001 [NEW]: Watches for new files from web upload and Telegram.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FR-AG1-002 [NEW]: Identifies institution from file content, filename, or user-selected account.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FR-AG1-003 [NEW]: Selects institution profile from Supabase and routes to correct parser (PDF or CSV).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FR-AG1-004 [NEW]: Creates statement_imports or receipts record with source and parse_status = 'received'.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FR-AG1-005 [NEW]: If fx_prompt_required = true on the profile, triggers FX prompt to user before continuing.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Agent 2 — Categorization &amp; Enrichment Agent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FR-AG2-001 [NEW]: After parsing, processes each transaction through a tiered decision chain: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Tier 1: Check merchant_aliases in Supabase — if match found, apply category. Zero API cost.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Tier 2: Check KB merchant rules — if match found, apply category. Zero API cost.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Tier 3: Invoke Claude API only for unknown or ambiguous merchants. Batch all unknowns in one call.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FR-AG2-002 [NEW]: Normalizes merchant names and attempts merchant_id resolution.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FR-AG2-003 [NEW]: Assigns category_id and confidence score to each transaction.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FR-AG2-004 [NEW]: Auto-updates merchant_aliases and KB when a high-confidence rule is learned from a correction.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FR-AG2-005 [NEW]: Applies user preference rules from KB — e.g. default member attribution logic.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Agent 3 — Reconciliation Agent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FR-AG3-001 [NEW]: After each import, scans for matching receipts to new statement transactions.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FR-AG3-002 [NEW]: Scans for matching cross-account transfers to link via transaction_links.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FR-AG3-003 [NEW]: Identifies potential advance recovery transactions.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FR-AG3-004 [NEW]: Writes proposed matches to mappings table with match_score, match_type, match_reason.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FR-AG3-005 [NEW]: Auto-confirms matches &gt;= 0.90; queues below-threshold to Daily Digest.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Agent 4 — Exception Resolution Agent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FR-AG4-001 [NEW]: Periodically re-attempts resolution of open exceptions as new data arrives.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FR-AG4-002 [NEW]: Re-runs matching when a new receipt is uploaded that may resolve an unmatched transaction.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FR-AG4-003 [NEW]: Suggests resolutions with reasoning; escalates only genuinely unresolvable items.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Agent 5 — FX &amp; INR Agent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FR-AG5-001 [NEW]: Detects INR transactions in an 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FR-AG5-002 [NEW]: Checks KB FX Rate Log for a user-confirmed rate within the statement period.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FR-AG5-003 [NEW]: If recent rate found, applies automatically. If not, prompts user for rate before continuing.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FR-AG5-004 [NEW]: Logs all user-confirmed rates to KB FX Rate Log section for future reuse.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Agent 6 — Reporting Agent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FR-AG6-001 [NEW]: Runs on a monthly schedule to generate spending summaries by category and by member.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FR-AG6-002 [NEW]: Runs anomaly detection — flags unusual spend patterns vs prior periods.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FR-AG6-003 [NEW]: Pushes monthly summary and anomaly alerts to user via Telegram.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FR-AG6-004 [NEW]: Generates budget vs actual comparison per household member.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Agent 7 — KB Maintenance Agent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FR-AG7-001 [NEW]: After each human correction in the web app, updates the relevant section of knowledge-base.md.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FR-AG7-002 [NEW]: Periodically reviews KB for conflicting or redundant rules and surfaces consolidation suggestions.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FR-AG7-003 [NEW]: KB updates are committed to the repo via the backend API — maintaining a full audit trail.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4.6 Local Knowledge Base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KB is a structured markdown file at backend/ai-agents/knowledge-base.md. It is the system's institutional memory — reducing Claude API calls over time as patterns are learned. Only the relevant sections are injected into API prompts per parse job.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FR-KB-001 [NEW]: KB shall contain four sections: Merchant Rules, Institution Notes, User Preferences, FX Rate Log.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FR-KB-002 [NEW]: Merchant Rules format: raw pattern | canonical name | category | confidence | notes.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FR-KB-003 [NEW]: Institution Notes shall capture learned format quirks not in the structured profile.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FR-KB-004 [NEW]: User Preferences shall capture attribution rules and user-specific categorization logic.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FR-KB-005 [NEW]: FX Rate Log shall record: date | currency pair | rate | statement context.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FR-KB-006 [NEW]: Only the relevant sections are injected per API call — not the full KB.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FR-KB-007 [NEW]: KB is version-controlled in the repo; all updates committed via backend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4.7 Sign Convention &amp; Ledger Matrix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Amounts in statement_transactions are always stored as absolute positive values as they appear on the statement. The ledger engine applies sign semantics at entry generation time based on the following matrix: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txn_type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account_type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Ledger Effect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Counts as Spending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purchase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credit_card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Expense — negative wealth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Yes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purchase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savings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Expense — negative wealth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Yes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savings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Transfer out — neutral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credit_card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Transfer in — reduces liability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loan_repayment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savings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Transfer out — neutral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fee_interest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credit_card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Expense — negative wealth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Yes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income / credit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savings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Income — positive wealth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transfer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any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Neutral — excluded from reports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refund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any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Negative expense — reduces spend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Offset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investment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any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Asset movement — neutral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FR-SGN-001 [NEW]: Amounts shall always be stored as absolute positive values in statement_transactions.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FR-SGN-002 [NEW]: Ledger sign logic shall be applied by the ledger service using the account_type + txn_type matrix above.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FR-SGN-003 [NEW]: Transfer-type transactions shall never appear in spending or income reports.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4.8 Statement Import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FR-STMT-001: The system shall support PDF and CSV statement imports per account.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FR-STMT-002: Each import creates a statement_imports record with source ('web' or 'telegram'), parse_status, and parse_confidence.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FR-STMT-003: Raw fields (txn_date_raw, amount_raw, merchant_raw) and normalized fields shall both be stored.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FR-STMT-004: Supported txn_type values: purchase, payment, transfer, loan_repayment, fee_interest, refund, investment, unknown.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FR-STMT-005: Duplicate prevention via txn_hash uniqueness constraint.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4.9 Multi-Currency &amp; FX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FR-FX-001: Transactions shall store original_amount and original_currency for foreign currency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FR-FX-002: base_amount, base_currency (SGD), fx_rate, fx_rate_date, and fx_source shall be stored per transaction.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FR-FX-003 [NEW]: For INR transactions, the FX Agent prompts the user for the rate; rate is logged to KB FX Rate Log.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FR-FX-004 [NEW]: If a recent user-confirmed INR/SGD rate exists in the KB for the statement period, it is applied automatically.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FR-FX-005: Asset valuations shall store native currency value alongside base_value in SGD with fx_rate.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4.10 Receipt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FR-RCP-001: Receipts ingested via web upload (source = 'web') or Telegram (source = 'telegram').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FR-RCP-002: Receipts remain pending_confirm until user confirms; only confirmed receipts may be matched.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FR-RCP-003: Receipt totals validated against sum of receipt_items.line_total.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FR-RCP-004: Duplicate receipts detected via receipt_hash uniqueness constraint.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FR-RCP-005: Receipts store extraction_confidence, suggested_account_id, purchased_by_member_id.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4.11 Matching &amp; Reconciliation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FR-MAP-001: Receipt-to-transaction matches stored in mappings with match_score, match_type, match_reason (JSONB).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FR-MAP-002 [NEW]: Match threshold: &gt;= 0.90 auto-committed; &lt; 0.90 queued to Daily Digest.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FR-MAP-003: Transaction-to-transaction links stored in transaction_links with link_type, link_score, link_reason.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FR-MAP-004: Supported link_types: card_payment, loan_repayment, internal_transfer, wallet_topup, refund_link.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FR-MAP-005: Linked transfer-type transactions excluded from spending reports.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4.12 Category Taxonomy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Two-level taxonomy: Group → Category. Each category has a type (expense, income, transfer). The categories table includes type and group_name columns.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Expense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Group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Food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Groceries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Food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Eating 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 Loan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Household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Domestic Help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Family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Kids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Family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Family &amp; Personal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Transport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Public Transport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Transport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Ride Hailing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Transport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Lifestyle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Health &amp; Fitness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Lifestyle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Healthcare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Lifestyle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Shopping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Lifestyle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Entertainment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Lifestyle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Travel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Lifestyle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Personal Care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Lifestyle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Subscriptions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Education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Education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Financial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Insurance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Financial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Bank Charges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Financial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Tax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Financial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Advances Given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Assets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Jewellery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Assets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Other Assets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Charity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Gifts &amp; Charity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Business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Business Expenses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Misc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Other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Income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Group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Employment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Salary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Employment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Bonus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Business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Business Income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Returns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Dividends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Returns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Returns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Investment Returns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Returns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Rental Income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Transfers 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Advances Recovered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Misc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Gifts Received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Misc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Refunds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Misc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Other Income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Transfer Categories (excluded from all reports)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Description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Credit Card Payment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Savings to credit card payment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Loan Repayment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Any loan EMI or repayment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Internal Transfer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Between own accounts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Wallet Top-up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Cash to GrabPay, PayLah, etc.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Investment Purchase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SGD to investment account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Investment Sale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Investment proceeds to SGD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Crypto Buy / 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Fiat to crypto or reverse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4.13 Investment &amp; Crypto Tracking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FR-INV-001: Assets registry tracks tradeable assets (crypto, equities) with asset_type and decimals.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FR-INV-002: Asset balances tracked per account via asset_balances with as_of timestamp.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FR-INV-003: Investment transactions record txn_type, asset, amount, price_in_quote, and optional statement_transaction_id.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FR-INV-004: Multi-leg trades grouped via trade_groups.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FR-INV-005: Asset valuations stored with native value and base_value in SGD for net worth calculations.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FR-INV-006 [NEW]: CPF and MS Stock Plan: manual balance entry only, no transaction 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FR-INV-007 [NEW]: MS Stock Plan: vesting schedule stored for equity planning and projection.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4.14 Advances &amp; Counterparty Tracking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FR-ADV-001 [NEW]: Advances track money lent to others and money borrowed from others — bidirectional.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FR-ADV-002: Each advance links to a ledger_entry and a counterparty, with expected_recovery_amount, status, and due_date.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FR-ADV-003: Advance status: pending, partially_recovered, fully_recovered, written_off.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FR-ADV-004: Repayments recorded in advance_repayments, optionally linked to statement_transaction_id.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FR-ADV-005 [NEW]: Advances Given appear as expense category; Advances Recovered appear as income category.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4.15 Ledger Generation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FR-LDG-001: Ledger entries generated from statement_transactions and/or receipts.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FR-LDG-002: Each entry references source_priority, and optionally receipt_id and statement_transaction_id.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FR-LDG-003: Entries store category_id, payment_account_id, merchant_id, currency, attributed_to_member_id.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FR-LDG-004: Only purchase-type transactions contribute to spending reports.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4.16 Exceptions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FR-EXC-001: Exceptions logged with type, source_table, source_id, details (JSONB).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FR-EXC-002: Types: parsing_failure, unmatched_receipt, unmatched_transaction, validation_error.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FR-EXC-003: Exception status tracked as open or resolved, manageable via web app and Daily Digest.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4.17 Telegram Integration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FR-TG-001: Telegram shall be supported as an upload channel for receipts and statements (source = 'telegram').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FR-TG-002 [NEW]: Reporting Agent shall push monthly spending summary to user via Telegram.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FR-TG-003 [NEW]: Reporting Agent shall push anomaly alerts (unusual spend patterns) via Telegram.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FR-TG-004 [NEW]: FX Agent shall send INR rate prompt via Telegram when no recent rate is found in KB.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Non-Functional Requirements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Performance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NFR-001: Up to 5,000 transactions per statement import without degradation.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NFR-002: Monthly ledger queries under 2 seconds for datasets under 100,000 transactions.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NFR-003: Web app dashboard loads under 3 seconds on standard broadband.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NFR-004: AI statement parse completes within 30 seconds; receipt parse within 10 seconds.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NFR-005 [NEW]: Tiered AI invocation: KB and Supabase rules checked before any Claude API call — API only invoked for genuinely unknown items.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NFR-006 [NEW]: Statements parsed in a single batched API call — not transaction by transaction.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NFR-007 [NEW]: No recurring third-party subscriptions beyond existing Supabase and Anthropic API usage.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NFR-008 [NEW]: FX rates are user-provided — no FX API subscription required.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NFR-009: Full card numbers never stored; card_number_masked and card_last4 only.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NFR-010: All database access governed by Supabase RLS scoped to household membership.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NFR-011: Uploaded files in private Supabase Storage buckets; access via signed URLs only.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NFR-012: Anthropic API key never exposed client-side; all AI calls proxied through backend.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Availability &amp; Auditability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NFR-013: 24/7 availability.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NFR-014: All AI decisions store confidence scores and reasoning metadata (JSONB).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NFR-015: Original uploaded files retained in Supabase Storage regardless of parse outcome.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NFR-016 [NEW]: KB changes committed to repo — full audit trail of learned rules.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Data Model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All tables are implemented in Supabase (PostgreSQL). Tables marked [NEW] require addition to the schema.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6.1 Household &amp; Identity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Fields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households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name, base_currency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Top-level unit. Default: SGD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household_members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household_id, display_name, role, is_active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Roles: primary_owner, spouse, dependent, other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counterparties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name, relationship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For bidirectional advance tracking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6.2 Accounts &amp;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Fields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institutions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name, type, country_code, household_id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Bank, exchange, wallet, etc.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institution_profiles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institution_id, format, currency, fx_prompt_required, amount_convention, column_mapping, parsing_hints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One profile per institution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accounts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institution_id, household_id, account_type, currency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Includes net_worth_only type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account_members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account_id, member_id, role, ownership_percent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Links accounts to members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account_id, card_name, card_last4, card_number_masked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1:1 with credit card account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exchange_accounts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account_id, exchange_name, account_label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1:1 with exchange account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6.3 Statement Import &amp; Transactions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Fields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statement_imports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account_id, institution_id, source, parse_status, parse_confidence, file_url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source: 'web' or 'telegram'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statement_summaries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statement_import_id, card_id, statement_date, credit_limit, grand_total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1:1 with statement_import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statement_transactions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statement_import_id, txn_date, amount, txn_type, merchant_id, confidence, base_amount, fx_rate, original_amount, original_currency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Absolute amounts; raw + normalized fields; txn_hash unique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6.4 Receipts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Fields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receipts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merchant_raw, merchant_id, total_amount, extraction_confidence, status, receipt_hash, source, purchased_by_member_id, suggested_account_id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Status: pending_confirm → confirmed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receipt_items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receipt_id, item_name_raw, quantity, unit_price, line_total, category_id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Line items per receipt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6.5 Matching &amp; Reconciliation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Fields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mappings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statement_transaction_id, receipt_id, match_score, match_type, match_reason (JSONB),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status: needs_review, approved, rejected. Auto-approve &gt;= 0.90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transaction_links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from_transaction_id, to_transaction_id, link_type, link_score, link_reason (JSONB),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Cross-account transaction links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6.6 Categories, Merchants &amp;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Fields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name, type (expense/income/transfer), group_name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type and group_name columns added to existing table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merchants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name, default_category_id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Canonical merchant names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merchant_aliases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merchant_id, pattern, source, priority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Pattern matching for normalization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ledger_entries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entry_date, merchant_id, category_id, amount, payment_account_id, receipt_id, statement_transaction_id, attributed_to_member_id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Consolidated spend record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6.7 Investments &amp; Assets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Fields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assets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symbol, name, asset_type, decimals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Tradeable assets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assets_registry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name, asset_class, country_code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Broader asset registry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asset_balances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account_id, asset_id, balance, as_of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Point-in-time balance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asset_valuations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asset_id, valuation_date, value, currency, base_value, fx_rate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Historical valuations in native + SGD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investment_transactions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account_id, txn_type, asset_id, amount, statement_transaction_id, trade_group_id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Linked to statement_transactions where applicable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trade_groups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account_id, executed_at, venue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Groups multi-leg trades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6.8 Advances &amp; Exceptions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Fields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ledger_entry_id, counterparty_id, expected_recovery_amount, status, due_date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Bidirectional: lent and borrowed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advance_repayments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advance_id, repayment_date, amount, statement_transaction_id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Repayment events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exceptions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type, source_table, source_id, details (JSONB),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status: open, resolved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6.9 New Tables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Proposed Key Fields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Purpose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institution_profiles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institution_id, format, country_code, currency, fx_prompt_required, amount_convention, debit_column, credit_column, column_mapping (JSONB), parsing_hints (JSONB), account_types_supported, is_active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Institution-specific parsing profiles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upload_jobs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source_type, source_id, status, triggered_by, created_at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Upload pipeline status tracking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ai_parse_results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upload_job_id, raw_output (JSONB), model_version, created_at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Raw AI output before user confirmation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member_budgets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member_id, category_id, period_month, amount, currency, created_at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Per-member budget allocations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vesting_schedule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id, account_id, vest_date, shares, estimated_value_usd, status, notes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MS Stock Plan vesting events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Business Rules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BR-001: Only receipts with status = 'confirmed' may be matched.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BR-002: Transactions with txn_type in (payment, transfer, loan_repayment) shall not count toward spending.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BR-003: Linked transactions must balance within a configurable tolerance.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BR-004: Duplicate imports prevented by txn_hash uniqueness on statement_transactions.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BR-005: Each statement_import shall have at most one statement_summary.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BR-006 [NEW]: Amounts stored as absolute positive values in statement_transactions; sign applied at ledger generation 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BR-007: Category overrides by users persist and always take precedence over AI suggestions.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BR-008 [NEW]: AI results are auto-committed at confidence &gt;= 0.90; below threshold queued to Daily Digest.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BR-009: Original uploaded files retained in Supabase Storage regardless of parse outcome.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BR-010 [NEW]: Advances may be lent or borrowed; direction determined by counterparty relationship and ledger entry.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BR-011: Investment transactions contributing to a statement entry must reference statement_transaction_id.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BR-012: Web uploads set source = 'web'; Telegram uploads set source = 'telegram'.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BR-013 [NEW]: INR FX rate must be user-confirmed before INR transactions are converted; rate logged to KB.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BR-014 [NEW]: KB updates triggered by user corrections are committed to the repo via backend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BR-015 [NEW]: CPF and MS Stock Plan accounts accept manual balance entry only — no statement 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8. Integration Requirements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IR-001 [NEW]: n8n orchestrates all 7 agents via webhook and schedule triggers.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IR-002 [NEW]: Telegram used for: receipt/statement upload, FX prompts, monthly summary, anomaly alerts.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IR-003: Web application upload endpoints write to Supabase Storage and trigger n8n webhooks.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IR-004: System exposes REST APIs for transaction insertion, querying, and status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IR-005: Claude API invoked via secure backend proxy only — key never client-side.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IR-006: AI engine authenticates to Supabase via service-role key scoped to backend/ai-agents.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IR-007 [NEW]: KB file updated via backend API which commits changes to the repo.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9. Reporting Requirements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Monthly Spending Summary — by category and by member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Spend by Category — with group rollup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Budget vs Actual — per household member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Account-wise Summary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Credit Card Utilization Report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Loan Repayment Summary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Advances &amp; Recovery Status Report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Investment Portfolio Summary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Net Worth Snapshot — including CPF and MS Stock 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Unmatched Transactions Report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Exceptions Report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Cashflow — Income vs Outflow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Transfer Reconciliation Report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Proactive Alerts (Telegram)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Monthly summary pushed automatically by Reporting Agent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Anomaly alerts when spend is significantly above prior period in any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Daily Digest summary — count of items awaiting bulk 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Exports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CSV export per month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CSV export per account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10. Remaining Open Questions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Should bulk statement upload (multiple PDFs/CSVs in one session) be supported in the web app from day one?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What is the target SLA for AI parse job completion to display to the user in the status indicator?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For the Daily Digest, should it be a Telegram message with approve/reject buttons, or web app only?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Should per-member budgets be set monthly, or support custom periods (quarterly, annual)?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For MS Stock Plan vesting, should projected future vest values be estimated in SGD at a user-provided USD/SGD rate?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Should the Reporting Agent anomaly threshold be configurable (e.g. 20% above prior month) or fixed?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•</w:t>
        <w:tab/>
        <w:t xml:space="preserve">Confirm upload_jobs, ai_parse_results, member_budgets, vesting_schedule, and institution_profiles tables to be added to Supabase schema.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Wealth House PRD v1.4  —  Confidential  —  March 2026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