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Arial" w:cs="Arial" w:eastAsia="Arial" w:hAnsi="Arial"/>
          <w:b/>
          <w:bCs/>
          <w:color w:val="2E5FAE"/>
          <w:sz w:val="96"/>
          <w:szCs w:val="96"/>
        </w:rPr>
        <w:t xml:space="preserve">SOSP</w:t>
      </w:r>
    </w:p>
    <w:p>
      <w:pPr>
        <w:spacing w:after="40" w:before="0"/>
        <w:jc w:val="center"/>
      </w:pPr>
      <w:r>
        <w:rPr>
          <w:rFonts w:ascii="Arial" w:cs="Arial" w:eastAsia="Arial" w:hAnsi="Arial"/>
          <w:color w:val="555555"/>
          <w:sz w:val="36"/>
          <w:szCs w:val="36"/>
        </w:rPr>
        <w:t xml:space="preserve">Sustainable Operating System Principles</w:t>
      </w:r>
    </w:p>
    <w:p>
      <w:pPr>
        <w:spacing w:after="80" w:before="0"/>
        <w:jc w:val="center"/>
      </w:pPr>
      <w:r>
        <w:rPr>
          <w:rFonts w:ascii="Arial" w:cs="Arial" w:eastAsia="Arial" w:hAnsi="Arial"/>
          <w:b/>
          <w:bCs/>
          <w:color w:val="2E5FAE"/>
          <w:sz w:val="28"/>
          <w:szCs w:val="28"/>
        </w:rPr>
        <w:t xml:space="preserve">Version 1.3</w:t>
      </w:r>
    </w:p>
    <w:p>
      <w:pPr>
        <w:pBdr>
          <w:bottom w:val="single" w:color="2E5FAE" w:sz="6" w:space="4"/>
        </w:pBdr>
        <w:spacing w:after="200" w:before="0"/>
        <w:jc w:val="center"/>
      </w:pPr>
    </w:p>
    <w:p>
      <w:pPr>
        <w:spacing w:after="40" w:before="0"/>
        <w:jc w:val="center"/>
      </w:pPr>
      <w:r>
        <w:rPr>
          <w:rFonts w:ascii="Arial" w:cs="Arial" w:eastAsia="Arial" w:hAnsi="Arial"/>
          <w:color w:val="555555"/>
          <w:sz w:val="22"/>
          <w:szCs w:val="22"/>
        </w:rPr>
        <w:t xml:space="preserve">Architecture Constitution</w:t>
      </w:r>
    </w:p>
    <w:p>
      <w:pPr>
        <w:spacing w:after="600" w:before="0"/>
        <w:jc w:val="center"/>
      </w:pPr>
      <w:r>
        <w:rPr>
          <w:rFonts w:ascii="Arial" w:cs="Arial" w:eastAsia="Arial" w:hAnsi="Arial"/>
          <w:b/>
          <w:bCs/>
          <w:i/>
          <w:iCs/>
          <w:color w:val="333333"/>
          <w:sz w:val="22"/>
          <w:szCs w:val="22"/>
        </w:rPr>
        <w:t xml:space="preserve">Core principle: Preserve structure at all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75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Initial constitution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v1.1</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Added SOSP-13 (Structured Optimization), SOSP-14 (Explicit Resource Ownership)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Added SOSP-15 (Technical Debt Register), refined SOSP-08/11/12, expanded Forbidden 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v1.3</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 system spec (SOSP-04), TD governance (SOSP-15), added SOSP-16 (Conflict Resolution), SOSP-17 (External Code Boundary)</w:t>
            </w:r>
          </w:p>
        </w:tc>
      </w:tr>
    </w:tbl>
    <w:p>
      <w:pPr>
        <w:spacing w:after="0" w:before="200"/>
      </w:pPr>
    </w:p>
    <w:p>
      <w:r>
        <w:br w:type="page"/>
      </w:r>
    </w:p>
    <w:p>
      <w:pPr>
        <w:pStyle w:val="Heading1"/>
        <w:pBdr>
          <w:bottom w:val="single" w:color="2E5FAE" w:sz="4" w:space="4"/>
        </w:pBdr>
        <w:spacing w:after="120" w:before="360"/>
      </w:pPr>
      <w:r>
        <w:rPr>
          <w:rFonts w:ascii="Arial" w:cs="Arial" w:eastAsia="Arial" w:hAnsi="Arial"/>
          <w:b/>
          <w:bCs/>
          <w:color w:val="2E5FAE"/>
          <w:sz w:val="32"/>
          <w:szCs w:val="32"/>
        </w:rPr>
        <w:t xml:space="preserve">Overview</w:t>
      </w:r>
    </w:p>
    <w:p>
      <w:pPr>
        <w:spacing w:after="80" w:before="60"/>
      </w:pPr>
      <w:r>
        <w:rPr>
          <w:rFonts w:ascii="Arial" w:cs="Arial" w:eastAsia="Arial" w:hAnsi="Arial"/>
          <w:color w:val="333333"/>
          <w:sz w:val="20"/>
          <w:szCs w:val="20"/>
        </w:rPr>
        <w:t xml:space="preserve">SOSP defines the mandatory architectural constraints for this operating system. These rules are not optional style guidance. They are binding design constraints. All structural decisions must comply with SOSP, and violations must be corrected or officially tracked as technical debt.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1F5" w:val="clear"/>
            <w:tcMar>
              <w:top w:type="dxa" w:w="120"/>
              <w:left w:type="dxa" w:w="200"/>
              <w:bottom w:type="dxa" w:w="120"/>
              <w:right w:type="dxa" w:w="200"/>
            </w:tcMar>
          </w:tcPr>
          <w:p>
            <w:pPr>
              <w:spacing w:after="60" w:before="0"/>
            </w:pPr>
            <w:r>
              <w:rPr>
                <w:rFonts w:ascii="Arial" w:cs="Arial" w:eastAsia="Arial" w:hAnsi="Arial"/>
                <w:b/>
                <w:bCs/>
                <w:color w:val="2E5FAE"/>
                <w:sz w:val="20"/>
                <w:szCs w:val="20"/>
              </w:rPr>
              <w:t xml:space="preserve">Core Principle</w:t>
            </w:r>
          </w:p>
          <w:p>
            <w:pPr>
              <w:spacing w:after="0" w:before="0"/>
            </w:pPr>
            <w:r>
              <w:rPr>
                <w:rFonts w:ascii="Arial" w:cs="Arial" w:eastAsia="Arial" w:hAnsi="Arial"/>
                <w:color w:val="333333"/>
                <w:sz w:val="19"/>
                <w:szCs w:val="19"/>
              </w:rPr>
              <w:t xml:space="preserve">Preserve structure at all costs. Today's shortcut is tomorrow's architectural collapse.</w:t>
            </w:r>
          </w:p>
        </w:tc>
      </w:tr>
    </w:tbl>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What Changed in v1.3</w:t>
      </w:r>
    </w:p>
    <w:p>
      <w:pPr>
        <w:pStyle w:val="Heading2"/>
        <w:spacing w:after="80" w:before="280"/>
      </w:pPr>
      <w:r>
        <w:rPr>
          <w:rFonts w:ascii="Arial" w:cs="Arial" w:eastAsia="Arial" w:hAnsi="Arial"/>
          <w:b/>
          <w:bCs/>
          <w:color w:val="333333"/>
          <w:sz w:val="26"/>
          <w:szCs w:val="26"/>
        </w:rPr>
        <w:t xml:space="preserve">P0 — Critical Fixes</w:t>
      </w:r>
    </w:p>
    <w:p>
      <w:pPr>
        <w:spacing w:after="80" w:before="60"/>
      </w:pPr>
      <w:r>
        <w:rPr>
          <w:rFonts w:ascii="Arial" w:cs="Arial" w:eastAsia="Arial" w:hAnsi="Arial"/>
          <w:color w:val="333333"/>
          <w:sz w:val="20"/>
          <w:szCs w:val="20"/>
        </w:rPr>
        <w:t xml:space="preserve">The following issues had no enforcement mechanism and are now addressed with concrete specifications.</w:t>
      </w:r>
    </w:p>
    <w:p>
      <w:pPr>
        <w:spacing w:after="0" w:before="60"/>
      </w:pPr>
    </w:p>
    <w:p>
      <w:pPr>
        <w:pStyle w:val="Heading3"/>
        <w:spacing w:after="60" w:before="200"/>
      </w:pPr>
      <w:r>
        <w:rPr>
          <w:rFonts w:ascii="Arial" w:cs="Arial" w:eastAsia="Arial" w:hAnsi="Arial"/>
          <w:b/>
          <w:bCs/>
          <w:color w:val="555555"/>
          <w:sz w:val="22"/>
          <w:szCs w:val="22"/>
        </w:rPr>
        <w:t xml:space="preserve">SOSP-04: Build System Spec Strengthened</w:t>
      </w:r>
    </w:p>
    <w:p>
      <w:pPr>
        <w:spacing w:after="80" w:before="60"/>
      </w:pPr>
      <w:r>
        <w:rPr>
          <w:rFonts w:ascii="Arial" w:cs="Arial" w:eastAsia="Arial" w:hAnsi="Arial"/>
          <w:color w:val="333333"/>
          <w:sz w:val="20"/>
          <w:szCs w:val="20"/>
        </w:rPr>
        <w:t xml:space="preserve">make check-deps now has a required implementation format. The DEPS_ALLOW whitelist and DEP_EXCEPTION annotation are formally specified with required fields. CI failure mode is explicitly defined.</w:t>
      </w:r>
    </w:p>
    <w:p>
      <w:pPr>
        <w:spacing w:after="0" w:before="60"/>
      </w:pPr>
    </w:p>
    <w:p>
      <w:pPr>
        <w:pStyle w:val="Heading3"/>
        <w:spacing w:after="60" w:before="200"/>
      </w:pPr>
      <w:r>
        <w:rPr>
          <w:rFonts w:ascii="Arial" w:cs="Arial" w:eastAsia="Arial" w:hAnsi="Arial"/>
          <w:b/>
          <w:bCs/>
          <w:color w:val="555555"/>
          <w:sz w:val="22"/>
          <w:szCs w:val="22"/>
        </w:rPr>
        <w:t xml:space="preserve">SOSP-15: TD Register Governance Added</w:t>
      </w:r>
    </w:p>
    <w:p>
      <w:pPr>
        <w:spacing w:after="80" w:before="60"/>
      </w:pPr>
      <w:r>
        <w:rPr>
          <w:rFonts w:ascii="Arial" w:cs="Arial" w:eastAsia="Arial" w:hAnsi="Arial"/>
          <w:color w:val="333333"/>
          <w:sz w:val="20"/>
          <w:szCs w:val="20"/>
        </w:rPr>
        <w:t xml:space="preserve">Weekly review now has an explicit owner role (TD Owner). Escalation path for P0/P1 debt overdue is defined. TD entries without owner for &gt;30 days are now automatically P0-escalated, not just flagged.</w:t>
      </w:r>
    </w:p>
    <w:p>
      <w:pPr>
        <w:spacing w:after="0" w:before="60"/>
      </w:pPr>
    </w:p>
    <w:p>
      <w:pPr>
        <w:pStyle w:val="Heading2"/>
        <w:spacing w:after="80" w:before="280"/>
      </w:pPr>
      <w:r>
        <w:rPr>
          <w:rFonts w:ascii="Arial" w:cs="Arial" w:eastAsia="Arial" w:hAnsi="Arial"/>
          <w:b/>
          <w:bCs/>
          <w:color w:val="333333"/>
          <w:sz w:val="26"/>
          <w:szCs w:val="26"/>
        </w:rPr>
        <w:t xml:space="preserve">P1 — New Principles</w:t>
      </w:r>
    </w:p>
    <w:p>
      <w:pPr>
        <w:spacing w:after="0" w:before="60"/>
      </w:pPr>
    </w:p>
    <w:p>
      <w:pPr>
        <w:pStyle w:val="Heading3"/>
        <w:spacing w:after="60" w:before="200"/>
      </w:pPr>
      <w:r>
        <w:rPr>
          <w:rFonts w:ascii="Arial" w:cs="Arial" w:eastAsia="Arial" w:hAnsi="Arial"/>
          <w:b/>
          <w:bCs/>
          <w:color w:val="555555"/>
          <w:sz w:val="22"/>
          <w:szCs w:val="22"/>
        </w:rPr>
        <w:t xml:space="preserve">SOSP-16: Principle Conflict Resolution (New)</w:t>
      </w:r>
    </w:p>
    <w:p>
      <w:pPr>
        <w:spacing w:after="80" w:before="60"/>
      </w:pPr>
      <w:r>
        <w:rPr>
          <w:rFonts w:ascii="Arial" w:cs="Arial" w:eastAsia="Arial" w:hAnsi="Arial"/>
          <w:color w:val="333333"/>
          <w:sz w:val="20"/>
          <w:szCs w:val="20"/>
        </w:rPr>
        <w:t xml:space="preserve">When two or more SOSP principles produce contradictory requirements, a structured decision procedure is required instead of ad hoc judgment.</w:t>
      </w:r>
    </w:p>
    <w:p>
      <w:pPr>
        <w:spacing w:after="0" w:before="60"/>
      </w:pPr>
    </w:p>
    <w:p>
      <w:pPr>
        <w:pStyle w:val="Heading3"/>
        <w:spacing w:after="60" w:before="200"/>
      </w:pPr>
      <w:r>
        <w:rPr>
          <w:rFonts w:ascii="Arial" w:cs="Arial" w:eastAsia="Arial" w:hAnsi="Arial"/>
          <w:b/>
          <w:bCs/>
          <w:color w:val="555555"/>
          <w:sz w:val="22"/>
          <w:szCs w:val="22"/>
        </w:rPr>
        <w:t xml:space="preserve">SOSP-17: External Code Boundary Policy (New)</w:t>
      </w:r>
    </w:p>
    <w:p>
      <w:pPr>
        <w:spacing w:after="80" w:before="60"/>
      </w:pPr>
      <w:r>
        <w:rPr>
          <w:rFonts w:ascii="Arial" w:cs="Arial" w:eastAsia="Arial" w:hAnsi="Arial"/>
          <w:color w:val="333333"/>
          <w:sz w:val="20"/>
          <w:szCs w:val="20"/>
        </w:rPr>
        <w:t xml:space="preserve">Third-party libraries and external headers must be placed in a designated layer and wrapped before use in kernel-internal code.</w:t>
      </w:r>
    </w:p>
    <w:p>
      <w:pPr>
        <w:spacing w:after="0" w:before="60"/>
      </w:pPr>
    </w:p>
    <w:p>
      <w:pPr>
        <w:pStyle w:val="Heading2"/>
        <w:spacing w:after="80" w:before="280"/>
      </w:pPr>
      <w:r>
        <w:rPr>
          <w:rFonts w:ascii="Arial" w:cs="Arial" w:eastAsia="Arial" w:hAnsi="Arial"/>
          <w:b/>
          <w:bCs/>
          <w:color w:val="333333"/>
          <w:sz w:val="26"/>
          <w:szCs w:val="26"/>
        </w:rPr>
        <w:t xml:space="preserve">P2 — Refinements</w:t>
      </w:r>
    </w:p>
    <w:p>
      <w:pPr>
        <w:pStyle w:val="ListParagraph"/>
        <w:numPr>
          <w:ilvl w:val="0"/>
          <w:numId w:val="2"/>
        </w:numPr>
        <w:spacing w:after="40" w:before="40"/>
      </w:pPr>
      <w:r>
        <w:rPr>
          <w:rFonts w:ascii="Arial" w:cs="Arial" w:eastAsia="Arial" w:hAnsi="Arial"/>
          <w:color w:val="333333"/>
          <w:sz w:val="20"/>
          <w:szCs w:val="20"/>
        </w:rPr>
        <w:t xml:space="preserve">SOSP-12: Timeliness thresholds (48h/5d) are now conditioned on project phase (bring-up vs. stabilization vs. solo).</w:t>
      </w:r>
    </w:p>
    <w:p>
      <w:pPr>
        <w:pStyle w:val="ListParagraph"/>
        <w:numPr>
          <w:ilvl w:val="0"/>
          <w:numId w:val="2"/>
        </w:numPr>
        <w:spacing w:after="40" w:before="40"/>
      </w:pPr>
      <w:r>
        <w:rPr>
          <w:rFonts w:ascii="Arial" w:cs="Arial" w:eastAsia="Arial" w:hAnsi="Arial"/>
          <w:color w:val="333333"/>
          <w:sz w:val="20"/>
          <w:szCs w:val="20"/>
        </w:rPr>
        <w:t xml:space="preserve">Forbidden Patterns table now includes a 'SOSP Reference' column for direct traceability to checklist items.</w:t>
      </w:r>
    </w:p>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Core Principles</w:t>
      </w:r>
    </w:p>
    <w:p>
      <w:pPr>
        <w:pStyle w:val="Heading2"/>
        <w:spacing w:after="80" w:before="280"/>
      </w:pPr>
      <w:r>
        <w:rPr>
          <w:rFonts w:ascii="Arial" w:cs="Arial" w:eastAsia="Arial" w:hAnsi="Arial"/>
          <w:b/>
          <w:bCs/>
          <w:color w:val="333333"/>
          <w:sz w:val="26"/>
          <w:szCs w:val="26"/>
        </w:rPr>
        <w:t xml:space="preserve">SOSP-01: No Shortcut Rule</w:t>
      </w:r>
    </w:p>
    <w:p>
      <w:pPr>
        <w:spacing w:after="80" w:before="60"/>
      </w:pPr>
      <w:r>
        <w:rPr>
          <w:rFonts w:ascii="Arial" w:cs="Arial" w:eastAsia="Arial" w:hAnsi="Arial"/>
          <w:i/>
          <w:iCs/>
          <w:color w:val="333333"/>
          <w:sz w:val="20"/>
          <w:szCs w:val="20"/>
        </w:rPr>
        <w:t xml:space="preserve">Today's convenience becomes tomorrow's technical debt.</w:t>
      </w:r>
    </w:p>
    <w:p>
      <w:pPr>
        <w:pStyle w:val="ListParagraph"/>
        <w:numPr>
          <w:ilvl w:val="0"/>
          <w:numId w:val="2"/>
        </w:numPr>
        <w:spacing w:after="40" w:before="40"/>
      </w:pPr>
      <w:r>
        <w:rPr>
          <w:rFonts w:ascii="Arial" w:cs="Arial" w:eastAsia="Arial" w:hAnsi="Arial"/>
          <w:color w:val="333333"/>
          <w:sz w:val="20"/>
          <w:szCs w:val="20"/>
        </w:rPr>
        <w:t xml:space="preserve">All component interaction must respect declared layer boundaries.</w:t>
      </w:r>
    </w:p>
    <w:p>
      <w:pPr>
        <w:pStyle w:val="ListParagraph"/>
        <w:numPr>
          <w:ilvl w:val="0"/>
          <w:numId w:val="2"/>
        </w:numPr>
        <w:spacing w:after="40" w:before="40"/>
      </w:pPr>
      <w:r>
        <w:rPr>
          <w:rFonts w:ascii="Arial" w:cs="Arial" w:eastAsia="Arial" w:hAnsi="Arial"/>
          <w:color w:val="333333"/>
          <w:sz w:val="20"/>
          <w:szCs w:val="20"/>
        </w:rPr>
        <w:t xml:space="preserve">Direct access that bypasses a layer is forbidden.</w:t>
      </w:r>
    </w:p>
    <w:p>
      <w:pPr>
        <w:pStyle w:val="ListParagraph"/>
        <w:numPr>
          <w:ilvl w:val="0"/>
          <w:numId w:val="2"/>
        </w:numPr>
        <w:spacing w:after="40" w:before="40"/>
      </w:pPr>
      <w:r>
        <w:rPr>
          <w:rFonts w:ascii="Arial" w:cs="Arial" w:eastAsia="Arial" w:hAnsi="Arial"/>
          <w:color w:val="333333"/>
          <w:sz w:val="20"/>
          <w:szCs w:val="20"/>
        </w:rPr>
        <w:t xml:space="preserve">Performance pressure is not a valid excuse for bypassing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FORBIDDEN</w:t>
            </w:r>
          </w:p>
          <w:p>
            <w:pPr>
              <w:spacing w:after="0" w:before="0" w:line="260"/>
            </w:pPr>
            <w:r>
              <w:rPr>
                <w:rFonts w:ascii="Courier New" w:cs="Courier New" w:eastAsia="Courier New" w:hAnsi="Courier New"/>
                <w:color w:val="D4D4D4"/>
                <w:sz w:val="16"/>
                <w:szCs w:val="16"/>
              </w:rPr>
              <w:t xml:space="preserve">kernel -&gt; ata          (direct, no block/HAL boundary)</w:t>
            </w:r>
          </w:p>
          <w:p>
            <w:pPr>
              <w:spacing w:after="0" w:before="0" w:line="260"/>
            </w:pPr>
            <w:r>
              <w:rPr>
                <w:rFonts w:ascii="Courier New" w:cs="Courier New" w:eastAsia="Courier New" w:hAnsi="Courier New"/>
                <w:color w:val="D4D4D4"/>
                <w:sz w:val="16"/>
                <w:szCs w:val="16"/>
              </w:rPr>
              <w:t xml:space="preserve">process -&gt; paging      (internal access)</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ALLOWED</w:t>
            </w:r>
          </w:p>
          <w:p>
            <w:pPr>
              <w:spacing w:after="0" w:before="0" w:line="260"/>
            </w:pPr>
            <w:r>
              <w:rPr>
                <w:rFonts w:ascii="Courier New" w:cs="Courier New" w:eastAsia="Courier New" w:hAnsi="Courier New"/>
                <w:color w:val="D4D4D4"/>
                <w:sz w:val="16"/>
                <w:szCs w:val="16"/>
              </w:rPr>
              <w:t xml:space="preserve">syscall -&gt; core -&gt; vmm -&gt; hal</w:t>
            </w:r>
          </w:p>
        </w:tc>
      </w:tr>
    </w:tbl>
    <w:p>
      <w:pPr>
        <w:spacing w:after="0" w:before="120"/>
      </w:pPr>
    </w:p>
    <w:p>
      <w:pPr>
        <w:pStyle w:val="Heading2"/>
        <w:spacing w:after="80" w:before="280"/>
      </w:pPr>
      <w:r>
        <w:rPr>
          <w:rFonts w:ascii="Arial" w:cs="Arial" w:eastAsia="Arial" w:hAnsi="Arial"/>
          <w:b/>
          <w:bCs/>
          <w:color w:val="333333"/>
          <w:sz w:val="26"/>
          <w:szCs w:val="26"/>
        </w:rPr>
        <w:t xml:space="preserve">SOSP-02: Single Responsibility</w:t>
      </w:r>
    </w:p>
    <w:p>
      <w:pPr>
        <w:spacing w:after="80" w:before="60"/>
      </w:pPr>
      <w:r>
        <w:rPr>
          <w:rFonts w:ascii="Arial" w:cs="Arial" w:eastAsia="Arial" w:hAnsi="Arial"/>
          <w:color w:val="333333"/>
          <w:sz w:val="20"/>
          <w:szCs w:val="20"/>
        </w:rPr>
        <w:t xml:space="preserve">One module, one purpose.</w:t>
      </w:r>
    </w:p>
    <w:p>
      <w:pPr>
        <w:pStyle w:val="ListParagraph"/>
        <w:numPr>
          <w:ilvl w:val="0"/>
          <w:numId w:val="2"/>
        </w:numPr>
        <w:spacing w:after="40" w:before="40"/>
      </w:pPr>
      <w:r>
        <w:rPr>
          <w:rFonts w:ascii="Arial" w:cs="Arial" w:eastAsia="Arial" w:hAnsi="Arial"/>
          <w:color w:val="333333"/>
          <w:sz w:val="20"/>
          <w:szCs w:val="20"/>
        </w:rPr>
        <w:t xml:space="preserve">Each module and file must have one clear reason to change.</w:t>
      </w:r>
    </w:p>
    <w:p>
      <w:pPr>
        <w:pStyle w:val="ListParagraph"/>
        <w:numPr>
          <w:ilvl w:val="0"/>
          <w:numId w:val="2"/>
        </w:numPr>
        <w:spacing w:after="40" w:before="40"/>
      </w:pPr>
      <w:r>
        <w:rPr>
          <w:rFonts w:ascii="Arial" w:cs="Arial" w:eastAsia="Arial" w:hAnsi="Arial"/>
          <w:color w:val="333333"/>
          <w:sz w:val="20"/>
          <w:szCs w:val="20"/>
        </w:rPr>
        <w:t xml:space="preserve">God files are forbidden.</w:t>
      </w:r>
    </w:p>
    <w:p>
      <w:pPr>
        <w:pStyle w:val="ListParagraph"/>
        <w:numPr>
          <w:ilvl w:val="0"/>
          <w:numId w:val="2"/>
        </w:numPr>
        <w:spacing w:after="40" w:before="40"/>
      </w:pPr>
      <w:r>
        <w:rPr>
          <w:rFonts w:ascii="Arial" w:cs="Arial" w:eastAsia="Arial" w:hAnsi="Arial"/>
          <w:color w:val="333333"/>
          <w:sz w:val="20"/>
          <w:szCs w:val="20"/>
        </w:rPr>
        <w:t xml:space="preserve">Cross-domain accumulation inside a single file must be split.</w:t>
      </w:r>
    </w:p>
    <w:p>
      <w:pPr>
        <w:spacing w:after="0" w:before="120"/>
      </w:pPr>
    </w:p>
    <w:p>
      <w:pPr>
        <w:pStyle w:val="Heading2"/>
        <w:spacing w:after="80" w:before="280"/>
      </w:pPr>
      <w:r>
        <w:rPr>
          <w:rFonts w:ascii="Arial" w:cs="Arial" w:eastAsia="Arial" w:hAnsi="Arial"/>
          <w:b/>
          <w:bCs/>
          <w:color w:val="333333"/>
          <w:sz w:val="26"/>
          <w:szCs w:val="26"/>
        </w:rPr>
        <w:t xml:space="preserve">SOSP-03: Interface First</w:t>
      </w:r>
    </w:p>
    <w:p>
      <w:pPr>
        <w:spacing w:after="80" w:before="60"/>
      </w:pPr>
      <w:r>
        <w:rPr>
          <w:rFonts w:ascii="Arial" w:cs="Arial" w:eastAsia="Arial" w:hAnsi="Arial"/>
          <w:color w:val="333333"/>
          <w:sz w:val="20"/>
          <w:szCs w:val="20"/>
        </w:rPr>
        <w:t xml:space="preserve">Define the boundary before the implementation.</w:t>
      </w:r>
    </w:p>
    <w:p>
      <w:pPr>
        <w:pStyle w:val="ListParagraph"/>
        <w:numPr>
          <w:ilvl w:val="0"/>
          <w:numId w:val="2"/>
        </w:numPr>
        <w:spacing w:after="40" w:before="40"/>
      </w:pPr>
      <w:r>
        <w:rPr>
          <w:rFonts w:ascii="Arial" w:cs="Arial" w:eastAsia="Arial" w:hAnsi="Arial"/>
          <w:color w:val="333333"/>
          <w:sz w:val="20"/>
          <w:szCs w:val="20"/>
        </w:rPr>
        <w:t xml:space="preserve">Stable interfaces must be designed before implementation begins.</w:t>
      </w:r>
    </w:p>
    <w:p>
      <w:pPr>
        <w:pStyle w:val="ListParagraph"/>
        <w:numPr>
          <w:ilvl w:val="0"/>
          <w:numId w:val="2"/>
        </w:numPr>
        <w:spacing w:after="40" w:before="40"/>
      </w:pPr>
      <w:r>
        <w:rPr>
          <w:rFonts w:ascii="Arial" w:cs="Arial" w:eastAsia="Arial" w:hAnsi="Arial"/>
          <w:color w:val="333333"/>
          <w:sz w:val="20"/>
          <w:szCs w:val="20"/>
        </w:rPr>
        <w:t xml:space="preserve">Internal implementation changes must not force broad architectural breakage.</w:t>
      </w:r>
    </w:p>
    <w:p>
      <w:pPr>
        <w:pStyle w:val="ListParagraph"/>
        <w:numPr>
          <w:ilvl w:val="0"/>
          <w:numId w:val="2"/>
        </w:numPr>
        <w:spacing w:after="40" w:before="40"/>
      </w:pPr>
      <w:r>
        <w:rPr>
          <w:rFonts w:ascii="Arial" w:cs="Arial" w:eastAsia="Arial" w:hAnsi="Arial"/>
          <w:color w:val="333333"/>
          <w:sz w:val="20"/>
          <w:szCs w:val="20"/>
        </w:rPr>
        <w:t xml:space="preserve">Callers should depend on intent, not internal storage details.</w:t>
      </w:r>
    </w:p>
    <w:p>
      <w:pPr>
        <w:spacing w:after="0" w:before="120"/>
      </w:pPr>
    </w:p>
    <w:p>
      <w:pPr>
        <w:pStyle w:val="Heading2"/>
        <w:spacing w:after="80" w:before="280"/>
      </w:pPr>
      <w:r>
        <w:rPr>
          <w:rFonts w:ascii="Arial" w:cs="Arial" w:eastAsia="Arial" w:hAnsi="Arial"/>
          <w:b/>
          <w:bCs/>
          <w:color w:val="333333"/>
          <w:sz w:val="26"/>
          <w:szCs w:val="26"/>
        </w:rPr>
        <w:t xml:space="preserve">SOSP-04: Dependency Direction  [Refined v1.3]</w:t>
      </w:r>
    </w:p>
    <w:p>
      <w:pPr>
        <w:spacing w:after="80" w:before="60"/>
      </w:pPr>
      <w:r>
        <w:rPr>
          <w:rFonts w:ascii="Arial" w:cs="Arial" w:eastAsia="Arial" w:hAnsi="Arial"/>
          <w:color w:val="333333"/>
          <w:sz w:val="20"/>
          <w:szCs w:val="20"/>
        </w:rPr>
        <w:t xml:space="preserve">Dependencies flow downward. Build system must enforce this.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Forbidden Dependency</w:t>
            </w:r>
          </w:p>
        </w:tc>
        <w:tc>
          <w:tcPr>
            <w:tcW w:type="dxa" w:w="468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hal/ -&gt; core/ or syscall/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HAL is lowest layer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vmm/ -&gt; process/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VMM must not know process internals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fs/ -&gt; scheduler/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Filesystem is policy-free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drivers/ -&gt; any kernel policy layer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Drivers belong in/under HAL</w:t>
            </w:r>
          </w:p>
        </w:tc>
      </w:tr>
    </w:tbl>
    <w:p>
      <w:pPr>
        <w:spacing w:after="0" w:before="100"/>
      </w:pPr>
    </w:p>
    <w:p>
      <w:pPr>
        <w:pStyle w:val="Heading3"/>
        <w:spacing w:after="60" w:before="200"/>
      </w:pPr>
      <w:r>
        <w:rPr>
          <w:rFonts w:ascii="Arial" w:cs="Arial" w:eastAsia="Arial" w:hAnsi="Arial"/>
          <w:b/>
          <w:bCs/>
          <w:color w:val="555555"/>
          <w:sz w:val="22"/>
          <w:szCs w:val="22"/>
        </w:rPr>
        <w:t xml:space="preserve">Build System Specification (v1.3)</w:t>
      </w:r>
    </w:p>
    <w:p>
      <w:pPr>
        <w:spacing w:after="80" w:before="60"/>
      </w:pPr>
      <w:r>
        <w:rPr>
          <w:rFonts w:ascii="Arial" w:cs="Arial" w:eastAsia="Arial" w:hAnsi="Arial"/>
          <w:color w:val="333333"/>
          <w:sz w:val="20"/>
          <w:szCs w:val="20"/>
        </w:rPr>
        <w:t xml:space="preserve">The following format is now required for make check-deps: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.deps_allow — whitelist format (required)</w:t>
            </w:r>
          </w:p>
          <w:p>
            <w:pPr>
              <w:spacing w:after="0" w:before="0" w:line="260"/>
            </w:pPr>
            <w:r>
              <w:rPr>
                <w:rFonts w:ascii="Courier New" w:cs="Courier New" w:eastAsia="Courier New" w:hAnsi="Courier New"/>
                <w:color w:val="D4D4D4"/>
                <w:sz w:val="16"/>
                <w:szCs w:val="16"/>
              </w:rPr>
              <w:t xml:space="preserve"># FORMAT: SOURCE_LAYER -&gt; TARGET_LAYER [# reason]</w:t>
            </w:r>
          </w:p>
          <w:p>
            <w:pPr>
              <w:spacing w:after="0" w:before="0" w:line="260"/>
            </w:pPr>
            <w:r>
              <w:rPr>
                <w:rFonts w:ascii="Courier New" w:cs="Courier New" w:eastAsia="Courier New" w:hAnsi="Courier New"/>
                <w:color w:val="D4D4D4"/>
                <w:sz w:val="16"/>
                <w:szCs w:val="16"/>
              </w:rPr>
              <w:t xml:space="preserve">core -&gt; vmm          # VMM is below core</w:t>
            </w:r>
          </w:p>
          <w:p>
            <w:pPr>
              <w:spacing w:after="0" w:before="0" w:line="260"/>
            </w:pPr>
            <w:r>
              <w:rPr>
                <w:rFonts w:ascii="Courier New" w:cs="Courier New" w:eastAsia="Courier New" w:hAnsi="Courier New"/>
                <w:color w:val="D4D4D4"/>
                <w:sz w:val="16"/>
                <w:szCs w:val="16"/>
              </w:rPr>
              <w:t xml:space="preserve">core -&gt; fs/vfs       # VFS is a core service</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.deps_exception — exception registry (required per exception)</w:t>
            </w:r>
          </w:p>
          <w:p>
            <w:pPr>
              <w:spacing w:after="0" w:before="0" w:line="260"/>
            </w:pPr>
            <w:r>
              <w:rPr>
                <w:rFonts w:ascii="Courier New" w:cs="Courier New" w:eastAsia="Courier New" w:hAnsi="Courier New"/>
                <w:color w:val="D4D4D4"/>
                <w:sz w:val="16"/>
                <w:szCs w:val="16"/>
              </w:rPr>
              <w:t xml:space="preserve"># FORMAT: SOURCE TARGET SOSP_EXCEPTION_ID OWNER EXPIRY</w:t>
            </w:r>
          </w:p>
          <w:p>
            <w:pPr>
              <w:spacing w:after="0" w:before="0" w:line="260"/>
            </w:pPr>
            <w:r>
              <w:rPr>
                <w:rFonts w:ascii="Courier New" w:cs="Courier New" w:eastAsia="Courier New" w:hAnsi="Courier New"/>
                <w:color w:val="D4D4D4"/>
                <w:sz w:val="16"/>
                <w:szCs w:val="16"/>
              </w:rPr>
              <w:t xml:space="preserve">hal/ps2.c core/log.c DEP-EX-001 johndoe 2024-02-01</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make check-deps MUST:</w:t>
            </w:r>
          </w:p>
          <w:p>
            <w:pPr>
              <w:spacing w:after="0" w:before="0" w:line="260"/>
            </w:pPr>
            <w:r>
              <w:rPr>
                <w:rFonts w:ascii="Courier New" w:cs="Courier New" w:eastAsia="Courier New" w:hAnsi="Courier New"/>
                <w:color w:val="D4D4D4"/>
                <w:sz w:val="16"/>
                <w:szCs w:val="16"/>
              </w:rPr>
              <w:t xml:space="preserve"># - Exit nonzero on any violation not in .deps_exception</w:t>
            </w:r>
          </w:p>
          <w:p>
            <w:pPr>
              <w:spacing w:after="0" w:before="0" w:line="260"/>
            </w:pPr>
            <w:r>
              <w:rPr>
                <w:rFonts w:ascii="Courier New" w:cs="Courier New" w:eastAsia="Courier New" w:hAnsi="Courier New"/>
                <w:color w:val="D4D4D4"/>
                <w:sz w:val="16"/>
                <w:szCs w:val="16"/>
              </w:rPr>
              <w:t xml:space="preserve"># - Print: [DEP VIOLATION] src -&gt; dst (rule: SOSP-04)</w:t>
            </w:r>
          </w:p>
          <w:p>
            <w:pPr>
              <w:spacing w:after="0" w:before="0" w:line="260"/>
            </w:pPr>
            <w:r>
              <w:rPr>
                <w:rFonts w:ascii="Courier New" w:cs="Courier New" w:eastAsia="Courier New" w:hAnsi="Courier New"/>
                <w:color w:val="D4D4D4"/>
                <w:sz w:val="16"/>
                <w:szCs w:val="16"/>
              </w:rPr>
              <w:t xml:space="preserve"># - CI must gate merge on exit code</w:t>
            </w:r>
          </w:p>
        </w:tc>
      </w:tr>
    </w:tbl>
    <w:p>
      <w:pPr>
        <w:spacing w:after="0" w:before="120"/>
      </w:pPr>
    </w:p>
    <w:p>
      <w:pPr>
        <w:pStyle w:val="Heading2"/>
        <w:spacing w:after="80" w:before="280"/>
      </w:pPr>
      <w:r>
        <w:rPr>
          <w:rFonts w:ascii="Arial" w:cs="Arial" w:eastAsia="Arial" w:hAnsi="Arial"/>
          <w:b/>
          <w:bCs/>
          <w:color w:val="333333"/>
          <w:sz w:val="26"/>
          <w:szCs w:val="26"/>
        </w:rPr>
        <w:t xml:space="preserve">SOSP-05: Minimize Global State</w:t>
      </w:r>
    </w:p>
    <w:p>
      <w:pPr>
        <w:spacing w:after="80" w:before="60"/>
      </w:pPr>
      <w:r>
        <w:rPr>
          <w:rFonts w:ascii="Arial" w:cs="Arial" w:eastAsia="Arial" w:hAnsi="Arial"/>
          <w:color w:val="333333"/>
          <w:sz w:val="20"/>
          <w:szCs w:val="20"/>
        </w:rPr>
        <w:t xml:space="preserve">Global state is hidden coupling.</w:t>
      </w:r>
    </w:p>
    <w:p>
      <w:pPr>
        <w:pStyle w:val="ListParagraph"/>
        <w:numPr>
          <w:ilvl w:val="0"/>
          <w:numId w:val="2"/>
        </w:numPr>
        <w:spacing w:after="40" w:before="40"/>
      </w:pPr>
      <w:r>
        <w:rPr>
          <w:rFonts w:ascii="Arial" w:cs="Arial" w:eastAsia="Arial" w:hAnsi="Arial"/>
          <w:color w:val="333333"/>
          <w:sz w:val="20"/>
          <w:szCs w:val="20"/>
        </w:rPr>
        <w:t xml:space="preserve">Minimize global variables.</w:t>
      </w:r>
    </w:p>
    <w:p>
      <w:pPr>
        <w:pStyle w:val="ListParagraph"/>
        <w:numPr>
          <w:ilvl w:val="0"/>
          <w:numId w:val="2"/>
        </w:numPr>
        <w:spacing w:after="40" w:before="40"/>
      </w:pPr>
      <w:r>
        <w:rPr>
          <w:rFonts w:ascii="Arial" w:cs="Arial" w:eastAsia="Arial" w:hAnsi="Arial"/>
          <w:color w:val="333333"/>
          <w:sz w:val="20"/>
          <w:szCs w:val="20"/>
        </w:rPr>
        <w:t xml:space="preserve">Prefer explicit context structs and owned state objects.</w:t>
      </w:r>
    </w:p>
    <w:p>
      <w:pPr>
        <w:pStyle w:val="ListParagraph"/>
        <w:numPr>
          <w:ilvl w:val="0"/>
          <w:numId w:val="2"/>
        </w:numPr>
        <w:spacing w:after="40" w:before="40"/>
      </w:pPr>
      <w:r>
        <w:rPr>
          <w:rFonts w:ascii="Arial" w:cs="Arial" w:eastAsia="Arial" w:hAnsi="Arial"/>
          <w:color w:val="333333"/>
          <w:sz w:val="20"/>
          <w:szCs w:val="20"/>
        </w:rPr>
        <w:t xml:space="preserve">Global state is acceptable only when it represents a true singleton with clear ownership.</w:t>
      </w:r>
    </w:p>
    <w:p>
      <w:pPr>
        <w:spacing w:after="0" w:before="120"/>
      </w:pPr>
    </w:p>
    <w:p>
      <w:pPr>
        <w:pStyle w:val="Heading2"/>
        <w:spacing w:after="80" w:before="280"/>
      </w:pPr>
      <w:r>
        <w:rPr>
          <w:rFonts w:ascii="Arial" w:cs="Arial" w:eastAsia="Arial" w:hAnsi="Arial"/>
          <w:b/>
          <w:bCs/>
          <w:color w:val="333333"/>
          <w:sz w:val="26"/>
          <w:szCs w:val="26"/>
        </w:rPr>
        <w:t xml:space="preserve">SOSP-06: Naming Defines Architecture</w:t>
      </w:r>
    </w:p>
    <w:p>
      <w:pPr>
        <w:spacing w:after="80" w:before="60"/>
      </w:pPr>
      <w:r>
        <w:rPr>
          <w:rFonts w:ascii="Arial" w:cs="Arial" w:eastAsia="Arial" w:hAnsi="Arial"/>
          <w:color w:val="333333"/>
          <w:sz w:val="20"/>
          <w:szCs w:val="20"/>
        </w:rPr>
        <w:t xml:space="preserve">If the name is vague, the design is vague.</w:t>
      </w:r>
    </w:p>
    <w:p>
      <w:pPr>
        <w:pStyle w:val="ListParagraph"/>
        <w:numPr>
          <w:ilvl w:val="0"/>
          <w:numId w:val="2"/>
        </w:numPr>
        <w:spacing w:after="40" w:before="40"/>
      </w:pPr>
      <w:r>
        <w:rPr>
          <w:rFonts w:ascii="Arial" w:cs="Arial" w:eastAsia="Arial" w:hAnsi="Arial"/>
          <w:color w:val="333333"/>
          <w:sz w:val="20"/>
          <w:szCs w:val="20"/>
        </w:rPr>
        <w:t xml:space="preserve">Names must reveal ownership, action, and responsibility.</w:t>
      </w:r>
    </w:p>
    <w:p>
      <w:pPr>
        <w:pStyle w:val="ListParagraph"/>
        <w:numPr>
          <w:ilvl w:val="0"/>
          <w:numId w:val="2"/>
        </w:numPr>
        <w:spacing w:after="40" w:before="40"/>
      </w:pPr>
      <w:r>
        <w:rPr>
          <w:rFonts w:ascii="Arial" w:cs="Arial" w:eastAsia="Arial" w:hAnsi="Arial"/>
          <w:color w:val="333333"/>
          <w:sz w:val="20"/>
          <w:szCs w:val="20"/>
        </w:rPr>
        <w:t xml:space="preserve">Avoid generic helper names that hide meaning.</w:t>
      </w:r>
    </w:p>
    <w:p>
      <w:pPr>
        <w:pStyle w:val="ListParagraph"/>
        <w:numPr>
          <w:ilvl w:val="0"/>
          <w:numId w:val="2"/>
        </w:numPr>
        <w:spacing w:after="40" w:before="40"/>
      </w:pPr>
      <w:r>
        <w:rPr>
          <w:rFonts w:ascii="Arial" w:cs="Arial" w:eastAsia="Arial" w:hAnsi="Arial"/>
          <w:color w:val="333333"/>
          <w:sz w:val="20"/>
          <w:szCs w:val="20"/>
        </w:rPr>
        <w:t xml:space="preserve">Good: process_reap, fs_read_cluster, job_restore_foreground</w:t>
      </w:r>
    </w:p>
    <w:p>
      <w:pPr>
        <w:pStyle w:val="ListParagraph"/>
        <w:numPr>
          <w:ilvl w:val="0"/>
          <w:numId w:val="2"/>
        </w:numPr>
        <w:spacing w:after="40" w:before="40"/>
      </w:pPr>
      <w:r>
        <w:rPr>
          <w:rFonts w:ascii="Arial" w:cs="Arial" w:eastAsia="Arial" w:hAnsi="Arial"/>
          <w:color w:val="333333"/>
          <w:sz w:val="20"/>
          <w:szCs w:val="20"/>
        </w:rPr>
        <w:t xml:space="preserve">Forbidden: do_all, helper1, misc_work</w:t>
      </w:r>
    </w:p>
    <w:p>
      <w:pPr>
        <w:spacing w:after="0" w:before="120"/>
      </w:pPr>
    </w:p>
    <w:p>
      <w:pPr>
        <w:pStyle w:val="Heading2"/>
        <w:spacing w:after="80" w:before="280"/>
      </w:pPr>
      <w:r>
        <w:rPr>
          <w:rFonts w:ascii="Arial" w:cs="Arial" w:eastAsia="Arial" w:hAnsi="Arial"/>
          <w:b/>
          <w:bCs/>
          <w:color w:val="333333"/>
          <w:sz w:val="26"/>
          <w:szCs w:val="26"/>
        </w:rPr>
        <w:t xml:space="preserve">SOSP-07: Hardware Isolation (HAL)</w:t>
      </w:r>
    </w:p>
    <w:p>
      <w:pPr>
        <w:spacing w:after="80" w:before="60"/>
      </w:pPr>
      <w:r>
        <w:rPr>
          <w:rFonts w:ascii="Arial" w:cs="Arial" w:eastAsia="Arial" w:hAnsi="Arial"/>
          <w:color w:val="333333"/>
          <w:sz w:val="20"/>
          <w:szCs w:val="20"/>
        </w:rPr>
        <w:t xml:space="preserve">Hardware must remain isolated.</w:t>
      </w:r>
    </w:p>
    <w:p>
      <w:pPr>
        <w:pStyle w:val="ListParagraph"/>
        <w:numPr>
          <w:ilvl w:val="0"/>
          <w:numId w:val="2"/>
        </w:numPr>
        <w:spacing w:after="40" w:before="40"/>
      </w:pPr>
      <w:r>
        <w:rPr>
          <w:rFonts w:ascii="Arial" w:cs="Arial" w:eastAsia="Arial" w:hAnsi="Arial"/>
          <w:color w:val="333333"/>
          <w:sz w:val="20"/>
          <w:szCs w:val="20"/>
        </w:rPr>
        <w:t xml:space="preserve">All hardware control must happen through HAL or a HAL-owned device boundary.</w:t>
      </w:r>
    </w:p>
    <w:p>
      <w:pPr>
        <w:pStyle w:val="ListParagraph"/>
        <w:numPr>
          <w:ilvl w:val="0"/>
          <w:numId w:val="2"/>
        </w:numPr>
        <w:spacing w:after="40" w:before="40"/>
      </w:pPr>
      <w:r>
        <w:rPr>
          <w:rFonts w:ascii="Arial" w:cs="Arial" w:eastAsia="Arial" w:hAnsi="Arial"/>
          <w:color w:val="333333"/>
          <w:sz w:val="20"/>
          <w:szCs w:val="20"/>
        </w:rPr>
        <w:t xml:space="preserve">Core kernel code must not manipulate hardware directly.</w:t>
      </w:r>
    </w:p>
    <w:p>
      <w:pPr>
        <w:pStyle w:val="ListParagraph"/>
        <w:numPr>
          <w:ilvl w:val="0"/>
          <w:numId w:val="2"/>
        </w:numPr>
        <w:spacing w:after="40" w:before="40"/>
      </w:pPr>
      <w:r>
        <w:rPr>
          <w:rFonts w:ascii="Arial" w:cs="Arial" w:eastAsia="Arial" w:hAnsi="Arial"/>
          <w:color w:val="333333"/>
          <w:sz w:val="20"/>
          <w:szCs w:val="20"/>
        </w:rPr>
        <w:t xml:space="preserve">HAL-owned: ATA, VGA, keyboard, PIC/PIT, page-table register operations.</w:t>
      </w:r>
    </w:p>
    <w:p>
      <w:pPr>
        <w:spacing w:after="0" w:before="120"/>
      </w:pPr>
    </w:p>
    <w:p>
      <w:pPr>
        <w:pStyle w:val="Heading2"/>
        <w:spacing w:after="80" w:before="280"/>
      </w:pPr>
      <w:r>
        <w:rPr>
          <w:rFonts w:ascii="Arial" w:cs="Arial" w:eastAsia="Arial" w:hAnsi="Arial"/>
          <w:b/>
          <w:bCs/>
          <w:color w:val="333333"/>
          <w:sz w:val="26"/>
          <w:szCs w:val="26"/>
        </w:rPr>
        <w:t xml:space="preserve">SOSP-08: Ensure Testability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360"/>
        <w:gridCol w:w="2200"/>
      </w:tblGrid>
      <w:tr>
        <w:tc>
          <w:tcPr>
            <w:tcW w:type="dxa" w:w="1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Unit-testable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Host env, no boot, dependencies mockable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&gt;=80% of modules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Tier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Emulation-testable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QEMU/emulator with device models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Most drivers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Integration-only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Real hardware or full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Minimize, document</w:t>
            </w:r>
          </w:p>
        </w:tc>
      </w:tr>
    </w:tbl>
    <w:p>
      <w:pPr>
        <w:spacing w:after="0" w:before="80"/>
      </w:pPr>
    </w:p>
    <w:p>
      <w:pPr>
        <w:pStyle w:val="ListParagraph"/>
        <w:numPr>
          <w:ilvl w:val="0"/>
          <w:numId w:val="2"/>
        </w:numPr>
        <w:spacing w:after="40" w:before="40"/>
      </w:pPr>
      <w:r>
        <w:rPr>
          <w:rFonts w:ascii="Arial" w:cs="Arial" w:eastAsia="Arial" w:hAnsi="Arial"/>
          <w:color w:val="333333"/>
          <w:sz w:val="20"/>
          <w:szCs w:val="20"/>
        </w:rPr>
        <w:t xml:space="preserve">Tier 1 modules MUST have host-based unit tests.</w:t>
      </w:r>
    </w:p>
    <w:p>
      <w:pPr>
        <w:pStyle w:val="ListParagraph"/>
        <w:numPr>
          <w:ilvl w:val="0"/>
          <w:numId w:val="2"/>
        </w:numPr>
        <w:spacing w:after="40" w:before="40"/>
      </w:pPr>
      <w:r>
        <w:rPr>
          <w:rFonts w:ascii="Arial" w:cs="Arial" w:eastAsia="Arial" w:hAnsi="Arial"/>
          <w:color w:val="333333"/>
          <w:sz w:val="20"/>
          <w:szCs w:val="20"/>
        </w:rPr>
        <w:t xml:space="preserve">Tier 2 modules MUST have emulation test suite.</w:t>
      </w:r>
    </w:p>
    <w:p>
      <w:pPr>
        <w:pStyle w:val="ListParagraph"/>
        <w:numPr>
          <w:ilvl w:val="0"/>
          <w:numId w:val="2"/>
        </w:numPr>
        <w:spacing w:after="40" w:before="40"/>
      </w:pPr>
      <w:r>
        <w:rPr>
          <w:rFonts w:ascii="Arial" w:cs="Arial" w:eastAsia="Arial" w:hAnsi="Arial"/>
          <w:color w:val="333333"/>
          <w:sz w:val="20"/>
          <w:szCs w:val="20"/>
        </w:rPr>
        <w:t xml:space="preserve">Tier 3 modules REQUIRE written justification in the module header.</w:t>
      </w:r>
    </w:p>
    <w:p>
      <w:pPr>
        <w:spacing w:after="0" w:before="120"/>
      </w:pPr>
    </w:p>
    <w:p>
      <w:pPr>
        <w:pStyle w:val="Heading2"/>
        <w:spacing w:after="80" w:before="280"/>
      </w:pPr>
      <w:r>
        <w:rPr>
          <w:rFonts w:ascii="Arial" w:cs="Arial" w:eastAsia="Arial" w:hAnsi="Arial"/>
          <w:b/>
          <w:bCs/>
          <w:color w:val="333333"/>
          <w:sz w:val="26"/>
          <w:szCs w:val="26"/>
        </w:rPr>
        <w:t xml:space="preserve">SOSP-09: Structure Before Features</w:t>
      </w:r>
    </w:p>
    <w:p>
      <w:pPr>
        <w:spacing w:after="80" w:before="60"/>
      </w:pPr>
      <w:r>
        <w:rPr>
          <w:rFonts w:ascii="Arial" w:cs="Arial" w:eastAsia="Arial" w:hAnsi="Arial"/>
          <w:color w:val="333333"/>
          <w:sz w:val="20"/>
          <w:szCs w:val="20"/>
        </w:rPr>
        <w:t xml:space="preserve">Structure comes before feature work.</w:t>
      </w:r>
    </w:p>
    <w:p>
      <w:pPr>
        <w:pStyle w:val="ListParagraph"/>
        <w:numPr>
          <w:ilvl w:val="0"/>
          <w:numId w:val="2"/>
        </w:numPr>
        <w:spacing w:after="40" w:before="40"/>
      </w:pPr>
      <w:r>
        <w:rPr>
          <w:rFonts w:ascii="Arial" w:cs="Arial" w:eastAsia="Arial" w:hAnsi="Arial"/>
          <w:color w:val="333333"/>
          <w:sz w:val="20"/>
          <w:szCs w:val="20"/>
        </w:rPr>
        <w:t xml:space="preserve">1. Define structure</w:t>
      </w:r>
    </w:p>
    <w:p>
      <w:pPr>
        <w:pStyle w:val="ListParagraph"/>
        <w:numPr>
          <w:ilvl w:val="0"/>
          <w:numId w:val="2"/>
        </w:numPr>
        <w:spacing w:after="40" w:before="40"/>
      </w:pPr>
      <w:r>
        <w:rPr>
          <w:rFonts w:ascii="Arial" w:cs="Arial" w:eastAsia="Arial" w:hAnsi="Arial"/>
          <w:color w:val="333333"/>
          <w:sz w:val="20"/>
          <w:szCs w:val="20"/>
        </w:rPr>
        <w:t xml:space="preserve">2. Confirm interface</w:t>
      </w:r>
    </w:p>
    <w:p>
      <w:pPr>
        <w:pStyle w:val="ListParagraph"/>
        <w:numPr>
          <w:ilvl w:val="0"/>
          <w:numId w:val="2"/>
        </w:numPr>
        <w:spacing w:after="40" w:before="40"/>
      </w:pPr>
      <w:r>
        <w:rPr>
          <w:rFonts w:ascii="Arial" w:cs="Arial" w:eastAsia="Arial" w:hAnsi="Arial"/>
          <w:color w:val="333333"/>
          <w:sz w:val="20"/>
          <w:szCs w:val="20"/>
        </w:rPr>
        <w:t xml:space="preserve">3. Implement feature</w:t>
      </w:r>
    </w:p>
    <w:p>
      <w:pPr>
        <w:spacing w:after="80" w:before="60"/>
      </w:pPr>
      <w:r>
        <w:rPr>
          <w:rFonts w:ascii="Arial" w:cs="Arial" w:eastAsia="Arial" w:hAnsi="Arial"/>
          <w:color w:val="333333"/>
          <w:sz w:val="20"/>
          <w:szCs w:val="20"/>
        </w:rPr>
        <w:t xml:space="preserve">Forbidden: implement first, clean later; letting feature pressure normalize poor boundaries.</w:t>
      </w:r>
    </w:p>
    <w:p>
      <w:pPr>
        <w:spacing w:after="0" w:before="120"/>
      </w:pPr>
    </w:p>
    <w:p>
      <w:pPr>
        <w:pStyle w:val="Heading2"/>
        <w:spacing w:after="80" w:before="280"/>
      </w:pPr>
      <w:r>
        <w:rPr>
          <w:rFonts w:ascii="Arial" w:cs="Arial" w:eastAsia="Arial" w:hAnsi="Arial"/>
          <w:b/>
          <w:bCs/>
          <w:color w:val="333333"/>
          <w:sz w:val="26"/>
          <w:szCs w:val="26"/>
        </w:rPr>
        <w:t xml:space="preserve">SOSP-10: Immediate Refactoring</w:t>
      </w:r>
    </w:p>
    <w:p>
      <w:pPr>
        <w:spacing w:after="80" w:before="60"/>
      </w:pPr>
      <w:r>
        <w:rPr>
          <w:rFonts w:ascii="Arial" w:cs="Arial" w:eastAsia="Arial" w:hAnsi="Arial"/>
          <w:color w:val="333333"/>
          <w:sz w:val="20"/>
          <w:szCs w:val="20"/>
        </w:rPr>
        <w:t xml:space="preserve">Violations are corrected immediately OR tracked as technical debt (see SOSP-15).</w:t>
      </w:r>
    </w:p>
    <w:p>
      <w:pPr>
        <w:pStyle w:val="ListParagraph"/>
        <w:numPr>
          <w:ilvl w:val="0"/>
          <w:numId w:val="2"/>
        </w:numPr>
        <w:spacing w:after="40" w:before="40"/>
      </w:pPr>
      <w:r>
        <w:rPr>
          <w:rFonts w:ascii="Arial" w:cs="Arial" w:eastAsia="Arial" w:hAnsi="Arial"/>
          <w:color w:val="333333"/>
          <w:sz w:val="20"/>
          <w:szCs w:val="20"/>
        </w:rPr>
        <w:t xml:space="preserve">Once a violation is identified, do not build new code on top of it.</w:t>
      </w:r>
    </w:p>
    <w:p>
      <w:pPr>
        <w:pStyle w:val="ListParagraph"/>
        <w:numPr>
          <w:ilvl w:val="0"/>
          <w:numId w:val="2"/>
        </w:numPr>
        <w:spacing w:after="40" w:before="40"/>
      </w:pPr>
      <w:r>
        <w:rPr>
          <w:rFonts w:ascii="Arial" w:cs="Arial" w:eastAsia="Arial" w:hAnsi="Arial"/>
          <w:color w:val="333333"/>
          <w:sz w:val="20"/>
          <w:szCs w:val="20"/>
        </w:rPr>
        <w:t xml:space="preserve">Refactor before continuing feature growth in that area, OR create a TD entry.</w:t>
      </w:r>
    </w:p>
    <w:p>
      <w:pPr>
        <w:pStyle w:val="ListParagraph"/>
        <w:numPr>
          <w:ilvl w:val="0"/>
          <w:numId w:val="2"/>
        </w:numPr>
        <w:spacing w:after="40" w:before="40"/>
      </w:pPr>
      <w:r>
        <w:rPr>
          <w:rFonts w:ascii="Arial" w:cs="Arial" w:eastAsia="Arial" w:hAnsi="Arial"/>
          <w:color w:val="333333"/>
          <w:sz w:val="20"/>
          <w:szCs w:val="20"/>
        </w:rPr>
        <w:t xml:space="preserve">"Fix later" without tracking is not an acceptable resolution.</w:t>
      </w:r>
    </w:p>
    <w:p>
      <w:pPr>
        <w:spacing w:after="0" w:before="120"/>
      </w:pPr>
    </w:p>
    <w:p>
      <w:pPr>
        <w:pStyle w:val="Heading2"/>
        <w:spacing w:after="80" w:before="280"/>
      </w:pPr>
      <w:r>
        <w:rPr>
          <w:rFonts w:ascii="Arial" w:cs="Arial" w:eastAsia="Arial" w:hAnsi="Arial"/>
          <w:b/>
          <w:bCs/>
          <w:color w:val="333333"/>
          <w:sz w:val="26"/>
          <w:szCs w:val="26"/>
        </w:rPr>
        <w:t xml:space="preserve">SOSP-11: Uniform Error Semantics</w:t>
      </w:r>
    </w:p>
    <w:p>
      <w:pPr>
        <w:spacing w:after="80" w:before="60"/>
      </w:pPr>
      <w:r>
        <w:rPr>
          <w:rFonts w:ascii="Arial" w:cs="Arial" w:eastAsia="Arial" w:hAnsi="Arial"/>
          <w:color w:val="333333"/>
          <w:sz w:val="20"/>
          <w:szCs w:val="20"/>
        </w:rPr>
        <w:t xml:space="preserve">Errors must speak the language of their layer. Every layer boundary must have explicit error translation.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GOOD — explicit translation at boundary</w:t>
            </w:r>
          </w:p>
          <w:p>
            <w:pPr>
              <w:spacing w:after="0" w:before="0" w:line="260"/>
            </w:pPr>
            <w:r>
              <w:rPr>
                <w:rFonts w:ascii="Courier New" w:cs="Courier New" w:eastAsia="Courier New" w:hAnsi="Courier New"/>
                <w:color w:val="D4D4D4"/>
                <w:sz w:val="16"/>
                <w:szCs w:val="16"/>
              </w:rPr>
              <w:t xml:space="preserve">static core_error_t translate_hal_error(hal_error_t he) {</w:t>
            </w:r>
          </w:p>
          <w:p>
            <w:pPr>
              <w:spacing w:after="0" w:before="0" w:line="260"/>
            </w:pPr>
            <w:r>
              <w:rPr>
                <w:rFonts w:ascii="Courier New" w:cs="Courier New" w:eastAsia="Courier New" w:hAnsi="Courier New"/>
                <w:color w:val="D4D4D4"/>
                <w:sz w:val="16"/>
                <w:szCs w:val="16"/>
              </w:rPr>
              <w:t xml:space="preserve">    switch(he) {</w:t>
            </w:r>
          </w:p>
          <w:p>
            <w:pPr>
              <w:spacing w:after="0" w:before="0" w:line="260"/>
            </w:pPr>
            <w:r>
              <w:rPr>
                <w:rFonts w:ascii="Courier New" w:cs="Courier New" w:eastAsia="Courier New" w:hAnsi="Courier New"/>
                <w:color w:val="D4D4D4"/>
                <w:sz w:val="16"/>
                <w:szCs w:val="16"/>
              </w:rPr>
              <w:t xml:space="preserve">    case HAL_ERR_TIMEOUT:      return CORE_ERR_IO_TIMEOUT;</w:t>
            </w:r>
          </w:p>
          <w:p>
            <w:pPr>
              <w:spacing w:after="0" w:before="0" w:line="260"/>
            </w:pPr>
            <w:r>
              <w:rPr>
                <w:rFonts w:ascii="Courier New" w:cs="Courier New" w:eastAsia="Courier New" w:hAnsi="Courier New"/>
                <w:color w:val="D4D4D4"/>
                <w:sz w:val="16"/>
                <w:szCs w:val="16"/>
              </w:rPr>
              <w:t xml:space="preserve">    case HAL_ERR_NODEV:        return CORE_ERR_DEVICE_MISSING;</w:t>
            </w:r>
          </w:p>
          <w:p>
            <w:pPr>
              <w:spacing w:after="0" w:before="0" w:line="260"/>
            </w:pPr>
            <w:r>
              <w:rPr>
                <w:rFonts w:ascii="Courier New" w:cs="Courier New" w:eastAsia="Courier New" w:hAnsi="Courier New"/>
                <w:color w:val="D4D4D4"/>
                <w:sz w:val="16"/>
                <w:szCs w:val="16"/>
              </w:rPr>
              <w:t xml:space="preserve">    case HAL_ERR_DATA_CORRUPT: return CORE_ERR_IO_CORRUPT;</w:t>
            </w:r>
          </w:p>
          <w:p>
            <w:pPr>
              <w:spacing w:after="0" w:before="0" w:line="260"/>
            </w:pPr>
            <w:r>
              <w:rPr>
                <w:rFonts w:ascii="Courier New" w:cs="Courier New" w:eastAsia="Courier New" w:hAnsi="Courier New"/>
                <w:color w:val="D4D4D4"/>
                <w:sz w:val="16"/>
                <w:szCs w:val="16"/>
              </w:rPr>
              <w:t xml:space="preserve">    default:                   return CORE_ERR_IO_UNKNOWN;</w:t>
            </w:r>
          </w:p>
          <w:p>
            <w:pPr>
              <w:spacing w:after="0" w:before="0" w:line="260"/>
            </w:pPr>
            <w:r>
              <w:rPr>
                <w:rFonts w:ascii="Courier New" w:cs="Courier New" w:eastAsia="Courier New" w:hAnsi="Courier New"/>
                <w:color w:val="D4D4D4"/>
                <w:sz w:val="16"/>
                <w:szCs w:val="16"/>
              </w:rPr>
              <w:t xml:space="preserve">    }</w:t>
            </w:r>
          </w:p>
          <w:p>
            <w:pPr>
              <w:spacing w:after="0" w:before="0" w:line="260"/>
            </w:pPr>
            <w:r>
              <w:rPr>
                <w:rFonts w:ascii="Courier New" w:cs="Courier New" w:eastAsia="Courier New" w:hAnsi="Courier New"/>
                <w:color w:val="D4D4D4"/>
                <w:sz w:val="16"/>
                <w:szCs w:val="16"/>
              </w:rPr>
              <w:t xml:space="preserve">}</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BAD — raw cast (loses meaning)</w:t>
            </w:r>
          </w:p>
          <w:p>
            <w:pPr>
              <w:spacing w:after="0" w:before="0" w:line="260"/>
            </w:pPr>
            <w:r>
              <w:rPr>
                <w:rFonts w:ascii="Courier New" w:cs="Courier New" w:eastAsia="Courier New" w:hAnsi="Courier New"/>
                <w:color w:val="D4D4D4"/>
                <w:sz w:val="16"/>
                <w:szCs w:val="16"/>
              </w:rPr>
              <w:t xml:space="preserve">return (core_error_t)ata_read_sector(...);</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BAD — silent swallow</w:t>
            </w:r>
          </w:p>
          <w:p>
            <w:pPr>
              <w:spacing w:after="0" w:before="0" w:line="260"/>
            </w:pPr>
            <w:r>
              <w:rPr>
                <w:rFonts w:ascii="Courier New" w:cs="Courier New" w:eastAsia="Courier New" w:hAnsi="Courier New"/>
                <w:color w:val="D4D4D4"/>
                <w:sz w:val="16"/>
                <w:szCs w:val="16"/>
              </w:rPr>
              <w:t xml:space="preserve">ata_read_sector(...);</w:t>
            </w:r>
          </w:p>
          <w:p>
            <w:pPr>
              <w:spacing w:after="0" w:before="0" w:line="260"/>
            </w:pPr>
            <w:r>
              <w:rPr>
                <w:rFonts w:ascii="Courier New" w:cs="Courier New" w:eastAsia="Courier New" w:hAnsi="Courier New"/>
                <w:color w:val="D4D4D4"/>
                <w:sz w:val="16"/>
                <w:szCs w:val="16"/>
              </w:rPr>
              <w:t xml:space="preserve">return CORE_SUCCESS;  // error disappeared</w:t>
            </w:r>
          </w:p>
        </w:tc>
      </w:tr>
    </w:tbl>
    <w:p>
      <w:pPr>
        <w:spacing w:after="0" w:before="120"/>
      </w:pPr>
    </w:p>
    <w:p>
      <w:pPr>
        <w:pStyle w:val="Heading2"/>
        <w:spacing w:after="80" w:before="280"/>
      </w:pPr>
      <w:r>
        <w:rPr>
          <w:rFonts w:ascii="Arial" w:cs="Arial" w:eastAsia="Arial" w:hAnsi="Arial"/>
          <w:b/>
          <w:bCs/>
          <w:color w:val="333333"/>
          <w:sz w:val="26"/>
          <w:szCs w:val="26"/>
        </w:rPr>
        <w:t xml:space="preserve">SOSP-12: Specification-Code Parity  [Refined v1.3]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c>
          <w:tcPr>
            <w:tcW w:type="dxa" w:w="1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Change Type</w:t>
            </w:r>
          </w:p>
        </w:tc>
        <w:tc>
          <w:tcPr>
            <w:tcW w:type="dxa" w:w="27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Spec Timing</w:t>
            </w:r>
          </w:p>
        </w:tc>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Adjusted Threshold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Level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layer, dependency direction, public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BEFORE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exception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Level 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Internal refactoring, semantics-preserving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Within 48h (stable) / 1 week (bring-up)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Phase-dependent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Level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Bug fixes, temporary debug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spec update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Exception logged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8B6000"/>
                <w:sz w:val="20"/>
                <w:szCs w:val="20"/>
              </w:rPr>
              <w:t xml:space="preserve">v1.3 Adjustment: Solo / Bring-up Phase Exception</w:t>
            </w:r>
          </w:p>
          <w:p>
            <w:pPr>
              <w:spacing w:after="0" w:before="0"/>
            </w:pPr>
            <w:r>
              <w:rPr>
                <w:rFonts w:ascii="Arial" w:cs="Arial" w:eastAsia="Arial" w:hAnsi="Arial"/>
                <w:color w:val="333333"/>
                <w:sz w:val="19"/>
                <w:szCs w:val="19"/>
              </w:rPr>
              <w:t xml:space="preserve">For single-developer projects or active bring-up phases: Level 2 spec update deadline is extended to 1 week. Level 1 remains non-negotiable. Document phase in project status file.</w:t>
            </w:r>
          </w:p>
        </w:tc>
      </w:tr>
    </w:tbl>
    <w:p>
      <w:pPr>
        <w:spacing w:after="0" w:before="120"/>
      </w:pPr>
    </w:p>
    <w:p>
      <w:pPr>
        <w:pStyle w:val="Heading2"/>
        <w:spacing w:after="80" w:before="280"/>
      </w:pPr>
      <w:r>
        <w:rPr>
          <w:rFonts w:ascii="Arial" w:cs="Arial" w:eastAsia="Arial" w:hAnsi="Arial"/>
          <w:b/>
          <w:bCs/>
          <w:color w:val="333333"/>
          <w:sz w:val="26"/>
          <w:szCs w:val="26"/>
        </w:rPr>
        <w:t xml:space="preserve">SOSP-13: Structured Optimization</w:t>
      </w:r>
    </w:p>
    <w:p>
      <w:pPr>
        <w:spacing w:after="80" w:before="60"/>
      </w:pPr>
      <w:r>
        <w:rPr>
          <w:rFonts w:ascii="Arial" w:cs="Arial" w:eastAsia="Arial" w:hAnsi="Arial"/>
          <w:color w:val="333333"/>
          <w:sz w:val="20"/>
          <w:szCs w:val="20"/>
        </w:rPr>
        <w:t xml:space="preserve">Performance belongs inside architecture, not outside it.</w:t>
      </w:r>
    </w:p>
    <w:p>
      <w:pPr>
        <w:pStyle w:val="ListParagraph"/>
        <w:numPr>
          <w:ilvl w:val="0"/>
          <w:numId w:val="2"/>
        </w:numPr>
        <w:spacing w:after="40" w:before="40"/>
      </w:pPr>
      <w:r>
        <w:rPr>
          <w:rFonts w:ascii="Arial" w:cs="Arial" w:eastAsia="Arial" w:hAnsi="Arial"/>
          <w:color w:val="333333"/>
          <w:sz w:val="20"/>
          <w:szCs w:val="20"/>
        </w:rPr>
        <w:t xml:space="preserve">Performance work must not collapse layer boundaries.</w:t>
      </w:r>
    </w:p>
    <w:p>
      <w:pPr>
        <w:pStyle w:val="ListParagraph"/>
        <w:numPr>
          <w:ilvl w:val="0"/>
          <w:numId w:val="2"/>
        </w:numPr>
        <w:spacing w:after="40" w:before="40"/>
      </w:pPr>
      <w:r>
        <w:rPr>
          <w:rFonts w:ascii="Arial" w:cs="Arial" w:eastAsia="Arial" w:hAnsi="Arial"/>
          <w:color w:val="333333"/>
          <w:sz w:val="20"/>
          <w:szCs w:val="20"/>
        </w:rPr>
        <w:t xml:space="preserve">Interface bypass in the name of speed is forbidden.</w:t>
      </w:r>
    </w:p>
    <w:p>
      <w:pPr>
        <w:pStyle w:val="ListParagraph"/>
        <w:numPr>
          <w:ilvl w:val="0"/>
          <w:numId w:val="2"/>
        </w:numPr>
        <w:spacing w:after="40" w:before="40"/>
      </w:pPr>
      <w:r>
        <w:rPr>
          <w:rFonts w:ascii="Arial" w:cs="Arial" w:eastAsia="Arial" w:hAnsi="Arial"/>
          <w:color w:val="333333"/>
          <w:sz w:val="20"/>
          <w:szCs w:val="20"/>
        </w:rPr>
        <w:t xml:space="preserve">If optimization is needed, define an official fast-path interface inside the architecture.</w:t>
      </w:r>
    </w:p>
    <w:p>
      <w:pPr>
        <w:spacing w:after="0" w:before="120"/>
      </w:pPr>
    </w:p>
    <w:p>
      <w:pPr>
        <w:pStyle w:val="Heading2"/>
        <w:spacing w:after="80" w:before="280"/>
      </w:pPr>
      <w:r>
        <w:rPr>
          <w:rFonts w:ascii="Arial" w:cs="Arial" w:eastAsia="Arial" w:hAnsi="Arial"/>
          <w:b/>
          <w:bCs/>
          <w:color w:val="333333"/>
          <w:sz w:val="26"/>
          <w:szCs w:val="26"/>
        </w:rPr>
        <w:t xml:space="preserve">SOSP-14: Explicit Resource Ownership</w:t>
      </w:r>
    </w:p>
    <w:p>
      <w:pPr>
        <w:spacing w:after="80" w:before="60"/>
      </w:pPr>
      <w:r>
        <w:rPr>
          <w:rFonts w:ascii="Arial" w:cs="Arial" w:eastAsia="Arial" w:hAnsi="Arial"/>
          <w:color w:val="333333"/>
          <w:sz w:val="20"/>
          <w:szCs w:val="20"/>
        </w:rPr>
        <w:t xml:space="preserve">Ownership must be explicit and traceable.</w:t>
      </w:r>
    </w:p>
    <w:p>
      <w:pPr>
        <w:pStyle w:val="ListParagraph"/>
        <w:numPr>
          <w:ilvl w:val="0"/>
          <w:numId w:val="2"/>
        </w:numPr>
        <w:spacing w:after="40" w:before="40"/>
      </w:pPr>
      <w:r>
        <w:rPr>
          <w:rFonts w:ascii="Arial" w:cs="Arial" w:eastAsia="Arial" w:hAnsi="Arial"/>
          <w:color w:val="333333"/>
          <w:sz w:val="20"/>
          <w:szCs w:val="20"/>
        </w:rPr>
        <w:t xml:space="preserve">The creator of a resource must define who releases it.</w:t>
      </w:r>
    </w:p>
    <w:p>
      <w:pPr>
        <w:pStyle w:val="ListParagraph"/>
        <w:numPr>
          <w:ilvl w:val="0"/>
          <w:numId w:val="2"/>
        </w:numPr>
        <w:spacing w:after="40" w:before="40"/>
      </w:pPr>
      <w:r>
        <w:rPr>
          <w:rFonts w:ascii="Arial" w:cs="Arial" w:eastAsia="Arial" w:hAnsi="Arial"/>
          <w:color w:val="333333"/>
          <w:sz w:val="20"/>
          <w:szCs w:val="20"/>
        </w:rPr>
        <w:t xml:space="preserve">Ownership transfer must be explicit.</w:t>
      </w:r>
    </w:p>
    <w:p>
      <w:pPr>
        <w:pStyle w:val="ListParagraph"/>
        <w:numPr>
          <w:ilvl w:val="0"/>
          <w:numId w:val="2"/>
        </w:numPr>
        <w:spacing w:after="40" w:before="40"/>
      </w:pPr>
      <w:r>
        <w:rPr>
          <w:rFonts w:ascii="Arial" w:cs="Arial" w:eastAsia="Arial" w:hAnsi="Arial"/>
          <w:color w:val="333333"/>
          <w:sz w:val="20"/>
          <w:szCs w:val="20"/>
        </w:rPr>
        <w:t xml:space="preserve">Shared mutable resources must not rely on ambiguous ownership.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GOOD — clear create/destroy pair</w:t>
            </w:r>
          </w:p>
          <w:p>
            <w:pPr>
              <w:spacing w:after="0" w:before="0" w:line="260"/>
            </w:pPr>
            <w:r>
              <w:rPr>
                <w:rFonts w:ascii="Courier New" w:cs="Courier New" w:eastAsia="Courier New" w:hAnsi="Courier New"/>
                <w:color w:val="D4D4D4"/>
                <w:sz w:val="16"/>
                <w:szCs w:val="16"/>
              </w:rPr>
              <w:t xml:space="preserve">process_t* process_create(void);</w:t>
            </w:r>
          </w:p>
          <w:p>
            <w:pPr>
              <w:spacing w:after="0" w:before="0" w:line="260"/>
            </w:pPr>
            <w:r>
              <w:rPr>
                <w:rFonts w:ascii="Courier New" w:cs="Courier New" w:eastAsia="Courier New" w:hAnsi="Courier New"/>
                <w:color w:val="D4D4D4"/>
                <w:sz w:val="16"/>
                <w:szCs w:val="16"/>
              </w:rPr>
              <w:t xml:space="preserve">void       process_destroy(process_t* proc);</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GOOD — explicit ownership transfer</w:t>
            </w:r>
          </w:p>
          <w:p>
            <w:pPr>
              <w:spacing w:after="0" w:before="0" w:line="260"/>
            </w:pPr>
            <w:r>
              <w:rPr>
                <w:rFonts w:ascii="Courier New" w:cs="Courier New" w:eastAsia="Courier New" w:hAnsi="Courier New"/>
                <w:color w:val="D4D4D4"/>
                <w:sz w:val="16"/>
                <w:szCs w:val="16"/>
              </w:rPr>
              <w:t xml:space="preserve">void  list_add(list_t*, void* item);    // list owns item</w:t>
            </w:r>
          </w:p>
          <w:p>
            <w:pPr>
              <w:spacing w:after="0" w:before="0" w:line="260"/>
            </w:pPr>
            <w:r>
              <w:rPr>
                <w:rFonts w:ascii="Courier New" w:cs="Courier New" w:eastAsia="Courier New" w:hAnsi="Courier New"/>
                <w:color w:val="D4D4D4"/>
                <w:sz w:val="16"/>
                <w:szCs w:val="16"/>
              </w:rPr>
              <w:t xml:space="preserve">void* list_remove(list_t*, size_t idx); // caller owns item</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 BAD — ambiguous ownership</w:t>
            </w:r>
          </w:p>
          <w:p>
            <w:pPr>
              <w:spacing w:after="0" w:before="0" w:line="260"/>
            </w:pPr>
            <w:r>
              <w:rPr>
                <w:rFonts w:ascii="Courier New" w:cs="Courier New" w:eastAsia="Courier New" w:hAnsi="Courier New"/>
                <w:color w:val="D4D4D4"/>
                <w:sz w:val="16"/>
                <w:szCs w:val="16"/>
              </w:rPr>
              <w:t xml:space="preserve">void* get_buffer(void);  // who frees this?</w:t>
            </w:r>
          </w:p>
        </w:tc>
      </w:tr>
    </w:tbl>
    <w:p>
      <w:pPr>
        <w:spacing w:after="0" w:before="120"/>
      </w:pPr>
    </w:p>
    <w:p>
      <w:pPr>
        <w:pStyle w:val="Heading2"/>
        <w:spacing w:after="80" w:before="280"/>
      </w:pPr>
      <w:r>
        <w:rPr>
          <w:rFonts w:ascii="Arial" w:cs="Arial" w:eastAsia="Arial" w:hAnsi="Arial"/>
          <w:b/>
          <w:bCs/>
          <w:color w:val="333333"/>
          <w:sz w:val="26"/>
          <w:szCs w:val="26"/>
        </w:rPr>
        <w:t xml:space="preserve">SOSP-15: Technical Debt Register  [Refined v1.3]</w:t>
      </w:r>
    </w:p>
    <w:p>
      <w:pPr>
        <w:spacing w:after="80" w:before="60"/>
      </w:pPr>
      <w:r>
        <w:rPr>
          <w:rFonts w:ascii="Arial" w:cs="Arial" w:eastAsia="Arial" w:hAnsi="Arial"/>
          <w:color w:val="333333"/>
          <w:sz w:val="20"/>
          <w:szCs w:val="20"/>
        </w:rPr>
        <w:t xml:space="preserve">When immediate refactoring is impossible, debt must be tracked with an owner and deadline.</w:t>
      </w:r>
    </w:p>
    <w:p>
      <w:pPr>
        <w:spacing w:after="0" w:before="60"/>
      </w:pPr>
    </w:p>
    <w:p>
      <w:pPr>
        <w:pStyle w:val="Heading3"/>
        <w:spacing w:after="60" w:before="200"/>
      </w:pPr>
      <w:r>
        <w:rPr>
          <w:rFonts w:ascii="Arial" w:cs="Arial" w:eastAsia="Arial" w:hAnsi="Arial"/>
          <w:b/>
          <w:bCs/>
          <w:color w:val="555555"/>
          <w:sz w:val="22"/>
          <w:szCs w:val="22"/>
        </w:rPr>
        <w:t xml:space="preserve">Governance (v1.3 Addition)</w:t>
      </w:r>
    </w:p>
    <w:p>
      <w:pPr>
        <w:pStyle w:val="ListParagraph"/>
        <w:numPr>
          <w:ilvl w:val="0"/>
          <w:numId w:val="2"/>
        </w:numPr>
        <w:spacing w:after="40" w:before="40"/>
      </w:pPr>
      <w:r>
        <w:rPr>
          <w:rFonts w:ascii="Arial" w:cs="Arial" w:eastAsia="Arial" w:hAnsi="Arial"/>
          <w:color w:val="333333"/>
          <w:sz w:val="20"/>
          <w:szCs w:val="20"/>
        </w:rPr>
        <w:t xml:space="preserve">A TD Owner role must be designated. This person is responsible for weekly review facilitation.</w:t>
      </w:r>
    </w:p>
    <w:p>
      <w:pPr>
        <w:pStyle w:val="ListParagraph"/>
        <w:numPr>
          <w:ilvl w:val="0"/>
          <w:numId w:val="2"/>
        </w:numPr>
        <w:spacing w:after="40" w:before="40"/>
      </w:pPr>
      <w:r>
        <w:rPr>
          <w:rFonts w:ascii="Arial" w:cs="Arial" w:eastAsia="Arial" w:hAnsi="Arial"/>
          <w:color w:val="333333"/>
          <w:sz w:val="20"/>
          <w:szCs w:val="20"/>
        </w:rPr>
        <w:t xml:space="preserve">Escalation path: P0/P1 overdue -&gt; TD Owner -&gt; Project Lead -&gt; Architectural Review.</w:t>
      </w:r>
    </w:p>
    <w:p>
      <w:pPr>
        <w:pStyle w:val="ListParagraph"/>
        <w:numPr>
          <w:ilvl w:val="0"/>
          <w:numId w:val="2"/>
        </w:numPr>
        <w:spacing w:after="40" w:before="40"/>
      </w:pPr>
      <w:r>
        <w:rPr>
          <w:rFonts w:ascii="Arial" w:cs="Arial" w:eastAsia="Arial" w:hAnsi="Arial"/>
          <w:color w:val="333333"/>
          <w:sz w:val="20"/>
          <w:szCs w:val="20"/>
        </w:rPr>
        <w:t xml:space="preserve">TD entry without owner for &gt;30 days is automatically escalated to P0 and blocks all new work in that module.</w:t>
      </w:r>
    </w:p>
    <w:p>
      <w:pPr>
        <w:spacing w:after="0" w:before="80"/>
      </w:pPr>
    </w:p>
    <w:p>
      <w:pPr>
        <w:pStyle w:val="Heading3"/>
        <w:spacing w:after="60" w:before="200"/>
      </w:pPr>
      <w:r>
        <w:rPr>
          <w:rFonts w:ascii="Arial" w:cs="Arial" w:eastAsia="Arial" w:hAnsi="Arial"/>
          <w:b/>
          <w:bCs/>
          <w:color w:val="555555"/>
          <w:sz w:val="22"/>
          <w:szCs w:val="22"/>
        </w:rPr>
        <w:t xml:space="preserve">TD Entry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TD-2024-001: HAL dependency inversion</w:t>
            </w:r>
          </w:p>
          <w:p>
            <w:pPr>
              <w:spacing w:after="0" w:before="0" w:line="260"/>
            </w:pPr>
            <w:r>
              <w:rPr>
                <w:rFonts w:ascii="Courier New" w:cs="Courier New" w:eastAsia="Courier New" w:hAnsi="Courier New"/>
                <w:color w:val="D4D4D4"/>
                <w:sz w:val="16"/>
                <w:szCs w:val="16"/>
              </w:rPr>
              <w:t xml:space="preserve">- Violation:  hal/ps2_keyboard.c calls core/log.c directly</w:t>
            </w:r>
          </w:p>
          <w:p>
            <w:pPr>
              <w:spacing w:after="0" w:before="0" w:line="260"/>
            </w:pPr>
            <w:r>
              <w:rPr>
                <w:rFonts w:ascii="Courier New" w:cs="Courier New" w:eastAsia="Courier New" w:hAnsi="Courier New"/>
                <w:color w:val="D4D4D4"/>
                <w:sz w:val="16"/>
                <w:szCs w:val="16"/>
              </w:rPr>
              <w:t xml:space="preserve">- Owner:      johndoe</w:t>
            </w:r>
          </w:p>
          <w:p>
            <w:pPr>
              <w:spacing w:after="0" w:before="0" w:line="260"/>
            </w:pPr>
            <w:r>
              <w:rPr>
                <w:rFonts w:ascii="Courier New" w:cs="Courier New" w:eastAsia="Courier New" w:hAnsi="Courier New"/>
                <w:color w:val="D4D4D4"/>
                <w:sz w:val="16"/>
                <w:szCs w:val="16"/>
              </w:rPr>
              <w:t xml:space="preserve">- Effort:     4 hours</w:t>
            </w:r>
          </w:p>
          <w:p>
            <w:pPr>
              <w:spacing w:after="0" w:before="0" w:line="260"/>
            </w:pPr>
            <w:r>
              <w:rPr>
                <w:rFonts w:ascii="Courier New" w:cs="Courier New" w:eastAsia="Courier New" w:hAnsi="Courier New"/>
                <w:color w:val="D4D4D4"/>
                <w:sz w:val="16"/>
                <w:szCs w:val="16"/>
              </w:rPr>
              <w:t xml:space="preserve">- Priority:   P1</w:t>
            </w:r>
          </w:p>
          <w:p>
            <w:pPr>
              <w:spacing w:after="0" w:before="0" w:line="260"/>
            </w:pPr>
            <w:r>
              <w:rPr>
                <w:rFonts w:ascii="Courier New" w:cs="Courier New" w:eastAsia="Courier New" w:hAnsi="Courier New"/>
                <w:color w:val="D4D4D4"/>
                <w:sz w:val="16"/>
                <w:szCs w:val="16"/>
              </w:rPr>
              <w:t xml:space="preserve">- Created:    2024-01-15</w:t>
            </w:r>
          </w:p>
          <w:p>
            <w:pPr>
              <w:spacing w:after="0" w:before="0" w:line="260"/>
            </w:pPr>
            <w:r>
              <w:rPr>
                <w:rFonts w:ascii="Courier New" w:cs="Courier New" w:eastAsia="Courier New" w:hAnsi="Courier New"/>
                <w:color w:val="D4D4D4"/>
                <w:sz w:val="16"/>
                <w:szCs w:val="16"/>
              </w:rPr>
              <w:t xml:space="preserve">- Target:     2024-01-22</w:t>
            </w:r>
          </w:p>
          <w:p>
            <w:pPr>
              <w:spacing w:after="0" w:before="0" w:line="260"/>
            </w:pPr>
            <w:r>
              <w:rPr>
                <w:rFonts w:ascii="Courier New" w:cs="Courier New" w:eastAsia="Courier New" w:hAnsi="Courier New"/>
                <w:color w:val="D4D4D4"/>
                <w:sz w:val="16"/>
                <w:szCs w:val="16"/>
              </w:rPr>
              <w:t xml:space="preserve">- Status:     Pending</w:t>
            </w:r>
          </w:p>
          <w:p>
            <w:pPr>
              <w:spacing w:after="0" w:before="0" w:line="260"/>
            </w:pPr>
            <w:r>
              <w:rPr>
                <w:rFonts w:ascii="Courier New" w:cs="Courier New" w:eastAsia="Courier New" w:hAnsi="Courier New"/>
                <w:color w:val="D4D4D4"/>
                <w:sz w:val="16"/>
                <w:szCs w:val="16"/>
              </w:rPr>
              <w:t xml:space="preserve">- Workaround: None</w:t>
            </w:r>
          </w:p>
          <w:p>
            <w:pPr>
              <w:spacing w:after="0" w:before="0" w:line="260"/>
            </w:pPr>
            <w:r>
              <w:rPr>
                <w:rFonts w:ascii="Courier New" w:cs="Courier New" w:eastAsia="Courier New" w:hAnsi="Courier New"/>
                <w:color w:val="D4D4D4"/>
                <w:sz w:val="16"/>
                <w:szCs w:val="16"/>
              </w:rPr>
              <w:t xml:space="preserve">- Escalated:  No</w:t>
            </w:r>
          </w:p>
        </w:tc>
      </w:tr>
    </w:tbl>
    <w:p>
      <w:pPr>
        <w:spacing w:after="0" w:before="120"/>
      </w:pPr>
    </w:p>
    <w:p>
      <w:pPr>
        <w:pStyle w:val="Heading2"/>
        <w:spacing w:after="80" w:before="280"/>
      </w:pPr>
      <w:r>
        <w:rPr>
          <w:rFonts w:ascii="Arial" w:cs="Arial" w:eastAsia="Arial" w:hAnsi="Arial"/>
          <w:b/>
          <w:bCs/>
          <w:color w:val="333333"/>
          <w:sz w:val="26"/>
          <w:szCs w:val="26"/>
        </w:rPr>
        <w:t xml:space="preserve">SOSP-16: Principle Conflict Resolution  [New v1.3]</w:t>
      </w:r>
    </w:p>
    <w:p>
      <w:pPr>
        <w:spacing w:after="80" w:before="60"/>
      </w:pPr>
      <w:r>
        <w:rPr>
          <w:rFonts w:ascii="Arial" w:cs="Arial" w:eastAsia="Arial" w:hAnsi="Arial"/>
          <w:color w:val="333333"/>
          <w:sz w:val="20"/>
          <w:szCs w:val="20"/>
        </w:rPr>
        <w:t xml:space="preserve">When two or more SOSP principles produce contradictory requirements, a structured decision procedure must be followed rather than ad hoc judgment.</w:t>
      </w:r>
    </w:p>
    <w:p>
      <w:pPr>
        <w:spacing w:after="0" w:before="80"/>
      </w:pPr>
    </w:p>
    <w:p>
      <w:pPr>
        <w:pStyle w:val="Heading3"/>
        <w:spacing w:after="60" w:before="200"/>
      </w:pPr>
      <w:r>
        <w:rPr>
          <w:rFonts w:ascii="Arial" w:cs="Arial" w:eastAsia="Arial" w:hAnsi="Arial"/>
          <w:b/>
          <w:bCs/>
          <w:color w:val="555555"/>
          <w:sz w:val="22"/>
          <w:szCs w:val="22"/>
        </w:rPr>
        <w:t xml:space="preserve">Decision Procedure</w:t>
      </w:r>
    </w:p>
    <w:p>
      <w:pPr>
        <w:pStyle w:val="ListParagraph"/>
        <w:numPr>
          <w:ilvl w:val="0"/>
          <w:numId w:val="3"/>
        </w:numPr>
        <w:spacing w:after="40" w:before="40"/>
      </w:pPr>
      <w:r>
        <w:rPr>
          <w:rFonts w:ascii="Arial" w:cs="Arial" w:eastAsia="Arial" w:hAnsi="Arial"/>
          <w:color w:val="333333"/>
          <w:sz w:val="20"/>
          <w:szCs w:val="20"/>
        </w:rPr>
        <w:t xml:space="preserve">Identify which SOSP principles are in conflict. Name all of them explicitly.</w:t>
      </w:r>
    </w:p>
    <w:p>
      <w:pPr>
        <w:pStyle w:val="ListParagraph"/>
        <w:numPr>
          <w:ilvl w:val="0"/>
          <w:numId w:val="3"/>
        </w:numPr>
        <w:spacing w:after="40" w:before="40"/>
      </w:pPr>
      <w:r>
        <w:rPr>
          <w:rFonts w:ascii="Arial" w:cs="Arial" w:eastAsia="Arial" w:hAnsi="Arial"/>
          <w:color w:val="333333"/>
          <w:sz w:val="20"/>
          <w:szCs w:val="20"/>
        </w:rPr>
        <w:t xml:space="preserve">Apply Operational Priority order (SOSP-01 &gt; SOSP-04 &gt; ... &gt; SOSP-13). The higher-priority principle wins.</w:t>
      </w:r>
    </w:p>
    <w:p>
      <w:pPr>
        <w:pStyle w:val="ListParagraph"/>
        <w:numPr>
          <w:ilvl w:val="0"/>
          <w:numId w:val="3"/>
        </w:numPr>
        <w:spacing w:after="40" w:before="40"/>
      </w:pPr>
      <w:r>
        <w:rPr>
          <w:rFonts w:ascii="Arial" w:cs="Arial" w:eastAsia="Arial" w:hAnsi="Arial"/>
          <w:color w:val="333333"/>
          <w:sz w:val="20"/>
          <w:szCs w:val="20"/>
        </w:rPr>
        <w:t xml:space="preserve">If resolution via priority is not clear, escalate to a documented Architecture Decision Record (ADR).</w:t>
      </w:r>
    </w:p>
    <w:p>
      <w:pPr>
        <w:pStyle w:val="ListParagraph"/>
        <w:numPr>
          <w:ilvl w:val="0"/>
          <w:numId w:val="3"/>
        </w:numPr>
        <w:spacing w:after="40" w:before="40"/>
      </w:pPr>
      <w:r>
        <w:rPr>
          <w:rFonts w:ascii="Arial" w:cs="Arial" w:eastAsia="Arial" w:hAnsi="Arial"/>
          <w:color w:val="333333"/>
          <w:sz w:val="20"/>
          <w:szCs w:val="20"/>
        </w:rPr>
        <w:t xml:space="preserve">Record the conflict, chosen resolution, and rationale in /docs/adr/. File a TD entry if a lower-priority principle was violated.</w:t>
      </w:r>
    </w:p>
    <w:p>
      <w:pPr>
        <w:spacing w:after="0" w:before="80"/>
      </w:pPr>
    </w:p>
    <w:p>
      <w:pPr>
        <w:pStyle w:val="Heading3"/>
        <w:spacing w:after="60" w:before="200"/>
      </w:pPr>
      <w:r>
        <w:rPr>
          <w:rFonts w:ascii="Arial" w:cs="Arial" w:eastAsia="Arial" w:hAnsi="Arial"/>
          <w:b/>
          <w:bCs/>
          <w:color w:val="555555"/>
          <w:sz w:val="22"/>
          <w:szCs w:val="22"/>
        </w:rPr>
        <w:t xml:space="preserve">Common Conflict Scenarios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Conflict</w:t>
            </w:r>
          </w:p>
        </w:tc>
        <w:tc>
          <w:tcPr>
            <w:tcW w:type="dxa" w:w="35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c>
          <w:tcPr>
            <w:tcW w:type="dxa" w:w="3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SOSP-13 (optimize) vs SOSP-01 (no shortcut)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SOSP-01 wins. Define fast-path API instead.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Never bypass layers for speed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SOSP-10 (refactor now) vs SOSP-09 (structure first)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Depends: if violation blocks structure, SOSP-10 wins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 ADR if unclear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SOSP-15 (track debt) vs SOSP-10 (refactor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SOSP-10 wins; SOSP-15 is the fallback when immediate fix is impossible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 not use TD to defer easy fixes</w:t>
            </w:r>
          </w:p>
        </w:tc>
      </w:tr>
    </w:tbl>
    <w:p>
      <w:pPr>
        <w:spacing w:after="0" w:before="120"/>
      </w:pPr>
    </w:p>
    <w:p>
      <w:pPr>
        <w:pStyle w:val="Heading2"/>
        <w:spacing w:after="80" w:before="280"/>
      </w:pPr>
      <w:r>
        <w:rPr>
          <w:rFonts w:ascii="Arial" w:cs="Arial" w:eastAsia="Arial" w:hAnsi="Arial"/>
          <w:b/>
          <w:bCs/>
          <w:color w:val="333333"/>
          <w:sz w:val="26"/>
          <w:szCs w:val="26"/>
        </w:rPr>
        <w:t xml:space="preserve">SOSP-17: External Code Boundary Policy  [New v1.3]</w:t>
      </w:r>
    </w:p>
    <w:p>
      <w:pPr>
        <w:spacing w:after="80" w:before="60"/>
      </w:pPr>
      <w:r>
        <w:rPr>
          <w:rFonts w:ascii="Arial" w:cs="Arial" w:eastAsia="Arial" w:hAnsi="Arial"/>
          <w:color w:val="333333"/>
          <w:sz w:val="20"/>
          <w:szCs w:val="20"/>
        </w:rPr>
        <w:t xml:space="preserve">Third-party libraries and external headers introduce uncontrolled dependencies that can silently violate layering. All external code must be explicitly bounded.</w:t>
      </w:r>
    </w:p>
    <w:p>
      <w:pPr>
        <w:spacing w:after="0" w:before="80"/>
      </w:pPr>
    </w:p>
    <w:p>
      <w:pPr>
        <w:pStyle w:val="Heading3"/>
        <w:spacing w:after="60" w:before="200"/>
      </w:pPr>
      <w:r>
        <w:rPr>
          <w:rFonts w:ascii="Arial" w:cs="Arial" w:eastAsia="Arial" w:hAnsi="Arial"/>
          <w:b/>
          <w:bCs/>
          <w:color w:val="555555"/>
          <w:sz w:val="22"/>
          <w:szCs w:val="22"/>
        </w:rPr>
        <w:t xml:space="preserve">Rules</w:t>
      </w:r>
    </w:p>
    <w:p>
      <w:pPr>
        <w:pStyle w:val="ListParagraph"/>
        <w:numPr>
          <w:ilvl w:val="0"/>
          <w:numId w:val="2"/>
        </w:numPr>
        <w:spacing w:after="40" w:before="40"/>
      </w:pPr>
      <w:r>
        <w:rPr>
          <w:rFonts w:ascii="Arial" w:cs="Arial" w:eastAsia="Arial" w:hAnsi="Arial"/>
          <w:color w:val="333333"/>
          <w:sz w:val="20"/>
          <w:szCs w:val="20"/>
        </w:rPr>
        <w:t xml:space="preserve">External code (libraries, headers, vendored source) must be placed in /extern/ or /hal/extern/ only.</w:t>
      </w:r>
    </w:p>
    <w:p>
      <w:pPr>
        <w:pStyle w:val="ListParagraph"/>
        <w:numPr>
          <w:ilvl w:val="0"/>
          <w:numId w:val="2"/>
        </w:numPr>
        <w:spacing w:after="40" w:before="40"/>
      </w:pPr>
      <w:r>
        <w:rPr>
          <w:rFonts w:ascii="Arial" w:cs="Arial" w:eastAsia="Arial" w:hAnsi="Arial"/>
          <w:color w:val="333333"/>
          <w:sz w:val="20"/>
          <w:szCs w:val="20"/>
        </w:rPr>
        <w:t xml:space="preserve">External code must NEVER be included directly by core/, vmm/, fs/, or syscall/. A wrapper module is required.</w:t>
      </w:r>
    </w:p>
    <w:p>
      <w:pPr>
        <w:pStyle w:val="ListParagraph"/>
        <w:numPr>
          <w:ilvl w:val="0"/>
          <w:numId w:val="2"/>
        </w:numPr>
        <w:spacing w:after="40" w:before="40"/>
      </w:pPr>
      <w:r>
        <w:rPr>
          <w:rFonts w:ascii="Arial" w:cs="Arial" w:eastAsia="Arial" w:hAnsi="Arial"/>
          <w:color w:val="333333"/>
          <w:sz w:val="20"/>
          <w:szCs w:val="20"/>
        </w:rPr>
        <w:t xml:space="preserve">The wrapper module owns the translation from external API to internal interface.</w:t>
      </w:r>
    </w:p>
    <w:p>
      <w:pPr>
        <w:pStyle w:val="ListParagraph"/>
        <w:numPr>
          <w:ilvl w:val="0"/>
          <w:numId w:val="2"/>
        </w:numPr>
        <w:spacing w:after="40" w:before="40"/>
      </w:pPr>
      <w:r>
        <w:rPr>
          <w:rFonts w:ascii="Arial" w:cs="Arial" w:eastAsia="Arial" w:hAnsi="Arial"/>
          <w:color w:val="333333"/>
          <w:sz w:val="20"/>
          <w:szCs w:val="20"/>
        </w:rPr>
        <w:t xml:space="preserve">External code is subject to SOSP-11 (error translation) at the wrapper boundary.</w:t>
      </w:r>
    </w:p>
    <w:p>
      <w:pPr>
        <w:pStyle w:val="ListParagraph"/>
        <w:numPr>
          <w:ilvl w:val="0"/>
          <w:numId w:val="2"/>
        </w:numPr>
        <w:spacing w:after="40" w:before="40"/>
      </w:pPr>
      <w:r>
        <w:rPr>
          <w:rFonts w:ascii="Arial" w:cs="Arial" w:eastAsia="Arial" w:hAnsi="Arial"/>
          <w:color w:val="333333"/>
          <w:sz w:val="20"/>
          <w:szCs w:val="20"/>
        </w:rPr>
        <w:t xml:space="preserve">Vendored external code is Tier 2 or Tier 3 testability by default; document rationale per SOSP-08.</w:t>
      </w:r>
    </w:p>
    <w:p>
      <w:pPr>
        <w:spacing w:after="0" w:before="80"/>
      </w:pPr>
    </w:p>
    <w:p>
      <w:pPr>
        <w:pStyle w:val="Heading3"/>
        <w:spacing w:after="60" w:before="200"/>
      </w:pPr>
      <w:r>
        <w:rPr>
          <w:rFonts w:ascii="Arial" w:cs="Arial" w:eastAsia="Arial" w:hAnsi="Arial"/>
          <w:b/>
          <w:bCs/>
          <w:color w:val="555555"/>
          <w:sz w:val="22"/>
          <w:szCs w:val="22"/>
        </w:rPr>
        <w:t xml:space="preserve">Allowed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ALLOWED: wrapper in hal/extern_wrapper/</w:t>
            </w:r>
          </w:p>
          <w:p>
            <w:pPr>
              <w:spacing w:after="0" w:before="0" w:line="260"/>
            </w:pPr>
            <w:r>
              <w:rPr>
                <w:rFonts w:ascii="Courier New" w:cs="Courier New" w:eastAsia="Courier New" w:hAnsi="Courier New"/>
                <w:color w:val="D4D4D4"/>
                <w:sz w:val="16"/>
                <w:szCs w:val="16"/>
              </w:rPr>
              <w:t xml:space="preserve">// extern/libfoo/foo.h   &lt;- external code lives here</w:t>
            </w:r>
          </w:p>
          <w:p>
            <w:pPr>
              <w:spacing w:after="0" w:before="0" w:line="260"/>
            </w:pPr>
            <w:r>
              <w:rPr>
                <w:rFonts w:ascii="Courier New" w:cs="Courier New" w:eastAsia="Courier New" w:hAnsi="Courier New"/>
                <w:color w:val="D4D4D4"/>
                <w:sz w:val="16"/>
                <w:szCs w:val="16"/>
              </w:rPr>
              <w:t xml:space="preserve">// hal/extern_wrapper/foo_hal.c  &lt;- wrapper translates</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#include "extern/libfoo/foo.h"     // OK inside wrapper only</w:t>
            </w:r>
          </w:p>
          <w:p>
            <w:pPr>
              <w:spacing w:after="0" w:before="0" w:line="260"/>
            </w:pPr>
            <w:r>
              <w:rPr>
                <w:rFonts w:ascii="Courier New" w:cs="Courier New" w:eastAsia="Courier New" w:hAnsi="Courier New"/>
                <w:color w:val="D4D4D4"/>
                <w:sz w:val="16"/>
                <w:szCs w:val="16"/>
              </w:rPr>
              <w:t xml:space="preserve"/>
            </w:r>
          </w:p>
          <w:p>
            <w:pPr>
              <w:spacing w:after="0" w:before="0" w:line="260"/>
            </w:pPr>
            <w:r>
              <w:rPr>
                <w:rFonts w:ascii="Courier New" w:cs="Courier New" w:eastAsia="Courier New" w:hAnsi="Courier New"/>
                <w:color w:val="D4D4D4"/>
                <w:sz w:val="16"/>
                <w:szCs w:val="16"/>
              </w:rPr>
              <w:t xml:space="preserve">hal_error_t foo_hal_init(void) {</w:t>
            </w:r>
          </w:p>
          <w:p>
            <w:pPr>
              <w:spacing w:after="0" w:before="0" w:line="260"/>
            </w:pPr>
            <w:r>
              <w:rPr>
                <w:rFonts w:ascii="Courier New" w:cs="Courier New" w:eastAsia="Courier New" w:hAnsi="Courier New"/>
                <w:color w:val="D4D4D4"/>
                <w:sz w:val="16"/>
                <w:szCs w:val="16"/>
              </w:rPr>
              <w:t xml:space="preserve">    int r = foo_init();             // external call</w:t>
            </w:r>
          </w:p>
          <w:p>
            <w:pPr>
              <w:spacing w:after="0" w:before="0" w:line="260"/>
            </w:pPr>
            <w:r>
              <w:rPr>
                <w:rFonts w:ascii="Courier New" w:cs="Courier New" w:eastAsia="Courier New" w:hAnsi="Courier New"/>
                <w:color w:val="D4D4D4"/>
                <w:sz w:val="16"/>
                <w:szCs w:val="16"/>
              </w:rPr>
              <w:t xml:space="preserve">    return (r == FOO_OK) ? HAL_OK : HAL_ERR_INIT;  // translate</w:t>
            </w:r>
          </w:p>
          <w:p>
            <w:pPr>
              <w:spacing w:after="0" w:before="0" w:line="260"/>
            </w:pPr>
            <w:r>
              <w:rPr>
                <w:rFonts w:ascii="Courier New" w:cs="Courier New" w:eastAsia="Courier New" w:hAnsi="Courier New"/>
                <w:color w:val="D4D4D4"/>
                <w:sz w:val="16"/>
                <w:szCs w:val="16"/>
              </w:rPr>
              <w:t xml:space="preserve">}</w:t>
            </w:r>
          </w:p>
        </w:tc>
      </w:tr>
    </w:tbl>
    <w:p>
      <w:pPr>
        <w:spacing w:after="0" w:before="60"/>
      </w:pPr>
    </w:p>
    <w:p>
      <w:pPr>
        <w:pStyle w:val="Heading3"/>
        <w:spacing w:after="60" w:before="200"/>
      </w:pPr>
      <w:r>
        <w:rPr>
          <w:rFonts w:ascii="Arial" w:cs="Arial" w:eastAsia="Arial" w:hAnsi="Arial"/>
          <w:b/>
          <w:bCs/>
          <w:color w:val="555555"/>
          <w:sz w:val="22"/>
          <w:szCs w:val="22"/>
        </w:rPr>
        <w:t xml:space="preserve">Forbidden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2E5FAE" w:sz="4"/>
              <w:bottom w:val="single" w:color="999999" w:sz="1"/>
              <w:right w:val="single" w:color="999999" w:sz="1"/>
            </w:tcBorders>
            <w:shd w:fill="1E1E1E" w:val="clear"/>
            <w:tcMar>
              <w:top w:type="dxa" w:w="120"/>
              <w:left w:type="dxa" w:w="160"/>
              <w:bottom w:type="dxa" w:w="120"/>
              <w:right w:type="dxa" w:w="160"/>
            </w:tcMar>
          </w:tcPr>
          <w:p>
            <w:pPr>
              <w:spacing w:after="0" w:before="0" w:line="260"/>
            </w:pPr>
            <w:r>
              <w:rPr>
                <w:rFonts w:ascii="Courier New" w:cs="Courier New" w:eastAsia="Courier New" w:hAnsi="Courier New"/>
                <w:color w:val="D4D4D4"/>
                <w:sz w:val="16"/>
                <w:szCs w:val="16"/>
              </w:rPr>
              <w:t xml:space="preserve">// FORBIDDEN: core/ directly including external header</w:t>
            </w:r>
          </w:p>
          <w:p>
            <w:pPr>
              <w:spacing w:after="0" w:before="0" w:line="260"/>
            </w:pPr>
            <w:r>
              <w:rPr>
                <w:rFonts w:ascii="Courier New" w:cs="Courier New" w:eastAsia="Courier New" w:hAnsi="Courier New"/>
                <w:color w:val="D4D4D4"/>
                <w:sz w:val="16"/>
                <w:szCs w:val="16"/>
              </w:rPr>
              <w:t xml:space="preserve">// core/scheduler.c</w:t>
            </w:r>
          </w:p>
          <w:p>
            <w:pPr>
              <w:spacing w:after="0" w:before="0" w:line="260"/>
            </w:pPr>
            <w:r>
              <w:rPr>
                <w:rFonts w:ascii="Courier New" w:cs="Courier New" w:eastAsia="Courier New" w:hAnsi="Courier New"/>
                <w:color w:val="D4D4D4"/>
                <w:sz w:val="16"/>
                <w:szCs w:val="16"/>
              </w:rPr>
              <w:t xml:space="preserve">#include "extern/libfoo/foo.h"    // VIOLATION: SOSP-17 + SOSP-01</w:t>
            </w:r>
          </w:p>
        </w:tc>
      </w:tr>
    </w:tbl>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Forbidden Patterns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Why Forbidden</w:t>
            </w:r>
          </w:p>
        </w:tc>
        <w:tc>
          <w:tcPr>
            <w:tcW w:type="dxa" w:w="2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Instead</w:t>
            </w:r>
          </w:p>
        </w:tc>
        <w:tc>
          <w:tcPr>
            <w:tcW w:type="dxa" w:w="2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SOSP Ref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God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Single point of failure, untestable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Split by responsibility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Circular dependencies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Unbounded complexity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Dependency inversion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Hardcoded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Non-portable, untestable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Configuration or discovery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Interface bypassing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Breaks all architecture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 proper layers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Permanent debug residue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Technical debt, confusion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Conditional compilation with removal plan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Conditional inclusion hell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Domain logic polluted with #ifdef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HAL abstraction + separate impls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God headers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Hidden deps, everything includes kernel.h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Explicit includes per module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Contextless errors (return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Loses meaning across layers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Domain-specific error enums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Hidden allocation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Unclear who frees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_create/_destroy pairs or explicit transfer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Unvetted external includes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Uncontrolled dependency leak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Wrapper module in /hal/extern_wrapper/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SOSP-17</w:t>
            </w:r>
          </w:p>
        </w:tc>
      </w:tr>
    </w:tbl>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Debug Rule</w:t>
      </w:r>
    </w:p>
    <w:p>
      <w:pPr>
        <w:pStyle w:val="ListParagraph"/>
        <w:numPr>
          <w:ilvl w:val="0"/>
          <w:numId w:val="2"/>
        </w:numPr>
        <w:spacing w:after="40" w:before="40"/>
      </w:pPr>
      <w:r>
        <w:rPr>
          <w:rFonts w:ascii="Arial" w:cs="Arial" w:eastAsia="Arial" w:hAnsi="Arial"/>
          <w:color w:val="333333"/>
          <w:sz w:val="20"/>
          <w:szCs w:val="20"/>
        </w:rPr>
        <w:t xml:space="preserve">Allowed: panic diagnostics with clear ownership</w:t>
      </w:r>
    </w:p>
    <w:p>
      <w:pPr>
        <w:pStyle w:val="ListParagraph"/>
        <w:numPr>
          <w:ilvl w:val="0"/>
          <w:numId w:val="2"/>
        </w:numPr>
        <w:spacing w:after="40" w:before="40"/>
      </w:pPr>
      <w:r>
        <w:rPr>
          <w:rFonts w:ascii="Arial" w:cs="Arial" w:eastAsia="Arial" w:hAnsi="Arial"/>
          <w:color w:val="333333"/>
          <w:sz w:val="20"/>
          <w:szCs w:val="20"/>
        </w:rPr>
        <w:t xml:space="preserve">Allowed: debug helpers behind explicit flags</w:t>
      </w:r>
    </w:p>
    <w:p>
      <w:pPr>
        <w:pStyle w:val="ListParagraph"/>
        <w:numPr>
          <w:ilvl w:val="0"/>
          <w:numId w:val="2"/>
        </w:numPr>
        <w:spacing w:after="40" w:before="40"/>
      </w:pPr>
      <w:r>
        <w:rPr>
          <w:rFonts w:ascii="Arial" w:cs="Arial" w:eastAsia="Arial" w:hAnsi="Arial"/>
          <w:color w:val="333333"/>
          <w:sz w:val="20"/>
          <w:szCs w:val="20"/>
        </w:rPr>
        <w:t xml:space="preserve">Allowed: temporary bring-up tracing with a removal or gating plan</w:t>
      </w:r>
    </w:p>
    <w:p>
      <w:pPr>
        <w:pStyle w:val="ListParagraph"/>
        <w:numPr>
          <w:ilvl w:val="0"/>
          <w:numId w:val="2"/>
        </w:numPr>
        <w:spacing w:after="40" w:before="40"/>
      </w:pPr>
      <w:r>
        <w:rPr>
          <w:rFonts w:ascii="Arial" w:cs="Arial" w:eastAsia="Arial" w:hAnsi="Arial"/>
          <w:color w:val="333333"/>
          <w:sz w:val="20"/>
          <w:szCs w:val="20"/>
        </w:rPr>
        <w:t xml:space="preserve">Forbidden: permanent noisy debug output in normal execution</w:t>
      </w:r>
    </w:p>
    <w:p>
      <w:pPr>
        <w:pStyle w:val="ListParagraph"/>
        <w:numPr>
          <w:ilvl w:val="0"/>
          <w:numId w:val="2"/>
        </w:numPr>
        <w:spacing w:after="40" w:before="40"/>
      </w:pPr>
      <w:r>
        <w:rPr>
          <w:rFonts w:ascii="Arial" w:cs="Arial" w:eastAsia="Arial" w:hAnsi="Arial"/>
          <w:color w:val="333333"/>
          <w:sz w:val="20"/>
          <w:szCs w:val="20"/>
        </w:rPr>
        <w:t xml:space="preserve">Forbidden: stale investigation code with no ownership</w:t>
      </w:r>
    </w:p>
    <w:p>
      <w:pPr>
        <w:pStyle w:val="ListParagraph"/>
        <w:numPr>
          <w:ilvl w:val="0"/>
          <w:numId w:val="2"/>
        </w:numPr>
        <w:spacing w:after="40" w:before="40"/>
      </w:pPr>
      <w:r>
        <w:rPr>
          <w:rFonts w:ascii="Arial" w:cs="Arial" w:eastAsia="Arial" w:hAnsi="Arial"/>
          <w:color w:val="333333"/>
          <w:sz w:val="20"/>
          <w:szCs w:val="20"/>
        </w:rPr>
        <w:t xml:space="preserve">Forbidden: debug paths that bypass architecture</w:t>
      </w:r>
    </w:p>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Review Checklist  (Updated v1.3)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75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Ref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Which layer owns this feature or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Was the interface defined before implementation?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Does any code bypass an existing boundary?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Does the file still have one primary responsibility?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Can global state be reduced to explicit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 names match ownership and intent?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 any hardware detail leaking above HAL or VMM?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SOSP-07</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testability tier does this module belong 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Are errors translated at every layer boundary?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Was the spec updated according to the change level?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 optimization happening through an official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Is resource ownership explicit from allocation to release?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If a violation remains, is it tracked as Technical Debt?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Does the build pass make check-deps?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If two principles conflict, is there a recorded ADR?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Is any external code included through a wrapper only?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SOSP-17</w:t>
            </w:r>
          </w:p>
        </w:tc>
      </w:tr>
    </w:tbl>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Operational Priority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81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SOSP-01 No Shortcut Rule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SOSP-04 Dependency Direction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SOSP-12 Specification-Code Parity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SOSP-02 Single 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SOSP-03 Interface First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SOSP-10 Immediate Refactoring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SOSP-11 Uniform Error Semantics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SOSP-14 Explicit Resource Ownership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SOSP-16 Principle Conflict Resolution  (new)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SOSP-15 Technical Debt Register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SOSP-17 External Code Boundary  (new)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SOSP-05 Minimize Global State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SOSP-06 Naming Defines Architecture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SOSP-08 Ensure Testability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SOSP-13 Structured Optimization</w:t>
            </w:r>
          </w:p>
        </w:tc>
      </w:tr>
    </w:tbl>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Related Documents</w:t>
      </w:r>
    </w:p>
    <w:p>
      <w:pPr>
        <w:pStyle w:val="ListParagraph"/>
        <w:numPr>
          <w:ilvl w:val="0"/>
          <w:numId w:val="2"/>
        </w:numPr>
        <w:spacing w:after="40" w:before="40"/>
      </w:pPr>
      <w:r>
        <w:rPr>
          <w:rFonts w:ascii="Arial" w:cs="Arial" w:eastAsia="Arial" w:hAnsi="Arial"/>
          <w:color w:val="333333"/>
          <w:sz w:val="20"/>
          <w:szCs w:val="20"/>
        </w:rPr>
        <w:t xml:space="preserve">Layering details:  /docs/kernel_layers.md</w:t>
      </w:r>
    </w:p>
    <w:p>
      <w:pPr>
        <w:pStyle w:val="ListParagraph"/>
        <w:numPr>
          <w:ilvl w:val="0"/>
          <w:numId w:val="2"/>
        </w:numPr>
        <w:spacing w:after="40" w:before="40"/>
      </w:pPr>
      <w:r>
        <w:rPr>
          <w:rFonts w:ascii="Arial" w:cs="Arial" w:eastAsia="Arial" w:hAnsi="Arial"/>
          <w:color w:val="333333"/>
          <w:sz w:val="20"/>
          <w:szCs w:val="20"/>
        </w:rPr>
        <w:t xml:space="preserve">Naming details:  /docs/naming_conventions.md</w:t>
      </w:r>
    </w:p>
    <w:p>
      <w:pPr>
        <w:pStyle w:val="ListParagraph"/>
        <w:numPr>
          <w:ilvl w:val="0"/>
          <w:numId w:val="2"/>
        </w:numPr>
        <w:spacing w:after="40" w:before="40"/>
      </w:pPr>
      <w:r>
        <w:rPr>
          <w:rFonts w:ascii="Arial" w:cs="Arial" w:eastAsia="Arial" w:hAnsi="Arial"/>
          <w:color w:val="333333"/>
          <w:sz w:val="20"/>
          <w:szCs w:val="20"/>
        </w:rPr>
        <w:t xml:space="preserve">Technical Debt Register:  /docs/technical_debt.md</w:t>
      </w:r>
    </w:p>
    <w:p>
      <w:pPr>
        <w:pStyle w:val="ListParagraph"/>
        <w:numPr>
          <w:ilvl w:val="0"/>
          <w:numId w:val="2"/>
        </w:numPr>
        <w:spacing w:after="40" w:before="40"/>
      </w:pPr>
      <w:r>
        <w:rPr>
          <w:rFonts w:ascii="Arial" w:cs="Arial" w:eastAsia="Arial" w:hAnsi="Arial"/>
          <w:color w:val="333333"/>
          <w:sz w:val="20"/>
          <w:szCs w:val="20"/>
        </w:rPr>
        <w:t xml:space="preserve">Testability Plan:  /docs/testability.md</w:t>
      </w:r>
    </w:p>
    <w:p>
      <w:pPr>
        <w:pStyle w:val="ListParagraph"/>
        <w:numPr>
          <w:ilvl w:val="0"/>
          <w:numId w:val="2"/>
        </w:numPr>
        <w:spacing w:after="40" w:before="40"/>
      </w:pPr>
      <w:r>
        <w:rPr>
          <w:rFonts w:ascii="Arial" w:cs="Arial" w:eastAsia="Arial" w:hAnsi="Arial"/>
          <w:color w:val="333333"/>
          <w:sz w:val="20"/>
          <w:szCs w:val="20"/>
        </w:rPr>
        <w:t xml:space="preserve">Architecture Decision Records:  /docs/adr/  (new v1.3)</w:t>
      </w:r>
    </w:p>
    <w:p>
      <w:pPr>
        <w:spacing w:after="0" w:before="160"/>
      </w:pPr>
    </w:p>
    <w:p>
      <w:pPr>
        <w:pStyle w:val="Heading1"/>
        <w:pBdr>
          <w:bottom w:val="single" w:color="2E5FAE" w:sz="4" w:space="4"/>
        </w:pBdr>
        <w:spacing w:after="120" w:before="360"/>
      </w:pPr>
      <w:r>
        <w:rPr>
          <w:rFonts w:ascii="Arial" w:cs="Arial" w:eastAsia="Arial" w:hAnsi="Arial"/>
          <w:b/>
          <w:bCs/>
          <w:color w:val="2E5FAE"/>
          <w:sz w:val="32"/>
          <w:szCs w:val="32"/>
        </w:rPr>
        <w:t xml:space="preserve">Appendix A: v1.2 to v1.3 Migration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rFonts w:ascii="Arial" w:cs="Arial" w:eastAsia="Arial" w:hAnsi="Arial"/>
                <w:b/>
                <w:bCs/>
                <w:color w:val="FFFFFF"/>
                <w:sz w:val="18"/>
                <w:szCs w:val="18"/>
              </w:rPr>
              <w:t xml:space="preserve">Deadline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Implement .deps_allow and .deps_exception files per SOSP-04 spec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Designate a TD Owner and define escalation path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/docs/adr/ directory for Architecture Decision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Audit all external includes; move violations to wrapper modules (SOSP-17)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Sprint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 project phase (bring-up / stabilization / solo) for SOSP-12 thresholds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 SOSP-16 and SOSP-17 columns to Forbidden Patterns table review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Ongoing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555555"/>
                <w:sz w:val="20"/>
                <w:szCs w:val="20"/>
              </w:rPr>
              <w:t xml:space="preserve">No immediate refactoring required</w:t>
            </w:r>
          </w:p>
          <w:p>
            <w:pPr>
              <w:spacing w:after="0" w:before="0"/>
            </w:pPr>
            <w:r>
              <w:rPr>
                <w:rFonts w:ascii="Arial" w:cs="Arial" w:eastAsia="Arial" w:hAnsi="Arial"/>
                <w:color w:val="333333"/>
                <w:sz w:val="19"/>
                <w:szCs w:val="19"/>
              </w:rPr>
              <w:t xml:space="preserve">Pre-existing violations of SOSP-16 and SOSP-17 must be filed in the TD Register within 30 days of adopting v1.3. They do not require immediate resolution.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E" w:sz="4" w:space="4"/>
      </w:pBdr>
      <w:tabs>
        <w:tab w:val="right" w:pos="9026"/>
      </w:tabs>
      <w:spacing w:after="0" w:before="120"/>
    </w:pPr>
    <w:r>
      <w:rPr>
        <w:rFonts w:ascii="Arial" w:cs="Arial" w:eastAsia="Arial" w:hAnsi="Arial"/>
        <w:color w:val="555555"/>
        <w:sz w:val="16"/>
        <w:szCs w:val="16"/>
      </w:rPr>
      <w:t xml:space="preserve">Architecture Constitution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E" w:sz="4" w:space="4"/>
      </w:pBdr>
      <w:spacing w:after="120" w:before="0"/>
    </w:pPr>
    <w:r>
      <w:rPr>
        <w:rFonts w:ascii="Arial" w:cs="Arial" w:eastAsia="Arial" w:hAnsi="Arial"/>
        <w:color w:val="555555"/>
        <w:sz w:val="18"/>
        <w:szCs w:val="18"/>
      </w:rPr>
      <w:t xml:space="preserve">SOSP v1.3  |  Sustainable Operating System Principles</w:t>
    </w:r>
    <w:r>
      <w:rPr>
        <w:rFonts w:ascii="Arial" w:cs="Arial" w:eastAsia="Arial" w:hAnsi="Arial"/>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2026-04-08T09:26:07.820Z</dcterms:created>
  <dcterms:modified xsi:type="dcterms:W3CDTF">2026-04-08T09:26:07.822Z</dcterms:modified>
</cp:coreProperties>
</file>

<file path=docProps/custom.xml><?xml version="1.0" encoding="utf-8"?>
<Properties xmlns="http://schemas.openxmlformats.org/officeDocument/2006/custom-properties" xmlns:vt="http://schemas.openxmlformats.org/officeDocument/2006/docPropsVTypes"/>
</file>