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B98EC" w14:textId="52C554AA" w:rsidR="001F6CE8" w:rsidRDefault="0011563C">
      <w:r>
        <w:t>T</w:t>
      </w:r>
      <w:r>
        <w:rPr>
          <w:rFonts w:hint="eastAsia"/>
        </w:rPr>
        <w:t>est</w:t>
      </w:r>
      <w:r>
        <w:t>333</w:t>
      </w:r>
    </w:p>
    <w:sectPr w:rsidR="001F6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601"/>
    <w:rsid w:val="0011563C"/>
    <w:rsid w:val="001F6CE8"/>
    <w:rsid w:val="0055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DE92"/>
  <w15:chartTrackingRefBased/>
  <w15:docId w15:val="{C466E924-06AA-4888-B663-F3E06155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褚 思伟</dc:creator>
  <cp:keywords/>
  <dc:description/>
  <cp:lastModifiedBy>褚 思伟</cp:lastModifiedBy>
  <cp:revision>2</cp:revision>
  <dcterms:created xsi:type="dcterms:W3CDTF">2022-06-06T09:35:00Z</dcterms:created>
  <dcterms:modified xsi:type="dcterms:W3CDTF">2022-06-06T09:35:00Z</dcterms:modified>
</cp:coreProperties>
</file>