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73131"/>
    <w:p w14:paraId="326D2833"/>
    <w:p w14:paraId="0F54AD81"/>
    <w:p w14:paraId="5698F7DA"/>
    <w:p w14:paraId="04182313"/>
    <w:p w14:paraId="6C822F9A">
      <w:pPr>
        <w:jc w:val="center"/>
        <w:outlineLvl w:val="0"/>
      </w:pPr>
      <w:bookmarkStart w:id="0" w:name="_Toc28445"/>
      <w:r>
        <w:rPr>
          <w:rFonts w:ascii="黑体" w:hAnsi="黑体" w:eastAsia="黑体"/>
          <w:b/>
          <w:sz w:val="52"/>
        </w:rPr>
        <w:t>流知·Flownote</w:t>
      </w:r>
      <w:r>
        <w:rPr>
          <w:rFonts w:ascii="黑体" w:hAnsi="黑体" w:eastAsia="黑体"/>
          <w:b/>
          <w:sz w:val="52"/>
        </w:rPr>
        <w:br w:type="textWrapping"/>
      </w:r>
      <w:r>
        <w:rPr>
          <w:rFonts w:ascii="黑体" w:hAnsi="黑体" w:eastAsia="黑体"/>
          <w:b/>
          <w:sz w:val="52"/>
        </w:rPr>
        <w:t>一体化知识与任务协作平台</w:t>
      </w:r>
      <w:bookmarkEnd w:id="0"/>
    </w:p>
    <w:p w14:paraId="25DD6C59"/>
    <w:p w14:paraId="70692B43">
      <w:pPr>
        <w:jc w:val="center"/>
      </w:pPr>
      <w:r>
        <w:rPr>
          <w:rFonts w:ascii="黑体" w:hAnsi="黑体" w:eastAsia="黑体"/>
          <w:b/>
          <w:sz w:val="44"/>
        </w:rPr>
        <w:t>软件开发计划</w:t>
      </w:r>
    </w:p>
    <w:p w14:paraId="0A88FD55"/>
    <w:p w14:paraId="0786CC50"/>
    <w:p w14:paraId="3ACBFC3D"/>
    <w:p w14:paraId="24F83C2A">
      <w:pPr>
        <w:jc w:val="center"/>
      </w:pPr>
      <w:r>
        <w:rPr>
          <w:rFonts w:ascii="宋体" w:hAnsi="宋体" w:eastAsia="宋体"/>
          <w:sz w:val="28"/>
        </w:rPr>
        <w:t>文档版本：v1.0</w:t>
      </w:r>
    </w:p>
    <w:p w14:paraId="4D6E9925">
      <w:pPr>
        <w:jc w:val="center"/>
      </w:pPr>
      <w:r>
        <w:rPr>
          <w:rFonts w:ascii="宋体" w:hAnsi="宋体" w:eastAsia="宋体"/>
          <w:sz w:val="28"/>
        </w:rPr>
        <w:t>编制日期：2026年05月28日</w:t>
      </w:r>
    </w:p>
    <w:p w14:paraId="1FAD740B">
      <w:pPr>
        <w:jc w:val="center"/>
      </w:pPr>
      <w:r>
        <w:rPr>
          <w:rFonts w:ascii="宋体" w:hAnsi="宋体" w:eastAsia="宋体"/>
          <w:sz w:val="28"/>
        </w:rPr>
        <w:t>小组编号：2024LJSE03</w:t>
      </w:r>
    </w:p>
    <w:p w14:paraId="3DFAAF22">
      <w:pPr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sz w:val="28"/>
        </w:rPr>
        <w:t>小组成员：全坤、肖昌珅、</w:t>
      </w:r>
      <w:r>
        <w:rPr>
          <w:rFonts w:hint="eastAsia"/>
          <w:sz w:val="28"/>
          <w:lang w:val="en-US" w:eastAsia="zh-CN"/>
        </w:rPr>
        <w:t>金奕辰</w:t>
      </w:r>
      <w:r>
        <w:rPr>
          <w:rFonts w:ascii="宋体" w:hAnsi="宋体" w:eastAsia="宋体"/>
          <w:sz w:val="28"/>
        </w:rPr>
        <w:t>、</w:t>
      </w:r>
      <w:r>
        <w:rPr>
          <w:rFonts w:hint="eastAsia"/>
          <w:sz w:val="28"/>
          <w:lang w:val="en-US" w:eastAsia="zh-CN"/>
        </w:rPr>
        <w:t>杜承敖</w:t>
      </w:r>
    </w:p>
    <w:p w14:paraId="552BFF26">
      <w:r>
        <w:br w:type="page"/>
      </w:r>
    </w:p>
    <w:p w14:paraId="611453D8">
      <w:pPr>
        <w:pStyle w:val="3"/>
      </w:pPr>
      <w:bookmarkStart w:id="1" w:name="_Toc6386"/>
      <w:r>
        <w:rPr>
          <w:rFonts w:ascii="黑体" w:hAnsi="黑体" w:eastAsia="黑体"/>
        </w:rPr>
        <w:t>文档修订历史</w:t>
      </w:r>
      <w:bookmarkEnd w:id="1"/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1439"/>
        <w:gridCol w:w="1439"/>
        <w:gridCol w:w="1439"/>
        <w:gridCol w:w="1439"/>
        <w:gridCol w:w="1439"/>
      </w:tblGrid>
      <w:tr w14:paraId="5FFDB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439" w:type="dxa"/>
          </w:tcPr>
          <w:p w14:paraId="29AD56BD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w="1439" w:type="dxa"/>
          </w:tcPr>
          <w:p w14:paraId="3AB83980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w="1439" w:type="dxa"/>
          </w:tcPr>
          <w:p w14:paraId="06DFDD05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w="1439" w:type="dxa"/>
          </w:tcPr>
          <w:p w14:paraId="14DE909E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修订内容</w:t>
            </w:r>
          </w:p>
        </w:tc>
        <w:tc>
          <w:tcPr>
            <w:tcW w:w="1439" w:type="dxa"/>
          </w:tcPr>
          <w:p w14:paraId="3F0ED94E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审核人</w:t>
            </w:r>
          </w:p>
        </w:tc>
        <w:tc>
          <w:tcPr>
            <w:tcW w:w="1439" w:type="dxa"/>
          </w:tcPr>
          <w:p w14:paraId="1AFAEE7B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 w14:paraId="5C03D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7FBBE921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w="1439" w:type="dxa"/>
          </w:tcPr>
          <w:p w14:paraId="305767CE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2026-05-28</w:t>
            </w:r>
          </w:p>
        </w:tc>
        <w:tc>
          <w:tcPr>
            <w:tcW w:w="1439" w:type="dxa"/>
          </w:tcPr>
          <w:p w14:paraId="635FEAA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肖昌珅</w:t>
            </w:r>
          </w:p>
        </w:tc>
        <w:tc>
          <w:tcPr>
            <w:tcW w:w="1439" w:type="dxa"/>
          </w:tcPr>
          <w:p w14:paraId="71E30FD3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初稿编制</w:t>
            </w:r>
          </w:p>
        </w:tc>
        <w:tc>
          <w:tcPr>
            <w:tcW w:w="1439" w:type="dxa"/>
          </w:tcPr>
          <w:p w14:paraId="63FB5F31">
            <w:pPr>
              <w:jc w:val="center"/>
            </w:pPr>
          </w:p>
        </w:tc>
        <w:tc>
          <w:tcPr>
            <w:tcW w:w="1439" w:type="dxa"/>
          </w:tcPr>
          <w:p w14:paraId="0C045AC2">
            <w:pPr>
              <w:jc w:val="center"/>
            </w:pPr>
          </w:p>
        </w:tc>
      </w:tr>
      <w:tr w14:paraId="6DEDB8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3FCF59CB">
            <w:pPr>
              <w:jc w:val="center"/>
            </w:pPr>
          </w:p>
        </w:tc>
        <w:tc>
          <w:tcPr>
            <w:tcW w:w="1439" w:type="dxa"/>
          </w:tcPr>
          <w:p w14:paraId="27D33286">
            <w:pPr>
              <w:jc w:val="center"/>
            </w:pPr>
          </w:p>
        </w:tc>
        <w:tc>
          <w:tcPr>
            <w:tcW w:w="1439" w:type="dxa"/>
          </w:tcPr>
          <w:p w14:paraId="139BE5CD">
            <w:pPr>
              <w:jc w:val="center"/>
            </w:pPr>
          </w:p>
        </w:tc>
        <w:tc>
          <w:tcPr>
            <w:tcW w:w="1439" w:type="dxa"/>
          </w:tcPr>
          <w:p w14:paraId="6E23312E">
            <w:pPr>
              <w:jc w:val="center"/>
            </w:pPr>
          </w:p>
        </w:tc>
        <w:tc>
          <w:tcPr>
            <w:tcW w:w="1439" w:type="dxa"/>
          </w:tcPr>
          <w:p w14:paraId="3B1E1C82">
            <w:pPr>
              <w:jc w:val="center"/>
            </w:pPr>
          </w:p>
        </w:tc>
        <w:tc>
          <w:tcPr>
            <w:tcW w:w="1439" w:type="dxa"/>
          </w:tcPr>
          <w:p w14:paraId="4279ECA1">
            <w:pPr>
              <w:jc w:val="center"/>
            </w:pPr>
          </w:p>
        </w:tc>
      </w:tr>
      <w:tr w14:paraId="4EF31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5E60DDD5">
            <w:pPr>
              <w:jc w:val="center"/>
            </w:pPr>
          </w:p>
        </w:tc>
        <w:tc>
          <w:tcPr>
            <w:tcW w:w="1439" w:type="dxa"/>
          </w:tcPr>
          <w:p w14:paraId="253F1E07">
            <w:pPr>
              <w:jc w:val="center"/>
            </w:pPr>
          </w:p>
        </w:tc>
        <w:tc>
          <w:tcPr>
            <w:tcW w:w="1439" w:type="dxa"/>
          </w:tcPr>
          <w:p w14:paraId="68677EA8">
            <w:pPr>
              <w:jc w:val="center"/>
            </w:pPr>
          </w:p>
        </w:tc>
        <w:tc>
          <w:tcPr>
            <w:tcW w:w="1439" w:type="dxa"/>
          </w:tcPr>
          <w:p w14:paraId="38D6C87A">
            <w:pPr>
              <w:jc w:val="center"/>
            </w:pPr>
          </w:p>
        </w:tc>
        <w:tc>
          <w:tcPr>
            <w:tcW w:w="1439" w:type="dxa"/>
          </w:tcPr>
          <w:p w14:paraId="11257780">
            <w:pPr>
              <w:jc w:val="center"/>
            </w:pPr>
          </w:p>
        </w:tc>
        <w:tc>
          <w:tcPr>
            <w:tcW w:w="1439" w:type="dxa"/>
          </w:tcPr>
          <w:p w14:paraId="1C6196EC">
            <w:pPr>
              <w:jc w:val="center"/>
            </w:pPr>
          </w:p>
        </w:tc>
      </w:tr>
    </w:tbl>
    <w:p w14:paraId="7E2D8CEA"/>
    <w:p w14:paraId="7995FBB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033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7BBC5C4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0"/>
              <w:szCs w:val="20"/>
            </w:rPr>
          </w:pPr>
          <w:r>
            <w:rPr>
              <w:rFonts w:ascii="宋体" w:hAnsi="宋体" w:eastAsia="宋体"/>
              <w:sz w:val="20"/>
              <w:szCs w:val="20"/>
            </w:rPr>
            <w:t>目录</w:t>
          </w:r>
        </w:p>
        <w:p w14:paraId="0BDAE17E">
          <w:pPr>
            <w:pStyle w:val="26"/>
            <w:tabs>
              <w:tab w:val="right" w:leader="dot" w:pos="8634"/>
            </w:tabs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TOC \o "1-1" \h \u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_Toc28445 </w:instrText>
          </w:r>
          <w:r>
            <w:rPr>
              <w:szCs w:val="20"/>
            </w:rPr>
            <w:fldChar w:fldCharType="separate"/>
          </w:r>
          <w:r>
            <w:rPr>
              <w:rFonts w:ascii="黑体" w:hAnsi="黑体" w:eastAsia="黑体"/>
            </w:rPr>
            <w:t>流知·Flownote</w:t>
          </w:r>
          <w:r>
            <w:rPr>
              <w:rFonts w:ascii="黑体" w:hAnsi="黑体" w:eastAsia="黑体"/>
            </w:rPr>
            <w:t xml:space="preserve"> </w:t>
          </w:r>
          <w:r>
            <w:rPr>
              <w:rFonts w:ascii="黑体" w:hAnsi="黑体" w:eastAsia="黑体"/>
            </w:rPr>
            <w:t>一体化知识与任务协作平台</w:t>
          </w:r>
          <w:r>
            <w:tab/>
          </w:r>
          <w:r>
            <w:fldChar w:fldCharType="begin"/>
          </w:r>
          <w:r>
            <w:instrText xml:space="preserve"> PAGEREF _Toc28445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20"/>
            </w:rPr>
            <w:fldChar w:fldCharType="end"/>
          </w:r>
        </w:p>
        <w:p w14:paraId="42CA0002">
          <w:pPr>
            <w:pStyle w:val="26"/>
            <w:tabs>
              <w:tab w:val="right" w:leader="dot" w:pos="8634"/>
            </w:tabs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_Toc6386 </w:instrText>
          </w:r>
          <w:r>
            <w:rPr>
              <w:szCs w:val="20"/>
            </w:rPr>
            <w:fldChar w:fldCharType="separate"/>
          </w:r>
          <w:r>
            <w:rPr>
              <w:rFonts w:ascii="黑体" w:hAnsi="黑体" w:eastAsia="黑体"/>
            </w:rPr>
            <w:t>文档修订历史</w:t>
          </w:r>
          <w:r>
            <w:tab/>
          </w:r>
          <w:r>
            <w:fldChar w:fldCharType="begin"/>
          </w:r>
          <w:r>
            <w:instrText xml:space="preserve"> PAGEREF _Toc6386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20"/>
            </w:rPr>
            <w:fldChar w:fldCharType="end"/>
          </w:r>
        </w:p>
        <w:p w14:paraId="47E27CEA">
          <w:pPr>
            <w:pStyle w:val="26"/>
            <w:tabs>
              <w:tab w:val="right" w:leader="dot" w:pos="8634"/>
            </w:tabs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_Toc21321 </w:instrText>
          </w:r>
          <w:r>
            <w:rPr>
              <w:szCs w:val="20"/>
            </w:rPr>
            <w:fldChar w:fldCharType="separate"/>
          </w:r>
          <w:r>
            <w:rPr>
              <w:rFonts w:ascii="黑体" w:hAnsi="黑体" w:eastAsia="黑体"/>
            </w:rPr>
            <w:t>1  引言</w:t>
          </w:r>
          <w:r>
            <w:tab/>
          </w:r>
          <w:r>
            <w:fldChar w:fldCharType="begin"/>
          </w:r>
          <w:r>
            <w:instrText xml:space="preserve"> PAGEREF _Toc21321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0"/>
            </w:rPr>
            <w:fldChar w:fldCharType="end"/>
          </w:r>
          <w:bookmarkStart w:id="8" w:name="_GoBack"/>
          <w:bookmarkEnd w:id="8"/>
        </w:p>
        <w:p w14:paraId="4C481DEB">
          <w:pPr>
            <w:pStyle w:val="26"/>
            <w:tabs>
              <w:tab w:val="right" w:leader="dot" w:pos="8634"/>
            </w:tabs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_Toc24370 </w:instrText>
          </w:r>
          <w:r>
            <w:rPr>
              <w:szCs w:val="20"/>
            </w:rPr>
            <w:fldChar w:fldCharType="separate"/>
          </w:r>
          <w:r>
            <w:rPr>
              <w:rFonts w:ascii="黑体" w:hAnsi="黑体" w:eastAsia="黑体"/>
            </w:rPr>
            <w:t>2  工作内容（WBS）</w:t>
          </w:r>
          <w:r>
            <w:tab/>
          </w:r>
          <w:r>
            <w:fldChar w:fldCharType="begin"/>
          </w:r>
          <w:r>
            <w:instrText xml:space="preserve"> PAGEREF _Toc24370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0"/>
            </w:rPr>
            <w:fldChar w:fldCharType="end"/>
          </w:r>
        </w:p>
        <w:p w14:paraId="291436F1">
          <w:pPr>
            <w:pStyle w:val="26"/>
            <w:tabs>
              <w:tab w:val="right" w:leader="dot" w:pos="8634"/>
            </w:tabs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_Toc9052 </w:instrText>
          </w:r>
          <w:r>
            <w:rPr>
              <w:szCs w:val="20"/>
            </w:rPr>
            <w:fldChar w:fldCharType="separate"/>
          </w:r>
          <w:r>
            <w:rPr>
              <w:rFonts w:ascii="黑体" w:hAnsi="黑体" w:eastAsia="黑体"/>
            </w:rPr>
            <w:t>4  人员职责分配（责任矩阵）</w:t>
          </w:r>
          <w:r>
            <w:tab/>
          </w:r>
          <w:r>
            <w:fldChar w:fldCharType="begin"/>
          </w:r>
          <w:r>
            <w:instrText xml:space="preserve"> PAGEREF _Toc9052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szCs w:val="20"/>
            </w:rPr>
            <w:fldChar w:fldCharType="end"/>
          </w:r>
        </w:p>
        <w:p w14:paraId="77D10572">
          <w:pPr>
            <w:pStyle w:val="26"/>
            <w:tabs>
              <w:tab w:val="right" w:leader="dot" w:pos="8634"/>
            </w:tabs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_Toc5407 </w:instrText>
          </w:r>
          <w:r>
            <w:rPr>
              <w:szCs w:val="20"/>
            </w:rPr>
            <w:fldChar w:fldCharType="separate"/>
          </w:r>
          <w:r>
            <w:rPr>
              <w:rFonts w:ascii="黑体" w:hAnsi="黑体" w:eastAsia="黑体"/>
            </w:rPr>
            <w:t>5  风险管理</w:t>
          </w:r>
          <w:r>
            <w:tab/>
          </w:r>
          <w:r>
            <w:fldChar w:fldCharType="begin"/>
          </w:r>
          <w:r>
            <w:instrText xml:space="preserve"> PAGEREF _Toc5407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20"/>
            </w:rPr>
            <w:fldChar w:fldCharType="end"/>
          </w:r>
        </w:p>
        <w:p w14:paraId="16C39472">
          <w:pPr>
            <w:pStyle w:val="26"/>
            <w:tabs>
              <w:tab w:val="right" w:leader="dot" w:pos="8634"/>
            </w:tabs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_Toc25408 </w:instrText>
          </w:r>
          <w:r>
            <w:rPr>
              <w:szCs w:val="20"/>
            </w:rPr>
            <w:fldChar w:fldCharType="separate"/>
          </w:r>
          <w:r>
            <w:rPr>
              <w:rFonts w:ascii="黑体" w:hAnsi="黑体" w:eastAsia="黑体"/>
            </w:rPr>
            <w:t>6  验收测试计划</w:t>
          </w:r>
          <w:r>
            <w:tab/>
          </w:r>
          <w:r>
            <w:fldChar w:fldCharType="begin"/>
          </w:r>
          <w:r>
            <w:instrText xml:space="preserve"> PAGEREF _Toc25408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20"/>
            </w:rPr>
            <w:fldChar w:fldCharType="end"/>
          </w:r>
        </w:p>
        <w:p w14:paraId="500A0D33">
          <w:pPr>
            <w:pStyle w:val="26"/>
            <w:tabs>
              <w:tab w:val="right" w:leader="dot" w:pos="8634"/>
            </w:tabs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HYPERLINK \l _Toc13326 </w:instrText>
          </w:r>
          <w:r>
            <w:rPr>
              <w:szCs w:val="20"/>
            </w:rPr>
            <w:fldChar w:fldCharType="separate"/>
          </w:r>
          <w:r>
            <w:rPr>
              <w:rFonts w:ascii="黑体" w:hAnsi="黑体" w:eastAsia="黑体"/>
            </w:rPr>
            <w:t>7  子计划</w:t>
          </w:r>
          <w:r>
            <w:tab/>
          </w:r>
          <w:r>
            <w:fldChar w:fldCharType="begin"/>
          </w:r>
          <w:r>
            <w:instrText xml:space="preserve"> PAGEREF _Toc13326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szCs w:val="20"/>
            </w:rPr>
            <w:fldChar w:fldCharType="end"/>
          </w:r>
        </w:p>
        <w:p w14:paraId="20FD2370">
          <w:r>
            <w:rPr>
              <w:szCs w:val="20"/>
            </w:rPr>
            <w:fldChar w:fldCharType="end"/>
          </w:r>
        </w:p>
      </w:sdtContent>
    </w:sdt>
    <w:p w14:paraId="4571E86E"/>
    <w:p w14:paraId="5DCAE095">
      <w:pPr>
        <w:pStyle w:val="3"/>
        <w:outlineLvl w:val="9"/>
      </w:pPr>
      <w:r>
        <w:br w:type="page"/>
      </w:r>
    </w:p>
    <w:p w14:paraId="34BF05D4">
      <w:pPr>
        <w:pStyle w:val="3"/>
      </w:pPr>
      <w:bookmarkStart w:id="2" w:name="_Toc21321"/>
      <w:r>
        <w:rPr>
          <w:rFonts w:ascii="黑体" w:hAnsi="黑体" w:eastAsia="黑体"/>
        </w:rPr>
        <w:t>1  引言</w:t>
      </w:r>
      <w:bookmarkEnd w:id="2"/>
    </w:p>
    <w:p w14:paraId="1101568F">
      <w:pPr>
        <w:pStyle w:val="4"/>
      </w:pPr>
      <w:r>
        <w:rPr>
          <w:rFonts w:ascii="黑体" w:hAnsi="黑体" w:eastAsia="黑体"/>
        </w:rPr>
        <w:t>1.1  项目概述</w:t>
      </w:r>
    </w:p>
    <w:p w14:paraId="0EDD6C16">
      <w:pPr>
        <w:ind w:firstLine="480"/>
      </w:pPr>
      <w:r>
        <w:rPr>
          <w:rFonts w:ascii="宋体" w:hAnsi="宋体" w:eastAsia="宋体"/>
          <w:b w:val="0"/>
          <w:sz w:val="24"/>
        </w:rPr>
        <w:t>本项目"流知·Flownote"是一款面向个人用户与小团队的一体化知识与任务协作平台。系统旨在打破笔记记录、知识整理、任务管理之间的信息孤岛，构建从"碎片捕获→知识结构化→任务执行"的闭环工作流。系统采用B/S架构，提供便签记录、知识管理（含双向链接）、任务看板、番茄钟等核心功能。</w:t>
      </w:r>
    </w:p>
    <w:p w14:paraId="5FFDDA55">
      <w:pPr>
        <w:pStyle w:val="4"/>
      </w:pPr>
      <w:r>
        <w:rPr>
          <w:rFonts w:ascii="黑体" w:hAnsi="黑体" w:eastAsia="黑体"/>
        </w:rPr>
        <w:t>1.2  项目范围</w:t>
      </w:r>
    </w:p>
    <w:p w14:paraId="19BF4885">
      <w:pPr>
        <w:ind w:firstLine="480"/>
      </w:pPr>
      <w:r>
        <w:rPr>
          <w:rFonts w:ascii="宋体" w:hAnsi="宋体" w:eastAsia="宋体"/>
          <w:b w:val="0"/>
          <w:sz w:val="24"/>
        </w:rPr>
        <w:t>本计划涵盖流知·Flownote系统从设计、编码实现、测试到部署交付的完整软件开发生命周期。其中需求分析阶段已在前期完成（见《需求规格说明》文档），本计划重点覆盖系统设计、实现、测试与交付阶段。v1.0 MVP版本范围包括：便签CRUD与时间线、便签转知识页面、双向链接（含反链查询）、知识图谱基础可视化、任务看板、番茄钟计时器、用户认证。</w:t>
      </w:r>
    </w:p>
    <w:p w14:paraId="773C54FC">
      <w:pPr>
        <w:pStyle w:val="4"/>
      </w:pPr>
      <w:r>
        <w:rPr>
          <w:rFonts w:ascii="黑体" w:hAnsi="黑体" w:eastAsia="黑体"/>
        </w:rPr>
        <w:t>1.3  项目交付物</w:t>
      </w:r>
    </w:p>
    <w:p w14:paraId="5818E8FC">
      <w:pPr>
        <w:pStyle w:val="16"/>
      </w:pPr>
      <w:r>
        <w:rPr>
          <w:rFonts w:ascii="宋体" w:hAnsi="宋体" w:eastAsia="宋体"/>
          <w:sz w:val="24"/>
        </w:rPr>
        <w:t>软件开发计划（本文档）</w:t>
      </w:r>
    </w:p>
    <w:p w14:paraId="03DBB025">
      <w:pPr>
        <w:pStyle w:val="16"/>
      </w:pPr>
      <w:r>
        <w:rPr>
          <w:rFonts w:ascii="宋体" w:hAnsi="宋体" w:eastAsia="宋体"/>
          <w:sz w:val="24"/>
        </w:rPr>
        <w:t>系统设计文档（含架构设计、数据库设计、接口设计）</w:t>
      </w:r>
    </w:p>
    <w:p w14:paraId="35011019">
      <w:pPr>
        <w:pStyle w:val="16"/>
      </w:pPr>
      <w:r>
        <w:rPr>
          <w:rFonts w:ascii="宋体" w:hAnsi="宋体" w:eastAsia="宋体"/>
          <w:sz w:val="24"/>
        </w:rPr>
        <w:t>可运行的MVP系统（源代码与部署说明）</w:t>
      </w:r>
    </w:p>
    <w:p w14:paraId="4B17A282">
      <w:pPr>
        <w:pStyle w:val="16"/>
      </w:pPr>
      <w:r>
        <w:rPr>
          <w:rFonts w:ascii="宋体" w:hAnsi="宋体" w:eastAsia="宋体"/>
          <w:sz w:val="24"/>
        </w:rPr>
        <w:t>验证与反馈报告</w:t>
      </w:r>
    </w:p>
    <w:p w14:paraId="75B49066">
      <w:pPr>
        <w:pStyle w:val="16"/>
      </w:pPr>
      <w:r>
        <w:rPr>
          <w:rFonts w:ascii="宋体" w:hAnsi="宋体" w:eastAsia="宋体"/>
          <w:sz w:val="24"/>
        </w:rPr>
        <w:t>验收测试计划与测试用例</w:t>
      </w:r>
    </w:p>
    <w:p w14:paraId="6DEFF9DE">
      <w:pPr>
        <w:pStyle w:val="16"/>
      </w:pPr>
      <w:r>
        <w:rPr>
          <w:rFonts w:ascii="宋体" w:hAnsi="宋体" w:eastAsia="宋体"/>
          <w:sz w:val="24"/>
        </w:rPr>
        <w:t>用户手册与部署文档</w:t>
      </w:r>
    </w:p>
    <w:p w14:paraId="7F0D75B3">
      <w:pPr>
        <w:pStyle w:val="16"/>
      </w:pPr>
      <w:r>
        <w:rPr>
          <w:rFonts w:ascii="宋体" w:hAnsi="宋体" w:eastAsia="宋体"/>
          <w:sz w:val="24"/>
        </w:rPr>
        <w:t>课堂报告PPT</w:t>
      </w:r>
    </w:p>
    <w:p w14:paraId="306803BD">
      <w:pPr>
        <w:pStyle w:val="4"/>
      </w:pPr>
      <w:r>
        <w:rPr>
          <w:rFonts w:ascii="黑体" w:hAnsi="黑体" w:eastAsia="黑体"/>
        </w:rPr>
        <w:t>1.4  术语与缩写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3DBE6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2655CFF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缩写/术语</w:t>
            </w:r>
          </w:p>
        </w:tc>
        <w:tc>
          <w:tcPr>
            <w:tcW w:w="2878" w:type="dxa"/>
          </w:tcPr>
          <w:p w14:paraId="3FEF7E49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全称</w:t>
            </w:r>
          </w:p>
        </w:tc>
        <w:tc>
          <w:tcPr>
            <w:tcW w:w="2878" w:type="dxa"/>
          </w:tcPr>
          <w:p w14:paraId="430733B3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265B78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D6C97CB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WBS</w:t>
            </w:r>
          </w:p>
        </w:tc>
        <w:tc>
          <w:tcPr>
            <w:tcW w:w="2878" w:type="dxa"/>
          </w:tcPr>
          <w:p w14:paraId="3E339EFD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Work Breakdown Structure</w:t>
            </w:r>
          </w:p>
        </w:tc>
        <w:tc>
          <w:tcPr>
            <w:tcW w:w="2878" w:type="dxa"/>
          </w:tcPr>
          <w:p w14:paraId="54242048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工作分解结构</w:t>
            </w:r>
          </w:p>
        </w:tc>
      </w:tr>
      <w:tr w14:paraId="0EFB5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7B2C0AC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MVP</w:t>
            </w:r>
          </w:p>
        </w:tc>
        <w:tc>
          <w:tcPr>
            <w:tcW w:w="2878" w:type="dxa"/>
          </w:tcPr>
          <w:p w14:paraId="03DCEF69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Minimum Viable Product</w:t>
            </w:r>
          </w:p>
        </w:tc>
        <w:tc>
          <w:tcPr>
            <w:tcW w:w="2878" w:type="dxa"/>
          </w:tcPr>
          <w:p w14:paraId="6AB255E9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最小可行产品</w:t>
            </w:r>
          </w:p>
        </w:tc>
      </w:tr>
      <w:tr w14:paraId="71C86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47D75CE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PERT</w:t>
            </w:r>
          </w:p>
        </w:tc>
        <w:tc>
          <w:tcPr>
            <w:tcW w:w="2878" w:type="dxa"/>
          </w:tcPr>
          <w:p w14:paraId="6DB43671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Program Evaluation and Review Technique</w:t>
            </w:r>
          </w:p>
        </w:tc>
        <w:tc>
          <w:tcPr>
            <w:tcW w:w="2878" w:type="dxa"/>
          </w:tcPr>
          <w:p w14:paraId="0BE5EEEF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计划评审技术</w:t>
            </w:r>
          </w:p>
        </w:tc>
      </w:tr>
      <w:tr w14:paraId="3EB66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BBFE53C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RAM</w:t>
            </w:r>
          </w:p>
        </w:tc>
        <w:tc>
          <w:tcPr>
            <w:tcW w:w="2878" w:type="dxa"/>
          </w:tcPr>
          <w:p w14:paraId="6FF61C80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Responsibility Assignment Matrix</w:t>
            </w:r>
          </w:p>
        </w:tc>
        <w:tc>
          <w:tcPr>
            <w:tcW w:w="2878" w:type="dxa"/>
          </w:tcPr>
          <w:p w14:paraId="5BECC2BA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责任分配矩阵</w:t>
            </w:r>
          </w:p>
        </w:tc>
      </w:tr>
      <w:tr w14:paraId="3419D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EEEB897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SRS</w:t>
            </w:r>
          </w:p>
        </w:tc>
        <w:tc>
          <w:tcPr>
            <w:tcW w:w="2878" w:type="dxa"/>
          </w:tcPr>
          <w:p w14:paraId="2FAC0DD6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Software Requirements Specification</w:t>
            </w:r>
          </w:p>
        </w:tc>
        <w:tc>
          <w:tcPr>
            <w:tcW w:w="2878" w:type="dxa"/>
          </w:tcPr>
          <w:p w14:paraId="1246CFEA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需求规格说明</w:t>
            </w:r>
          </w:p>
        </w:tc>
      </w:tr>
      <w:tr w14:paraId="1DA906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0D34A06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CI/CD</w:t>
            </w:r>
          </w:p>
        </w:tc>
        <w:tc>
          <w:tcPr>
            <w:tcW w:w="2878" w:type="dxa"/>
          </w:tcPr>
          <w:p w14:paraId="54E30B73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Continuous Integration / Continuous Delivery</w:t>
            </w:r>
          </w:p>
        </w:tc>
        <w:tc>
          <w:tcPr>
            <w:tcW w:w="2878" w:type="dxa"/>
          </w:tcPr>
          <w:p w14:paraId="0838E433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持续集成/持续交付</w:t>
            </w:r>
          </w:p>
        </w:tc>
      </w:tr>
      <w:tr w14:paraId="5B8BB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B056A09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SPP</w:t>
            </w:r>
          </w:p>
        </w:tc>
        <w:tc>
          <w:tcPr>
            <w:tcW w:w="2878" w:type="dxa"/>
          </w:tcPr>
          <w:p w14:paraId="010618F8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Software Project Plan</w:t>
            </w:r>
          </w:p>
        </w:tc>
        <w:tc>
          <w:tcPr>
            <w:tcW w:w="2878" w:type="dxa"/>
          </w:tcPr>
          <w:p w14:paraId="0BAA0804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软件开发计划</w:t>
            </w:r>
          </w:p>
        </w:tc>
      </w:tr>
    </w:tbl>
    <w:p w14:paraId="2555456A">
      <w:pPr>
        <w:pStyle w:val="4"/>
      </w:pPr>
      <w:r>
        <w:rPr>
          <w:rFonts w:ascii="黑体" w:hAnsi="黑体" w:eastAsia="黑体"/>
        </w:rPr>
        <w:t>1.5  参考文献</w:t>
      </w:r>
    </w:p>
    <w:p w14:paraId="4E810F96">
      <w:pPr>
        <w:pStyle w:val="16"/>
      </w:pPr>
      <w:r>
        <w:rPr>
          <w:rFonts w:ascii="宋体" w:hAnsi="宋体" w:eastAsia="宋体"/>
          <w:sz w:val="24"/>
        </w:rPr>
        <w:t>ISO/IEC/IEEE 24748-5:2017 - Software Development Planning</w:t>
      </w:r>
    </w:p>
    <w:p w14:paraId="38BD0D6E">
      <w:pPr>
        <w:pStyle w:val="16"/>
      </w:pPr>
      <w:r>
        <w:rPr>
          <w:rFonts w:ascii="宋体" w:hAnsi="宋体" w:eastAsia="宋体"/>
          <w:sz w:val="24"/>
        </w:rPr>
        <w:t>武汉大学计算机学院课程设计报告书写规范（修订版）2019-02-26</w:t>
      </w:r>
    </w:p>
    <w:p w14:paraId="57156286">
      <w:pPr>
        <w:pStyle w:val="16"/>
      </w:pPr>
      <w:r>
        <w:rPr>
          <w:rFonts w:ascii="宋体" w:hAnsi="宋体" w:eastAsia="宋体"/>
          <w:sz w:val="24"/>
        </w:rPr>
        <w:t>小组实践项目《需求分析与需求规格说明》</w:t>
      </w:r>
    </w:p>
    <w:p w14:paraId="5676B05A">
      <w:pPr>
        <w:pStyle w:val="16"/>
      </w:pPr>
      <w:r>
        <w:rPr>
          <w:rFonts w:ascii="宋体" w:hAnsi="宋体" w:eastAsia="宋体"/>
          <w:sz w:val="24"/>
        </w:rPr>
        <w:t>毛新军《软件工程实践教程》</w:t>
      </w:r>
    </w:p>
    <w:p w14:paraId="6D99ED63">
      <w:r>
        <w:br w:type="page"/>
      </w:r>
    </w:p>
    <w:p w14:paraId="22933A63">
      <w:pPr>
        <w:pStyle w:val="3"/>
      </w:pPr>
      <w:bookmarkStart w:id="3" w:name="_Toc24370"/>
      <w:r>
        <w:rPr>
          <w:rFonts w:ascii="黑体" w:hAnsi="黑体" w:eastAsia="黑体"/>
        </w:rPr>
        <w:t>2  工作内容（WBS）</w:t>
      </w:r>
      <w:bookmarkEnd w:id="3"/>
    </w:p>
    <w:p w14:paraId="306B5E1D">
      <w:pPr>
        <w:ind w:firstLine="480"/>
      </w:pPr>
      <w:r>
        <w:rPr>
          <w:rFonts w:ascii="宋体" w:hAnsi="宋体" w:eastAsia="宋体"/>
          <w:b w:val="0"/>
          <w:sz w:val="24"/>
        </w:rPr>
        <w:t>本节使用工作分解结构（WBS）描述为完成可交付成果需要做的各项活动与工作任务。WBS采用面向交付物的分解方式，将项目工作逐层分解为可管理的工作包。</w:t>
      </w:r>
    </w:p>
    <w:p w14:paraId="7438AC0D">
      <w:pPr>
        <w:pStyle w:val="4"/>
      </w:pPr>
      <w:r>
        <w:rPr>
          <w:rFonts w:ascii="黑体" w:hAnsi="黑体" w:eastAsia="黑体"/>
        </w:rPr>
        <w:t>2.1  WBS结构总览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17"/>
        <w:gridCol w:w="3118"/>
        <w:gridCol w:w="2835"/>
      </w:tblGrid>
      <w:tr w14:paraId="20AB7A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FEEA5A0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WBS编号</w:t>
            </w:r>
          </w:p>
        </w:tc>
        <w:tc>
          <w:tcPr>
            <w:tcW w:w="1417" w:type="dxa"/>
          </w:tcPr>
          <w:p w14:paraId="46A25CF6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w="3118" w:type="dxa"/>
          </w:tcPr>
          <w:p w14:paraId="0F875938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工作包/活动</w:t>
            </w:r>
          </w:p>
        </w:tc>
        <w:tc>
          <w:tcPr>
            <w:tcW w:w="2835" w:type="dxa"/>
          </w:tcPr>
          <w:p w14:paraId="07133ADB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交付物/备注</w:t>
            </w:r>
          </w:p>
        </w:tc>
      </w:tr>
      <w:tr w14:paraId="6C14E8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8C4DCA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w="1417" w:type="dxa"/>
          </w:tcPr>
          <w:p w14:paraId="4AED6C7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项目管理</w:t>
            </w:r>
          </w:p>
        </w:tc>
        <w:tc>
          <w:tcPr>
            <w:tcW w:w="3118" w:type="dxa"/>
          </w:tcPr>
          <w:p w14:paraId="4BBFAD84">
            <w:pPr>
              <w:jc w:val="center"/>
            </w:pPr>
          </w:p>
        </w:tc>
        <w:tc>
          <w:tcPr>
            <w:tcW w:w="2835" w:type="dxa"/>
          </w:tcPr>
          <w:p w14:paraId="71BA0FF5">
            <w:pPr>
              <w:jc w:val="center"/>
            </w:pPr>
          </w:p>
        </w:tc>
      </w:tr>
      <w:tr w14:paraId="700C7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2E28DD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</w:t>
            </w:r>
          </w:p>
        </w:tc>
        <w:tc>
          <w:tcPr>
            <w:tcW w:w="1417" w:type="dxa"/>
          </w:tcPr>
          <w:p w14:paraId="64CFBFBD">
            <w:pPr>
              <w:jc w:val="center"/>
            </w:pPr>
          </w:p>
        </w:tc>
        <w:tc>
          <w:tcPr>
            <w:tcW w:w="3118" w:type="dxa"/>
          </w:tcPr>
          <w:p w14:paraId="056D6CE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项目启动与计划制定</w:t>
            </w:r>
          </w:p>
        </w:tc>
        <w:tc>
          <w:tcPr>
            <w:tcW w:w="2835" w:type="dxa"/>
          </w:tcPr>
          <w:p w14:paraId="2360332F">
            <w:pPr>
              <w:jc w:val="center"/>
            </w:pPr>
          </w:p>
        </w:tc>
      </w:tr>
      <w:tr w14:paraId="1FAFFC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303FE3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</w:t>
            </w:r>
          </w:p>
        </w:tc>
        <w:tc>
          <w:tcPr>
            <w:tcW w:w="1417" w:type="dxa"/>
          </w:tcPr>
          <w:p w14:paraId="2778F500">
            <w:pPr>
              <w:jc w:val="center"/>
            </w:pPr>
          </w:p>
        </w:tc>
        <w:tc>
          <w:tcPr>
            <w:tcW w:w="3118" w:type="dxa"/>
          </w:tcPr>
          <w:p w14:paraId="38C35F5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项目监控与进度跟踪</w:t>
            </w:r>
          </w:p>
        </w:tc>
        <w:tc>
          <w:tcPr>
            <w:tcW w:w="2835" w:type="dxa"/>
          </w:tcPr>
          <w:p w14:paraId="26DCABF9">
            <w:pPr>
              <w:jc w:val="center"/>
            </w:pPr>
          </w:p>
        </w:tc>
      </w:tr>
      <w:tr w14:paraId="6FCE0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C84DF2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</w:t>
            </w:r>
          </w:p>
        </w:tc>
        <w:tc>
          <w:tcPr>
            <w:tcW w:w="1417" w:type="dxa"/>
          </w:tcPr>
          <w:p w14:paraId="19DA478F">
            <w:pPr>
              <w:jc w:val="center"/>
            </w:pPr>
          </w:p>
        </w:tc>
        <w:tc>
          <w:tcPr>
            <w:tcW w:w="3118" w:type="dxa"/>
          </w:tcPr>
          <w:p w14:paraId="4B14CB4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项目收尾与总结</w:t>
            </w:r>
          </w:p>
        </w:tc>
        <w:tc>
          <w:tcPr>
            <w:tcW w:w="2835" w:type="dxa"/>
          </w:tcPr>
          <w:p w14:paraId="1AC072CB">
            <w:pPr>
              <w:jc w:val="center"/>
            </w:pPr>
          </w:p>
        </w:tc>
      </w:tr>
      <w:tr w14:paraId="3D573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22E658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2.0</w:t>
            </w:r>
          </w:p>
        </w:tc>
        <w:tc>
          <w:tcPr>
            <w:tcW w:w="1417" w:type="dxa"/>
          </w:tcPr>
          <w:p w14:paraId="600F5CE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需求分析</w:t>
            </w:r>
          </w:p>
        </w:tc>
        <w:tc>
          <w:tcPr>
            <w:tcW w:w="3118" w:type="dxa"/>
          </w:tcPr>
          <w:p w14:paraId="2399BACB">
            <w:pPr>
              <w:jc w:val="center"/>
            </w:pPr>
          </w:p>
        </w:tc>
        <w:tc>
          <w:tcPr>
            <w:tcW w:w="2835" w:type="dxa"/>
          </w:tcPr>
          <w:p w14:paraId="0E5437A0">
            <w:pPr>
              <w:jc w:val="center"/>
            </w:pPr>
          </w:p>
        </w:tc>
      </w:tr>
      <w:tr w14:paraId="1475C2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5A297F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2.1</w:t>
            </w:r>
          </w:p>
        </w:tc>
        <w:tc>
          <w:tcPr>
            <w:tcW w:w="1417" w:type="dxa"/>
          </w:tcPr>
          <w:p w14:paraId="7509DD34">
            <w:pPr>
              <w:jc w:val="center"/>
            </w:pPr>
          </w:p>
        </w:tc>
        <w:tc>
          <w:tcPr>
            <w:tcW w:w="3118" w:type="dxa"/>
          </w:tcPr>
          <w:p w14:paraId="31C450B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需求捕获与分析</w:t>
            </w:r>
          </w:p>
        </w:tc>
        <w:tc>
          <w:tcPr>
            <w:tcW w:w="2835" w:type="dxa"/>
          </w:tcPr>
          <w:p w14:paraId="59DFBC0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(已完成)</w:t>
            </w:r>
          </w:p>
        </w:tc>
      </w:tr>
      <w:tr w14:paraId="6F98D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80BFD9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2.2</w:t>
            </w:r>
          </w:p>
        </w:tc>
        <w:tc>
          <w:tcPr>
            <w:tcW w:w="1417" w:type="dxa"/>
          </w:tcPr>
          <w:p w14:paraId="672D30B9">
            <w:pPr>
              <w:jc w:val="center"/>
            </w:pPr>
          </w:p>
        </w:tc>
        <w:tc>
          <w:tcPr>
            <w:tcW w:w="3118" w:type="dxa"/>
          </w:tcPr>
          <w:p w14:paraId="375ED07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需求规格说明撰写</w:t>
            </w:r>
          </w:p>
        </w:tc>
        <w:tc>
          <w:tcPr>
            <w:tcW w:w="2835" w:type="dxa"/>
          </w:tcPr>
          <w:p w14:paraId="28E9C9A3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(已完成)</w:t>
            </w:r>
          </w:p>
        </w:tc>
      </w:tr>
      <w:tr w14:paraId="17FAB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79781A7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2.3</w:t>
            </w:r>
          </w:p>
        </w:tc>
        <w:tc>
          <w:tcPr>
            <w:tcW w:w="1417" w:type="dxa"/>
          </w:tcPr>
          <w:p w14:paraId="59660EED">
            <w:pPr>
              <w:jc w:val="center"/>
            </w:pPr>
          </w:p>
        </w:tc>
        <w:tc>
          <w:tcPr>
            <w:tcW w:w="3118" w:type="dxa"/>
          </w:tcPr>
          <w:p w14:paraId="1D3A607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需求评审与修订</w:t>
            </w:r>
          </w:p>
        </w:tc>
        <w:tc>
          <w:tcPr>
            <w:tcW w:w="2835" w:type="dxa"/>
          </w:tcPr>
          <w:p w14:paraId="727F44F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(已完成)</w:t>
            </w:r>
          </w:p>
        </w:tc>
      </w:tr>
      <w:tr w14:paraId="487A3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98A290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3.0</w:t>
            </w:r>
          </w:p>
        </w:tc>
        <w:tc>
          <w:tcPr>
            <w:tcW w:w="1417" w:type="dxa"/>
          </w:tcPr>
          <w:p w14:paraId="3F541A9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系统设计</w:t>
            </w:r>
          </w:p>
        </w:tc>
        <w:tc>
          <w:tcPr>
            <w:tcW w:w="3118" w:type="dxa"/>
          </w:tcPr>
          <w:p w14:paraId="5661E837">
            <w:pPr>
              <w:jc w:val="center"/>
            </w:pPr>
          </w:p>
        </w:tc>
        <w:tc>
          <w:tcPr>
            <w:tcW w:w="2835" w:type="dxa"/>
          </w:tcPr>
          <w:p w14:paraId="66FE2F9D">
            <w:pPr>
              <w:jc w:val="center"/>
            </w:pPr>
          </w:p>
        </w:tc>
      </w:tr>
      <w:tr w14:paraId="3F2D8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12BE72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3.1</w:t>
            </w:r>
          </w:p>
        </w:tc>
        <w:tc>
          <w:tcPr>
            <w:tcW w:w="1417" w:type="dxa"/>
          </w:tcPr>
          <w:p w14:paraId="478AA09C">
            <w:pPr>
              <w:jc w:val="center"/>
            </w:pPr>
          </w:p>
        </w:tc>
        <w:tc>
          <w:tcPr>
            <w:tcW w:w="3118" w:type="dxa"/>
          </w:tcPr>
          <w:p w14:paraId="4BF115E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系统架构设计</w:t>
            </w:r>
          </w:p>
        </w:tc>
        <w:tc>
          <w:tcPr>
            <w:tcW w:w="2835" w:type="dxa"/>
          </w:tcPr>
          <w:p w14:paraId="0815B77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架构图、技术选型</w:t>
            </w:r>
          </w:p>
        </w:tc>
      </w:tr>
      <w:tr w14:paraId="225DD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9DD2F8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3.2</w:t>
            </w:r>
          </w:p>
        </w:tc>
        <w:tc>
          <w:tcPr>
            <w:tcW w:w="1417" w:type="dxa"/>
          </w:tcPr>
          <w:p w14:paraId="057E2AA7">
            <w:pPr>
              <w:jc w:val="center"/>
            </w:pPr>
          </w:p>
        </w:tc>
        <w:tc>
          <w:tcPr>
            <w:tcW w:w="3118" w:type="dxa"/>
          </w:tcPr>
          <w:p w14:paraId="098BFB1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数据库设计</w:t>
            </w:r>
          </w:p>
        </w:tc>
        <w:tc>
          <w:tcPr>
            <w:tcW w:w="2835" w:type="dxa"/>
          </w:tcPr>
          <w:p w14:paraId="2D20218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ER图、表结构设计</w:t>
            </w:r>
          </w:p>
        </w:tc>
      </w:tr>
      <w:tr w14:paraId="43A50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B271F7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3.3</w:t>
            </w:r>
          </w:p>
        </w:tc>
        <w:tc>
          <w:tcPr>
            <w:tcW w:w="1417" w:type="dxa"/>
          </w:tcPr>
          <w:p w14:paraId="00EAEBCD">
            <w:pPr>
              <w:jc w:val="center"/>
            </w:pPr>
          </w:p>
        </w:tc>
        <w:tc>
          <w:tcPr>
            <w:tcW w:w="3118" w:type="dxa"/>
          </w:tcPr>
          <w:p w14:paraId="4A201CE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REST API接口设计</w:t>
            </w:r>
          </w:p>
        </w:tc>
        <w:tc>
          <w:tcPr>
            <w:tcW w:w="2835" w:type="dxa"/>
          </w:tcPr>
          <w:p w14:paraId="5BF82AE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接口规范文档</w:t>
            </w:r>
          </w:p>
        </w:tc>
      </w:tr>
      <w:tr w14:paraId="23F03A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C6CC7A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3.4</w:t>
            </w:r>
          </w:p>
        </w:tc>
        <w:tc>
          <w:tcPr>
            <w:tcW w:w="1417" w:type="dxa"/>
          </w:tcPr>
          <w:p w14:paraId="50C8D40B">
            <w:pPr>
              <w:jc w:val="center"/>
            </w:pPr>
          </w:p>
        </w:tc>
        <w:tc>
          <w:tcPr>
            <w:tcW w:w="3118" w:type="dxa"/>
          </w:tcPr>
          <w:p w14:paraId="34B343F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前端UI/UX设计</w:t>
            </w:r>
          </w:p>
        </w:tc>
        <w:tc>
          <w:tcPr>
            <w:tcW w:w="2835" w:type="dxa"/>
          </w:tcPr>
          <w:p w14:paraId="6E8BE5E7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页面原型、组件设计</w:t>
            </w:r>
          </w:p>
        </w:tc>
      </w:tr>
      <w:tr w14:paraId="640A50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259139C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4.0</w:t>
            </w:r>
          </w:p>
        </w:tc>
        <w:tc>
          <w:tcPr>
            <w:tcW w:w="1417" w:type="dxa"/>
          </w:tcPr>
          <w:p w14:paraId="1E28281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编码实现</w:t>
            </w:r>
          </w:p>
        </w:tc>
        <w:tc>
          <w:tcPr>
            <w:tcW w:w="3118" w:type="dxa"/>
          </w:tcPr>
          <w:p w14:paraId="420900F0">
            <w:pPr>
              <w:jc w:val="center"/>
            </w:pPr>
          </w:p>
        </w:tc>
        <w:tc>
          <w:tcPr>
            <w:tcW w:w="2835" w:type="dxa"/>
          </w:tcPr>
          <w:p w14:paraId="3B4AF854">
            <w:pPr>
              <w:jc w:val="center"/>
            </w:pPr>
          </w:p>
        </w:tc>
      </w:tr>
      <w:tr w14:paraId="68B85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232007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4.1</w:t>
            </w:r>
          </w:p>
        </w:tc>
        <w:tc>
          <w:tcPr>
            <w:tcW w:w="1417" w:type="dxa"/>
          </w:tcPr>
          <w:p w14:paraId="14295F02">
            <w:pPr>
              <w:jc w:val="center"/>
            </w:pPr>
          </w:p>
        </w:tc>
        <w:tc>
          <w:tcPr>
            <w:tcW w:w="3118" w:type="dxa"/>
          </w:tcPr>
          <w:p w14:paraId="685C2C9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开发环境搭建</w:t>
            </w:r>
          </w:p>
        </w:tc>
        <w:tc>
          <w:tcPr>
            <w:tcW w:w="2835" w:type="dxa"/>
          </w:tcPr>
          <w:p w14:paraId="24EDED5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代码仓库、CI配置</w:t>
            </w:r>
          </w:p>
        </w:tc>
      </w:tr>
      <w:tr w14:paraId="37105F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B1D00D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4.2</w:t>
            </w:r>
          </w:p>
        </w:tc>
        <w:tc>
          <w:tcPr>
            <w:tcW w:w="1417" w:type="dxa"/>
          </w:tcPr>
          <w:p w14:paraId="3490C1E6">
            <w:pPr>
              <w:jc w:val="center"/>
            </w:pPr>
          </w:p>
        </w:tc>
        <w:tc>
          <w:tcPr>
            <w:tcW w:w="3118" w:type="dxa"/>
          </w:tcPr>
          <w:p w14:paraId="068CEFF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用户认证模块</w:t>
            </w:r>
          </w:p>
        </w:tc>
        <w:tc>
          <w:tcPr>
            <w:tcW w:w="2835" w:type="dxa"/>
          </w:tcPr>
          <w:p w14:paraId="56A3711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注册、登录、JWT</w:t>
            </w:r>
          </w:p>
        </w:tc>
      </w:tr>
      <w:tr w14:paraId="5D006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9D5061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4.3</w:t>
            </w:r>
          </w:p>
        </w:tc>
        <w:tc>
          <w:tcPr>
            <w:tcW w:w="1417" w:type="dxa"/>
          </w:tcPr>
          <w:p w14:paraId="2A97BEFE">
            <w:pPr>
              <w:jc w:val="center"/>
            </w:pPr>
          </w:p>
        </w:tc>
        <w:tc>
          <w:tcPr>
            <w:tcW w:w="3118" w:type="dxa"/>
          </w:tcPr>
          <w:p w14:paraId="60F86A7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便签模块</w:t>
            </w:r>
          </w:p>
        </w:tc>
        <w:tc>
          <w:tcPr>
            <w:tcW w:w="2835" w:type="dxa"/>
          </w:tcPr>
          <w:p w14:paraId="737AA99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CRUD、时间线、分享</w:t>
            </w:r>
          </w:p>
        </w:tc>
      </w:tr>
      <w:tr w14:paraId="1B22A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48F72A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4.4</w:t>
            </w:r>
          </w:p>
        </w:tc>
        <w:tc>
          <w:tcPr>
            <w:tcW w:w="1417" w:type="dxa"/>
          </w:tcPr>
          <w:p w14:paraId="3D293ED8">
            <w:pPr>
              <w:jc w:val="center"/>
            </w:pPr>
          </w:p>
        </w:tc>
        <w:tc>
          <w:tcPr>
            <w:tcW w:w="3118" w:type="dxa"/>
          </w:tcPr>
          <w:p w14:paraId="392055D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知识管理模块</w:t>
            </w:r>
          </w:p>
        </w:tc>
        <w:tc>
          <w:tcPr>
            <w:tcW w:w="2835" w:type="dxa"/>
          </w:tcPr>
          <w:p w14:paraId="7C0E9E6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Wiki编辑、双向链接、图谱</w:t>
            </w:r>
          </w:p>
        </w:tc>
      </w:tr>
      <w:tr w14:paraId="3B79DD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036E8E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4.5</w:t>
            </w:r>
          </w:p>
        </w:tc>
        <w:tc>
          <w:tcPr>
            <w:tcW w:w="1417" w:type="dxa"/>
          </w:tcPr>
          <w:p w14:paraId="315D6B75">
            <w:pPr>
              <w:jc w:val="center"/>
            </w:pPr>
          </w:p>
        </w:tc>
        <w:tc>
          <w:tcPr>
            <w:tcW w:w="3118" w:type="dxa"/>
          </w:tcPr>
          <w:p w14:paraId="536356B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任务管理模块</w:t>
            </w:r>
          </w:p>
        </w:tc>
        <w:tc>
          <w:tcPr>
            <w:tcW w:w="2835" w:type="dxa"/>
          </w:tcPr>
          <w:p w14:paraId="7A72C3D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看板、任务CRUD、番茄钟</w:t>
            </w:r>
          </w:p>
        </w:tc>
      </w:tr>
      <w:tr w14:paraId="60A3D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FD2EFA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4.6</w:t>
            </w:r>
          </w:p>
        </w:tc>
        <w:tc>
          <w:tcPr>
            <w:tcW w:w="1417" w:type="dxa"/>
          </w:tcPr>
          <w:p w14:paraId="41BA35AB">
            <w:pPr>
              <w:jc w:val="center"/>
            </w:pPr>
          </w:p>
        </w:tc>
        <w:tc>
          <w:tcPr>
            <w:tcW w:w="3118" w:type="dxa"/>
          </w:tcPr>
          <w:p w14:paraId="09AC235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前端整合</w:t>
            </w:r>
          </w:p>
        </w:tc>
        <w:tc>
          <w:tcPr>
            <w:tcW w:w="2835" w:type="dxa"/>
          </w:tcPr>
          <w:p w14:paraId="19ACD24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状态管理、路由、组件</w:t>
            </w:r>
          </w:p>
        </w:tc>
      </w:tr>
      <w:tr w14:paraId="3DAD5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5E77C1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4.7</w:t>
            </w:r>
          </w:p>
        </w:tc>
        <w:tc>
          <w:tcPr>
            <w:tcW w:w="1417" w:type="dxa"/>
          </w:tcPr>
          <w:p w14:paraId="38D31008">
            <w:pPr>
              <w:jc w:val="center"/>
            </w:pPr>
          </w:p>
        </w:tc>
        <w:tc>
          <w:tcPr>
            <w:tcW w:w="3118" w:type="dxa"/>
          </w:tcPr>
          <w:p w14:paraId="09C4C58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模块集成与联调</w:t>
            </w:r>
          </w:p>
        </w:tc>
        <w:tc>
          <w:tcPr>
            <w:tcW w:w="2835" w:type="dxa"/>
          </w:tcPr>
          <w:p w14:paraId="4CE9BA4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前后端联调、API对接</w:t>
            </w:r>
          </w:p>
        </w:tc>
      </w:tr>
      <w:tr w14:paraId="7EB43B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0FEA01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5.0</w:t>
            </w:r>
          </w:p>
        </w:tc>
        <w:tc>
          <w:tcPr>
            <w:tcW w:w="1417" w:type="dxa"/>
          </w:tcPr>
          <w:p w14:paraId="46F38EB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w="3118" w:type="dxa"/>
          </w:tcPr>
          <w:p w14:paraId="33945502">
            <w:pPr>
              <w:jc w:val="center"/>
            </w:pPr>
          </w:p>
        </w:tc>
        <w:tc>
          <w:tcPr>
            <w:tcW w:w="2835" w:type="dxa"/>
          </w:tcPr>
          <w:p w14:paraId="566D1A2E">
            <w:pPr>
              <w:jc w:val="center"/>
            </w:pPr>
          </w:p>
        </w:tc>
      </w:tr>
      <w:tr w14:paraId="67466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D440F3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5.1</w:t>
            </w:r>
          </w:p>
        </w:tc>
        <w:tc>
          <w:tcPr>
            <w:tcW w:w="1417" w:type="dxa"/>
          </w:tcPr>
          <w:p w14:paraId="1C5DF0AC">
            <w:pPr>
              <w:jc w:val="center"/>
            </w:pPr>
          </w:p>
        </w:tc>
        <w:tc>
          <w:tcPr>
            <w:tcW w:w="3118" w:type="dxa"/>
          </w:tcPr>
          <w:p w14:paraId="23803BF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单元测试</w:t>
            </w:r>
          </w:p>
        </w:tc>
        <w:tc>
          <w:tcPr>
            <w:tcW w:w="2835" w:type="dxa"/>
          </w:tcPr>
          <w:p w14:paraId="2F7B282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核心模块单元测试</w:t>
            </w:r>
          </w:p>
        </w:tc>
      </w:tr>
      <w:tr w14:paraId="32FC2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01516B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5.2</w:t>
            </w:r>
          </w:p>
        </w:tc>
        <w:tc>
          <w:tcPr>
            <w:tcW w:w="1417" w:type="dxa"/>
          </w:tcPr>
          <w:p w14:paraId="713BD93D">
            <w:pPr>
              <w:jc w:val="center"/>
            </w:pPr>
          </w:p>
        </w:tc>
        <w:tc>
          <w:tcPr>
            <w:tcW w:w="3118" w:type="dxa"/>
          </w:tcPr>
          <w:p w14:paraId="1A52BB1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集成测试</w:t>
            </w:r>
          </w:p>
        </w:tc>
        <w:tc>
          <w:tcPr>
            <w:tcW w:w="2835" w:type="dxa"/>
          </w:tcPr>
          <w:p w14:paraId="4A45189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接口集成测试</w:t>
            </w:r>
          </w:p>
        </w:tc>
      </w:tr>
      <w:tr w14:paraId="39BB3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29EADC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5.3</w:t>
            </w:r>
          </w:p>
        </w:tc>
        <w:tc>
          <w:tcPr>
            <w:tcW w:w="1417" w:type="dxa"/>
          </w:tcPr>
          <w:p w14:paraId="57711569">
            <w:pPr>
              <w:jc w:val="center"/>
            </w:pPr>
          </w:p>
        </w:tc>
        <w:tc>
          <w:tcPr>
            <w:tcW w:w="3118" w:type="dxa"/>
          </w:tcPr>
          <w:p w14:paraId="5977BFA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系统测试</w:t>
            </w:r>
          </w:p>
        </w:tc>
        <w:tc>
          <w:tcPr>
            <w:tcW w:w="2835" w:type="dxa"/>
          </w:tcPr>
          <w:p w14:paraId="0FEF976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端到端功能测试</w:t>
            </w:r>
          </w:p>
        </w:tc>
      </w:tr>
      <w:tr w14:paraId="0D0AC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CF465B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5.4</w:t>
            </w:r>
          </w:p>
        </w:tc>
        <w:tc>
          <w:tcPr>
            <w:tcW w:w="1417" w:type="dxa"/>
          </w:tcPr>
          <w:p w14:paraId="226A9D86">
            <w:pPr>
              <w:jc w:val="center"/>
            </w:pPr>
          </w:p>
        </w:tc>
        <w:tc>
          <w:tcPr>
            <w:tcW w:w="3118" w:type="dxa"/>
          </w:tcPr>
          <w:p w14:paraId="41366ED7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验收测试</w:t>
            </w:r>
          </w:p>
        </w:tc>
        <w:tc>
          <w:tcPr>
            <w:tcW w:w="2835" w:type="dxa"/>
          </w:tcPr>
          <w:p w14:paraId="0BE9D23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按验收标准测试</w:t>
            </w:r>
          </w:p>
        </w:tc>
      </w:tr>
      <w:tr w14:paraId="1889DD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9847B6C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6.0</w:t>
            </w:r>
          </w:p>
        </w:tc>
        <w:tc>
          <w:tcPr>
            <w:tcW w:w="1417" w:type="dxa"/>
          </w:tcPr>
          <w:p w14:paraId="6406612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部署与交付</w:t>
            </w:r>
          </w:p>
        </w:tc>
        <w:tc>
          <w:tcPr>
            <w:tcW w:w="3118" w:type="dxa"/>
          </w:tcPr>
          <w:p w14:paraId="07F77E9C">
            <w:pPr>
              <w:jc w:val="center"/>
            </w:pPr>
          </w:p>
        </w:tc>
        <w:tc>
          <w:tcPr>
            <w:tcW w:w="2835" w:type="dxa"/>
          </w:tcPr>
          <w:p w14:paraId="05829DE2">
            <w:pPr>
              <w:jc w:val="center"/>
            </w:pPr>
          </w:p>
        </w:tc>
      </w:tr>
      <w:tr w14:paraId="4028E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F63B2C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6.1</w:t>
            </w:r>
          </w:p>
        </w:tc>
        <w:tc>
          <w:tcPr>
            <w:tcW w:w="1417" w:type="dxa"/>
          </w:tcPr>
          <w:p w14:paraId="19C028C0">
            <w:pPr>
              <w:jc w:val="center"/>
            </w:pPr>
          </w:p>
        </w:tc>
        <w:tc>
          <w:tcPr>
            <w:tcW w:w="3118" w:type="dxa"/>
          </w:tcPr>
          <w:p w14:paraId="76274ED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部署环境搭建</w:t>
            </w:r>
          </w:p>
        </w:tc>
        <w:tc>
          <w:tcPr>
            <w:tcW w:w="2835" w:type="dxa"/>
          </w:tcPr>
          <w:p w14:paraId="2F613DC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服务器/容器配置</w:t>
            </w:r>
          </w:p>
        </w:tc>
      </w:tr>
      <w:tr w14:paraId="694B2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649FD4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6.2</w:t>
            </w:r>
          </w:p>
        </w:tc>
        <w:tc>
          <w:tcPr>
            <w:tcW w:w="1417" w:type="dxa"/>
          </w:tcPr>
          <w:p w14:paraId="7D67D887">
            <w:pPr>
              <w:jc w:val="center"/>
            </w:pPr>
          </w:p>
        </w:tc>
        <w:tc>
          <w:tcPr>
            <w:tcW w:w="3118" w:type="dxa"/>
          </w:tcPr>
          <w:p w14:paraId="3C55CD2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系统部署与上线</w:t>
            </w:r>
          </w:p>
        </w:tc>
        <w:tc>
          <w:tcPr>
            <w:tcW w:w="2835" w:type="dxa"/>
          </w:tcPr>
          <w:p w14:paraId="48A85C6F">
            <w:pPr>
              <w:jc w:val="center"/>
            </w:pPr>
          </w:p>
        </w:tc>
      </w:tr>
      <w:tr w14:paraId="70457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ED2D3F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6.3</w:t>
            </w:r>
          </w:p>
        </w:tc>
        <w:tc>
          <w:tcPr>
            <w:tcW w:w="1417" w:type="dxa"/>
          </w:tcPr>
          <w:p w14:paraId="5919D247">
            <w:pPr>
              <w:jc w:val="center"/>
            </w:pPr>
          </w:p>
        </w:tc>
        <w:tc>
          <w:tcPr>
            <w:tcW w:w="3118" w:type="dxa"/>
          </w:tcPr>
          <w:p w14:paraId="389ED35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用户文档编写</w:t>
            </w:r>
          </w:p>
        </w:tc>
        <w:tc>
          <w:tcPr>
            <w:tcW w:w="2835" w:type="dxa"/>
          </w:tcPr>
          <w:p w14:paraId="2C09059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用户手册、部署说明</w:t>
            </w:r>
          </w:p>
        </w:tc>
      </w:tr>
      <w:tr w14:paraId="259F9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D55E03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6.4</w:t>
            </w:r>
          </w:p>
        </w:tc>
        <w:tc>
          <w:tcPr>
            <w:tcW w:w="1417" w:type="dxa"/>
          </w:tcPr>
          <w:p w14:paraId="2C9EA0C7">
            <w:pPr>
              <w:jc w:val="center"/>
            </w:pPr>
          </w:p>
        </w:tc>
        <w:tc>
          <w:tcPr>
            <w:tcW w:w="3118" w:type="dxa"/>
          </w:tcPr>
          <w:p w14:paraId="66E9137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交付评审与总结</w:t>
            </w:r>
          </w:p>
        </w:tc>
        <w:tc>
          <w:tcPr>
            <w:tcW w:w="2835" w:type="dxa"/>
          </w:tcPr>
          <w:p w14:paraId="7DB35544">
            <w:pPr>
              <w:jc w:val="center"/>
            </w:pPr>
          </w:p>
        </w:tc>
      </w:tr>
    </w:tbl>
    <w:p w14:paraId="2ADA095B">
      <w:pPr>
        <w:bidi w:val="0"/>
        <w:outlineLvl w:val="9"/>
      </w:pPr>
      <w:r>
        <w:drawing>
          <wp:inline distT="0" distB="0" distL="114300" distR="114300">
            <wp:extent cx="5459095" cy="2802255"/>
            <wp:effectExtent l="0" t="0" r="3175" b="4445"/>
            <wp:docPr id="5" name="图片 5" descr="W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WB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/>
        </w:rPr>
        <w:t>3  进度安排</w:t>
      </w:r>
    </w:p>
    <w:p w14:paraId="6204437E">
      <w:pPr>
        <w:pStyle w:val="4"/>
      </w:pPr>
      <w:r>
        <w:rPr>
          <w:rFonts w:ascii="黑体" w:hAnsi="黑体" w:eastAsia="黑体"/>
        </w:rPr>
        <w:t>3.1  估算方法说明</w:t>
      </w:r>
    </w:p>
    <w:p w14:paraId="3622D750">
      <w:pPr>
        <w:ind w:firstLine="480"/>
      </w:pPr>
      <w:r>
        <w:rPr>
          <w:rFonts w:ascii="宋体" w:hAnsi="宋体" w:eastAsia="宋体"/>
          <w:b w:val="0"/>
          <w:sz w:val="24"/>
        </w:rPr>
        <w:t>本计划采用两种估算方法进行工作量与历时估算，以避免单一方法的偏差：</w:t>
      </w:r>
    </w:p>
    <w:p w14:paraId="05C3268F">
      <w:r>
        <w:rPr>
          <w:rFonts w:ascii="宋体" w:hAnsi="宋体" w:eastAsia="宋体"/>
          <w:b/>
          <w:sz w:val="24"/>
        </w:rPr>
        <w:t>方法一：专家判定平均法（Delphi法）</w:t>
      </w:r>
    </w:p>
    <w:p w14:paraId="4E2EE1AB">
      <w:pPr>
        <w:ind w:firstLine="480"/>
      </w:pPr>
      <w:r>
        <w:rPr>
          <w:rFonts w:ascii="宋体" w:hAnsi="宋体" w:eastAsia="宋体"/>
          <w:b w:val="0"/>
          <w:sz w:val="24"/>
        </w:rPr>
        <w:t>基于项目组4名成员各自独立估算后取加权平均值。每位成员根据自身技术能力与经验，分别估算每个工作包的工作量（人日），再由组长组织讨论，消除极端偏差后取均值。参考依据包括：前期需求分析文档、选题汇报中的参考项目分析、团队成员技术栈掌握情况。</w:t>
      </w:r>
    </w:p>
    <w:p w14:paraId="6C91D7C2">
      <w:r>
        <w:rPr>
          <w:rFonts w:ascii="宋体" w:hAnsi="宋体" w:eastAsia="宋体"/>
          <w:b/>
          <w:sz w:val="24"/>
        </w:rPr>
        <w:t>方法二：PERT三值估算法</w:t>
      </w:r>
    </w:p>
    <w:p w14:paraId="1422E096">
      <w:pPr>
        <w:ind w:firstLine="480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对每个工作包估算乐观值(O)、最可能值(M)、悲观值(P)，使用公式 E = (O + 4M + P) / 6 计算期望工期。标准差 σ = (P - O) / 6，用于后续风险评估。</w:t>
      </w:r>
    </w:p>
    <w:p w14:paraId="1217FA82">
      <w:pPr>
        <w:pStyle w:val="4"/>
      </w:pPr>
      <w:r>
        <w:rPr>
          <w:rFonts w:ascii="黑体" w:hAnsi="黑体" w:eastAsia="黑体"/>
        </w:rPr>
        <w:t>3.2  工作量估算表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 w14:paraId="13BC0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18B07ED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WBS</w:t>
            </w:r>
          </w:p>
        </w:tc>
        <w:tc>
          <w:tcPr>
            <w:tcW w:w="1079" w:type="dxa"/>
          </w:tcPr>
          <w:p w14:paraId="50269F0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活动名称</w:t>
            </w:r>
          </w:p>
        </w:tc>
        <w:tc>
          <w:tcPr>
            <w:tcW w:w="1079" w:type="dxa"/>
          </w:tcPr>
          <w:p w14:paraId="3C47039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乐观O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(人日)</w:t>
            </w:r>
          </w:p>
        </w:tc>
        <w:tc>
          <w:tcPr>
            <w:tcW w:w="1079" w:type="dxa"/>
          </w:tcPr>
          <w:p w14:paraId="6A49F1EF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最可能M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(人日)</w:t>
            </w:r>
          </w:p>
        </w:tc>
        <w:tc>
          <w:tcPr>
            <w:tcW w:w="1079" w:type="dxa"/>
          </w:tcPr>
          <w:p w14:paraId="4C72352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悲观P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(人日)</w:t>
            </w:r>
          </w:p>
        </w:tc>
        <w:tc>
          <w:tcPr>
            <w:tcW w:w="1079" w:type="dxa"/>
          </w:tcPr>
          <w:p w14:paraId="12342DB9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PERT期望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E(人日)</w:t>
            </w:r>
          </w:p>
        </w:tc>
        <w:tc>
          <w:tcPr>
            <w:tcW w:w="1079" w:type="dxa"/>
          </w:tcPr>
          <w:p w14:paraId="6AEDAC7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专家判定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(人日)</w:t>
            </w:r>
          </w:p>
        </w:tc>
        <w:tc>
          <w:tcPr>
            <w:tcW w:w="1079" w:type="dxa"/>
          </w:tcPr>
          <w:p w14:paraId="332655EF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采用值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(人日)</w:t>
            </w:r>
          </w:p>
        </w:tc>
      </w:tr>
      <w:tr w14:paraId="5D700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669AFA4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1.1</w:t>
            </w:r>
          </w:p>
        </w:tc>
        <w:tc>
          <w:tcPr>
            <w:tcW w:w="1079" w:type="dxa"/>
          </w:tcPr>
          <w:p w14:paraId="715017A8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项目启动与计划</w:t>
            </w:r>
          </w:p>
        </w:tc>
        <w:tc>
          <w:tcPr>
            <w:tcW w:w="1079" w:type="dxa"/>
          </w:tcPr>
          <w:p w14:paraId="6C7CA65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6B25D0D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635CDEB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097E45D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35F14BC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451F9F6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</w:tr>
      <w:tr w14:paraId="23DAB9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2AC83FD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1.2</w:t>
            </w:r>
          </w:p>
        </w:tc>
        <w:tc>
          <w:tcPr>
            <w:tcW w:w="1079" w:type="dxa"/>
          </w:tcPr>
          <w:p w14:paraId="408422E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项目监控（全程）</w:t>
            </w:r>
          </w:p>
        </w:tc>
        <w:tc>
          <w:tcPr>
            <w:tcW w:w="1079" w:type="dxa"/>
          </w:tcPr>
          <w:p w14:paraId="612A1AB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586B6F4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079" w:type="dxa"/>
          </w:tcPr>
          <w:p w14:paraId="53739DE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079" w:type="dxa"/>
          </w:tcPr>
          <w:p w14:paraId="27A7A1C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4.2</w:t>
            </w:r>
          </w:p>
        </w:tc>
        <w:tc>
          <w:tcPr>
            <w:tcW w:w="1079" w:type="dxa"/>
          </w:tcPr>
          <w:p w14:paraId="7EA0D65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079" w:type="dxa"/>
          </w:tcPr>
          <w:p w14:paraId="448CB29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4.0</w:t>
            </w:r>
          </w:p>
        </w:tc>
      </w:tr>
      <w:tr w14:paraId="0DBE4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030C110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1.3</w:t>
            </w:r>
          </w:p>
        </w:tc>
        <w:tc>
          <w:tcPr>
            <w:tcW w:w="1079" w:type="dxa"/>
          </w:tcPr>
          <w:p w14:paraId="1DA1413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项目收尾</w:t>
            </w:r>
          </w:p>
        </w:tc>
        <w:tc>
          <w:tcPr>
            <w:tcW w:w="1079" w:type="dxa"/>
          </w:tcPr>
          <w:p w14:paraId="1A3EF67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25C8EA0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4EB10C6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0D99ACF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0744D65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46E628F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</w:tr>
      <w:tr w14:paraId="3A781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09DB839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3.1</w:t>
            </w:r>
          </w:p>
        </w:tc>
        <w:tc>
          <w:tcPr>
            <w:tcW w:w="1079" w:type="dxa"/>
          </w:tcPr>
          <w:p w14:paraId="1ED87F6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系统架构设计</w:t>
            </w:r>
          </w:p>
        </w:tc>
        <w:tc>
          <w:tcPr>
            <w:tcW w:w="1079" w:type="dxa"/>
          </w:tcPr>
          <w:p w14:paraId="5E446D2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3088671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2EB200B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079" w:type="dxa"/>
          </w:tcPr>
          <w:p w14:paraId="290C1F9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3.2</w:t>
            </w:r>
          </w:p>
        </w:tc>
        <w:tc>
          <w:tcPr>
            <w:tcW w:w="1079" w:type="dxa"/>
          </w:tcPr>
          <w:p w14:paraId="05E1608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7868CC1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3.0</w:t>
            </w:r>
          </w:p>
        </w:tc>
      </w:tr>
      <w:tr w14:paraId="5E08F2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0327FD2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3.2</w:t>
            </w:r>
          </w:p>
        </w:tc>
        <w:tc>
          <w:tcPr>
            <w:tcW w:w="1079" w:type="dxa"/>
          </w:tcPr>
          <w:p w14:paraId="664DD09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数据库设计</w:t>
            </w:r>
          </w:p>
        </w:tc>
        <w:tc>
          <w:tcPr>
            <w:tcW w:w="1079" w:type="dxa"/>
          </w:tcPr>
          <w:p w14:paraId="172B0F5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20A8467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05391F1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03F51D0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2.1</w:t>
            </w:r>
          </w:p>
        </w:tc>
        <w:tc>
          <w:tcPr>
            <w:tcW w:w="1079" w:type="dxa"/>
          </w:tcPr>
          <w:p w14:paraId="653F8B2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4B80BF4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</w:tr>
      <w:tr w14:paraId="4F42F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453147C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3.3</w:t>
            </w:r>
          </w:p>
        </w:tc>
        <w:tc>
          <w:tcPr>
            <w:tcW w:w="1079" w:type="dxa"/>
          </w:tcPr>
          <w:p w14:paraId="00A4415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API接口设计</w:t>
            </w:r>
          </w:p>
        </w:tc>
        <w:tc>
          <w:tcPr>
            <w:tcW w:w="1079" w:type="dxa"/>
          </w:tcPr>
          <w:p w14:paraId="5410F25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0EE11C4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7ACEC1C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41FE4C9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w="1079" w:type="dxa"/>
          </w:tcPr>
          <w:p w14:paraId="417497A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1AF111C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</w:tr>
      <w:tr w14:paraId="03A6E4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3C9031D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3.4</w:t>
            </w:r>
          </w:p>
        </w:tc>
        <w:tc>
          <w:tcPr>
            <w:tcW w:w="1079" w:type="dxa"/>
          </w:tcPr>
          <w:p w14:paraId="4A011E6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前端UI/UX设计</w:t>
            </w:r>
          </w:p>
        </w:tc>
        <w:tc>
          <w:tcPr>
            <w:tcW w:w="1079" w:type="dxa"/>
          </w:tcPr>
          <w:p w14:paraId="68EB576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17DAF30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6270A75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079" w:type="dxa"/>
          </w:tcPr>
          <w:p w14:paraId="0F4569D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3.2</w:t>
            </w:r>
          </w:p>
        </w:tc>
        <w:tc>
          <w:tcPr>
            <w:tcW w:w="1079" w:type="dxa"/>
          </w:tcPr>
          <w:p w14:paraId="5D6A7F4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</w:t>
            </w:r>
          </w:p>
        </w:tc>
        <w:tc>
          <w:tcPr>
            <w:tcW w:w="1079" w:type="dxa"/>
          </w:tcPr>
          <w:p w14:paraId="00F2E61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</w:t>
            </w:r>
          </w:p>
        </w:tc>
      </w:tr>
      <w:tr w14:paraId="05EEA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4DD695A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4.1</w:t>
            </w:r>
          </w:p>
        </w:tc>
        <w:tc>
          <w:tcPr>
            <w:tcW w:w="1079" w:type="dxa"/>
          </w:tcPr>
          <w:p w14:paraId="0291119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开发环境搭建</w:t>
            </w:r>
          </w:p>
        </w:tc>
        <w:tc>
          <w:tcPr>
            <w:tcW w:w="1079" w:type="dxa"/>
          </w:tcPr>
          <w:p w14:paraId="5F31320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  <w:tc>
          <w:tcPr>
            <w:tcW w:w="1079" w:type="dxa"/>
          </w:tcPr>
          <w:p w14:paraId="472DCF2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0C991FC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096F4C3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w="1079" w:type="dxa"/>
          </w:tcPr>
          <w:p w14:paraId="6C69A51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606F954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</w:tr>
      <w:tr w14:paraId="156EC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3FB2591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4.2</w:t>
            </w:r>
          </w:p>
        </w:tc>
        <w:tc>
          <w:tcPr>
            <w:tcW w:w="1079" w:type="dxa"/>
          </w:tcPr>
          <w:p w14:paraId="5B95A8D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用户认证模块</w:t>
            </w:r>
          </w:p>
        </w:tc>
        <w:tc>
          <w:tcPr>
            <w:tcW w:w="1079" w:type="dxa"/>
          </w:tcPr>
          <w:p w14:paraId="5986649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129C0C5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700436B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7FC766C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1.7</w:t>
            </w:r>
          </w:p>
        </w:tc>
        <w:tc>
          <w:tcPr>
            <w:tcW w:w="1079" w:type="dxa"/>
          </w:tcPr>
          <w:p w14:paraId="305AB17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45BA6F2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</w:tr>
      <w:tr w14:paraId="18D60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109FED4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4.3</w:t>
            </w:r>
          </w:p>
        </w:tc>
        <w:tc>
          <w:tcPr>
            <w:tcW w:w="1079" w:type="dxa"/>
          </w:tcPr>
          <w:p w14:paraId="1BBCA31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便签模块</w:t>
            </w:r>
          </w:p>
        </w:tc>
        <w:tc>
          <w:tcPr>
            <w:tcW w:w="1079" w:type="dxa"/>
          </w:tcPr>
          <w:p w14:paraId="49C86B1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3AB0845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w="1079" w:type="dxa"/>
          </w:tcPr>
          <w:p w14:paraId="78536AC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079" w:type="dxa"/>
          </w:tcPr>
          <w:p w14:paraId="64361C6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2.7</w:t>
            </w:r>
          </w:p>
        </w:tc>
        <w:tc>
          <w:tcPr>
            <w:tcW w:w="1079" w:type="dxa"/>
          </w:tcPr>
          <w:p w14:paraId="07DF146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w="1079" w:type="dxa"/>
          </w:tcPr>
          <w:p w14:paraId="2CD14D9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</w:tr>
      <w:tr w14:paraId="1D894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7F1FDD4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4.4</w:t>
            </w:r>
          </w:p>
        </w:tc>
        <w:tc>
          <w:tcPr>
            <w:tcW w:w="1079" w:type="dxa"/>
          </w:tcPr>
          <w:p w14:paraId="0176FCF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知识管理模块</w:t>
            </w:r>
          </w:p>
        </w:tc>
        <w:tc>
          <w:tcPr>
            <w:tcW w:w="1079" w:type="dxa"/>
          </w:tcPr>
          <w:p w14:paraId="419A31D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5177B22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</w:t>
            </w:r>
          </w:p>
        </w:tc>
        <w:tc>
          <w:tcPr>
            <w:tcW w:w="1079" w:type="dxa"/>
          </w:tcPr>
          <w:p w14:paraId="7E499BC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079" w:type="dxa"/>
          </w:tcPr>
          <w:p w14:paraId="3B727A4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3.7</w:t>
            </w:r>
          </w:p>
        </w:tc>
        <w:tc>
          <w:tcPr>
            <w:tcW w:w="1079" w:type="dxa"/>
          </w:tcPr>
          <w:p w14:paraId="6E90AEE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</w:t>
            </w:r>
          </w:p>
        </w:tc>
        <w:tc>
          <w:tcPr>
            <w:tcW w:w="1079" w:type="dxa"/>
          </w:tcPr>
          <w:p w14:paraId="565E408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</w:t>
            </w:r>
          </w:p>
        </w:tc>
      </w:tr>
      <w:tr w14:paraId="470DC8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2BC1949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4.5</w:t>
            </w:r>
          </w:p>
        </w:tc>
        <w:tc>
          <w:tcPr>
            <w:tcW w:w="1079" w:type="dxa"/>
          </w:tcPr>
          <w:p w14:paraId="30A8FFD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任务管理模块</w:t>
            </w:r>
          </w:p>
        </w:tc>
        <w:tc>
          <w:tcPr>
            <w:tcW w:w="1079" w:type="dxa"/>
          </w:tcPr>
          <w:p w14:paraId="17E149D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1EA523C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</w:t>
            </w:r>
          </w:p>
        </w:tc>
        <w:tc>
          <w:tcPr>
            <w:tcW w:w="1079" w:type="dxa"/>
          </w:tcPr>
          <w:p w14:paraId="2BAD144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079" w:type="dxa"/>
          </w:tcPr>
          <w:p w14:paraId="064E14F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3.7</w:t>
            </w:r>
          </w:p>
        </w:tc>
        <w:tc>
          <w:tcPr>
            <w:tcW w:w="1079" w:type="dxa"/>
          </w:tcPr>
          <w:p w14:paraId="70E1691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</w:t>
            </w:r>
          </w:p>
        </w:tc>
        <w:tc>
          <w:tcPr>
            <w:tcW w:w="1079" w:type="dxa"/>
          </w:tcPr>
          <w:p w14:paraId="53978ED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</w:t>
            </w:r>
          </w:p>
        </w:tc>
      </w:tr>
      <w:tr w14:paraId="6F4B6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34D31A6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4.6</w:t>
            </w:r>
          </w:p>
        </w:tc>
        <w:tc>
          <w:tcPr>
            <w:tcW w:w="1079" w:type="dxa"/>
          </w:tcPr>
          <w:p w14:paraId="12C874D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前端整合</w:t>
            </w:r>
          </w:p>
        </w:tc>
        <w:tc>
          <w:tcPr>
            <w:tcW w:w="1079" w:type="dxa"/>
          </w:tcPr>
          <w:p w14:paraId="7E15F38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w="1079" w:type="dxa"/>
          </w:tcPr>
          <w:p w14:paraId="57417BB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</w:t>
            </w:r>
          </w:p>
        </w:tc>
        <w:tc>
          <w:tcPr>
            <w:tcW w:w="1079" w:type="dxa"/>
          </w:tcPr>
          <w:p w14:paraId="4030180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079" w:type="dxa"/>
          </w:tcPr>
          <w:p w14:paraId="069D541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3.6</w:t>
            </w:r>
          </w:p>
        </w:tc>
        <w:tc>
          <w:tcPr>
            <w:tcW w:w="1079" w:type="dxa"/>
          </w:tcPr>
          <w:p w14:paraId="2AEA5B5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</w:t>
            </w:r>
          </w:p>
        </w:tc>
        <w:tc>
          <w:tcPr>
            <w:tcW w:w="1079" w:type="dxa"/>
          </w:tcPr>
          <w:p w14:paraId="01DD691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3.5</w:t>
            </w:r>
          </w:p>
        </w:tc>
      </w:tr>
      <w:tr w14:paraId="0C44DC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763EF8D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4.7</w:t>
            </w:r>
          </w:p>
        </w:tc>
        <w:tc>
          <w:tcPr>
            <w:tcW w:w="1079" w:type="dxa"/>
          </w:tcPr>
          <w:p w14:paraId="787B98D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模块集成联调</w:t>
            </w:r>
          </w:p>
        </w:tc>
        <w:tc>
          <w:tcPr>
            <w:tcW w:w="1079" w:type="dxa"/>
          </w:tcPr>
          <w:p w14:paraId="2E07551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71F3FDC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30CDDED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079" w:type="dxa"/>
          </w:tcPr>
          <w:p w14:paraId="7818D86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3.0</w:t>
            </w:r>
          </w:p>
        </w:tc>
        <w:tc>
          <w:tcPr>
            <w:tcW w:w="1079" w:type="dxa"/>
          </w:tcPr>
          <w:p w14:paraId="4C11D14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5136BD9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3.0</w:t>
            </w:r>
          </w:p>
        </w:tc>
      </w:tr>
      <w:tr w14:paraId="78E1A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09CE2F0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5.1</w:t>
            </w:r>
          </w:p>
        </w:tc>
        <w:tc>
          <w:tcPr>
            <w:tcW w:w="1079" w:type="dxa"/>
          </w:tcPr>
          <w:p w14:paraId="3F83B6B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单元测试</w:t>
            </w:r>
          </w:p>
        </w:tc>
        <w:tc>
          <w:tcPr>
            <w:tcW w:w="1079" w:type="dxa"/>
          </w:tcPr>
          <w:p w14:paraId="2BFFBCE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384842C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04EE882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1FC135B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2.1</w:t>
            </w:r>
          </w:p>
        </w:tc>
        <w:tc>
          <w:tcPr>
            <w:tcW w:w="1079" w:type="dxa"/>
          </w:tcPr>
          <w:p w14:paraId="402ACC1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2DD5E4F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</w:tr>
      <w:tr w14:paraId="19E6FB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16B06E3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5.2</w:t>
            </w:r>
          </w:p>
        </w:tc>
        <w:tc>
          <w:tcPr>
            <w:tcW w:w="1079" w:type="dxa"/>
          </w:tcPr>
          <w:p w14:paraId="535BAB0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集成测试</w:t>
            </w:r>
          </w:p>
        </w:tc>
        <w:tc>
          <w:tcPr>
            <w:tcW w:w="1079" w:type="dxa"/>
          </w:tcPr>
          <w:p w14:paraId="1DB7858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5648A85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66B7548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06418F3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2.1</w:t>
            </w:r>
          </w:p>
        </w:tc>
        <w:tc>
          <w:tcPr>
            <w:tcW w:w="1079" w:type="dxa"/>
          </w:tcPr>
          <w:p w14:paraId="350C7AF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1FF062C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</w:tr>
      <w:tr w14:paraId="27D65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2E4F265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5.3</w:t>
            </w:r>
          </w:p>
        </w:tc>
        <w:tc>
          <w:tcPr>
            <w:tcW w:w="1079" w:type="dxa"/>
          </w:tcPr>
          <w:p w14:paraId="755F683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系统测试</w:t>
            </w:r>
          </w:p>
        </w:tc>
        <w:tc>
          <w:tcPr>
            <w:tcW w:w="1079" w:type="dxa"/>
          </w:tcPr>
          <w:p w14:paraId="6AE9A29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71422D5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w="1079" w:type="dxa"/>
          </w:tcPr>
          <w:p w14:paraId="4AD415B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079" w:type="dxa"/>
          </w:tcPr>
          <w:p w14:paraId="42ABEC88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2.6</w:t>
            </w:r>
          </w:p>
        </w:tc>
        <w:tc>
          <w:tcPr>
            <w:tcW w:w="1079" w:type="dxa"/>
          </w:tcPr>
          <w:p w14:paraId="7CC5D93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w="1079" w:type="dxa"/>
          </w:tcPr>
          <w:p w14:paraId="48784F2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</w:tr>
      <w:tr w14:paraId="73CA3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31CC550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5.4</w:t>
            </w:r>
          </w:p>
        </w:tc>
        <w:tc>
          <w:tcPr>
            <w:tcW w:w="1079" w:type="dxa"/>
          </w:tcPr>
          <w:p w14:paraId="22E4B9B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验收测试</w:t>
            </w:r>
          </w:p>
        </w:tc>
        <w:tc>
          <w:tcPr>
            <w:tcW w:w="1079" w:type="dxa"/>
          </w:tcPr>
          <w:p w14:paraId="33473AE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25795C2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0C8D45B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079" w:type="dxa"/>
          </w:tcPr>
          <w:p w14:paraId="5174B9E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2.1</w:t>
            </w:r>
          </w:p>
        </w:tc>
        <w:tc>
          <w:tcPr>
            <w:tcW w:w="1079" w:type="dxa"/>
          </w:tcPr>
          <w:p w14:paraId="340EAB9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2FAEFE6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</w:tr>
      <w:tr w14:paraId="655DF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79CDF798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6.1</w:t>
            </w:r>
          </w:p>
        </w:tc>
        <w:tc>
          <w:tcPr>
            <w:tcW w:w="1079" w:type="dxa"/>
          </w:tcPr>
          <w:p w14:paraId="31C723F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部署环境搭建</w:t>
            </w:r>
          </w:p>
        </w:tc>
        <w:tc>
          <w:tcPr>
            <w:tcW w:w="1079" w:type="dxa"/>
          </w:tcPr>
          <w:p w14:paraId="2024204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  <w:tc>
          <w:tcPr>
            <w:tcW w:w="1079" w:type="dxa"/>
          </w:tcPr>
          <w:p w14:paraId="67DB2D7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75AE3C7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403C087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1.1</w:t>
            </w:r>
          </w:p>
        </w:tc>
        <w:tc>
          <w:tcPr>
            <w:tcW w:w="1079" w:type="dxa"/>
          </w:tcPr>
          <w:p w14:paraId="21ACFA8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658E5A6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</w:tr>
      <w:tr w14:paraId="1BF7EB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7E84805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6.2</w:t>
            </w:r>
          </w:p>
        </w:tc>
        <w:tc>
          <w:tcPr>
            <w:tcW w:w="1079" w:type="dxa"/>
          </w:tcPr>
          <w:p w14:paraId="2F37F84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系统部署上线</w:t>
            </w:r>
          </w:p>
        </w:tc>
        <w:tc>
          <w:tcPr>
            <w:tcW w:w="1079" w:type="dxa"/>
          </w:tcPr>
          <w:p w14:paraId="6669808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22EDAB6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328C804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08E7E55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00FBED3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0282490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</w:tr>
      <w:tr w14:paraId="3A82D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2476886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6.3</w:t>
            </w:r>
          </w:p>
        </w:tc>
        <w:tc>
          <w:tcPr>
            <w:tcW w:w="1079" w:type="dxa"/>
          </w:tcPr>
          <w:p w14:paraId="15FEF3B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用户文档编写</w:t>
            </w:r>
          </w:p>
        </w:tc>
        <w:tc>
          <w:tcPr>
            <w:tcW w:w="1079" w:type="dxa"/>
          </w:tcPr>
          <w:p w14:paraId="3997CC2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5454CEC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0505C2B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00E425F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073DA73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  <w:tc>
          <w:tcPr>
            <w:tcW w:w="1079" w:type="dxa"/>
          </w:tcPr>
          <w:p w14:paraId="1F6AD0F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1.5</w:t>
            </w:r>
          </w:p>
        </w:tc>
      </w:tr>
      <w:tr w14:paraId="4E97D8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5CD0A24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6.4</w:t>
            </w:r>
          </w:p>
        </w:tc>
        <w:tc>
          <w:tcPr>
            <w:tcW w:w="1079" w:type="dxa"/>
          </w:tcPr>
          <w:p w14:paraId="422DCD3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交付评审总结</w:t>
            </w:r>
          </w:p>
        </w:tc>
        <w:tc>
          <w:tcPr>
            <w:tcW w:w="1079" w:type="dxa"/>
          </w:tcPr>
          <w:p w14:paraId="61F4EA9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584180B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5D53FC5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079" w:type="dxa"/>
          </w:tcPr>
          <w:p w14:paraId="7E5850E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1.2</w:t>
            </w:r>
          </w:p>
        </w:tc>
        <w:tc>
          <w:tcPr>
            <w:tcW w:w="1079" w:type="dxa"/>
          </w:tcPr>
          <w:p w14:paraId="47CCFC3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79" w:type="dxa"/>
          </w:tcPr>
          <w:p w14:paraId="7869AE5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</w:tr>
      <w:tr w14:paraId="0EF65B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9" w:type="dxa"/>
          </w:tcPr>
          <w:p w14:paraId="6ADE8FF6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合计</w:t>
            </w:r>
          </w:p>
        </w:tc>
        <w:tc>
          <w:tcPr>
            <w:tcW w:w="1079" w:type="dxa"/>
          </w:tcPr>
          <w:p w14:paraId="6C51E7C3">
            <w:pPr>
              <w:jc w:val="center"/>
            </w:pPr>
          </w:p>
        </w:tc>
        <w:tc>
          <w:tcPr>
            <w:tcW w:w="1079" w:type="dxa"/>
          </w:tcPr>
          <w:p w14:paraId="07F726C3">
            <w:pPr>
              <w:jc w:val="center"/>
            </w:pPr>
          </w:p>
        </w:tc>
        <w:tc>
          <w:tcPr>
            <w:tcW w:w="1079" w:type="dxa"/>
          </w:tcPr>
          <w:p w14:paraId="2C47436C">
            <w:pPr>
              <w:jc w:val="center"/>
            </w:pPr>
          </w:p>
        </w:tc>
        <w:tc>
          <w:tcPr>
            <w:tcW w:w="1079" w:type="dxa"/>
          </w:tcPr>
          <w:p w14:paraId="5AF92821">
            <w:pPr>
              <w:jc w:val="center"/>
            </w:pPr>
          </w:p>
        </w:tc>
        <w:tc>
          <w:tcPr>
            <w:tcW w:w="1079" w:type="dxa"/>
          </w:tcPr>
          <w:p w14:paraId="6229A8E6">
            <w:pPr>
              <w:jc w:val="center"/>
            </w:pPr>
          </w:p>
        </w:tc>
        <w:tc>
          <w:tcPr>
            <w:tcW w:w="1079" w:type="dxa"/>
          </w:tcPr>
          <w:p w14:paraId="3DA639CC">
            <w:pPr>
              <w:jc w:val="center"/>
            </w:pPr>
          </w:p>
        </w:tc>
        <w:tc>
          <w:tcPr>
            <w:tcW w:w="1079" w:type="dxa"/>
          </w:tcPr>
          <w:p w14:paraId="5E8ECD3C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49.5</w:t>
            </w:r>
          </w:p>
        </w:tc>
      </w:tr>
    </w:tbl>
    <w:p w14:paraId="421F724E">
      <w:pPr>
        <w:ind w:firstLine="480"/>
      </w:pPr>
      <w:r>
        <w:rPr>
          <w:rFonts w:ascii="宋体" w:hAnsi="宋体" w:eastAsia="宋体"/>
          <w:b w:val="0"/>
          <w:sz w:val="24"/>
        </w:rPr>
        <w:t>估算总工作量：约 49.5 人日。按4人团队并行开发计算，预估项目总历时期约 12 个工作日（约 2 周）。</w:t>
      </w:r>
    </w:p>
    <w:p w14:paraId="6906B8C4"/>
    <w:p w14:paraId="3B1387EF">
      <w:pPr>
        <w:pStyle w:val="4"/>
      </w:pPr>
      <w:r>
        <w:rPr>
          <w:rFonts w:ascii="黑体" w:hAnsi="黑体" w:eastAsia="黑体"/>
        </w:rPr>
        <w:t>3.3  任务网络图（活动前后序关系）</w:t>
      </w:r>
    </w:p>
    <w:p w14:paraId="07A931E3">
      <w:pPr>
        <w:ind w:firstLine="480"/>
        <w:rPr>
          <w:rFonts w:ascii="宋体" w:hAnsi="宋体" w:eastAsia="宋体"/>
          <w:b w:val="0"/>
          <w:sz w:val="24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9415" cy="1941830"/>
            <wp:effectExtent l="0" t="0" r="4445" b="1270"/>
            <wp:docPr id="3" name="图片 3" descr="mermaid-diagram-2026-05-28-210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ermaid-diagram-2026-05-28-2108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F34A">
      <w:pPr>
        <w:ind w:firstLine="480"/>
        <w:rPr>
          <w:rFonts w:ascii="宋体" w:hAnsi="宋体" w:eastAsia="宋体"/>
          <w:b w:val="0"/>
          <w:sz w:val="24"/>
        </w:rPr>
      </w:pPr>
    </w:p>
    <w:p w14:paraId="432AAFA2">
      <w:pPr>
        <w:ind w:firstLine="480"/>
      </w:pPr>
      <w:r>
        <w:rPr>
          <w:rFonts w:ascii="宋体" w:hAnsi="宋体" w:eastAsia="宋体"/>
          <w:b w:val="0"/>
          <w:sz w:val="24"/>
        </w:rPr>
        <w:t>关键路径为：A→B→C/D→G/H/I/J→L→N→O→P→R，总浮动时间为0的活动构成关键路径。</w:t>
      </w:r>
    </w:p>
    <w:p w14:paraId="43C6EC89"/>
    <w:p w14:paraId="79F8529F">
      <w:pPr>
        <w:pStyle w:val="4"/>
      </w:pPr>
      <w:r>
        <w:rPr>
          <w:rFonts w:ascii="黑体" w:hAnsi="黑体" w:eastAsia="黑体"/>
        </w:rPr>
        <w:t>3.4  甘特图（进度计划）</w:t>
      </w:r>
    </w:p>
    <w:p w14:paraId="1F9ACE73">
      <w:pPr>
        <w:rPr>
          <w:rFonts w:hint="eastAsia" w:ascii="宋体" w:hAnsi="宋体" w:eastAsia="宋体"/>
          <w:b/>
          <w:sz w:val="24"/>
          <w:lang w:eastAsia="zh-CN"/>
        </w:rPr>
      </w:pPr>
      <w:r>
        <w:rPr>
          <w:rFonts w:hint="eastAsia" w:ascii="宋体" w:hAnsi="宋体" w:eastAsia="宋体"/>
          <w:b/>
          <w:sz w:val="24"/>
          <w:lang w:eastAsia="zh-CN"/>
        </w:rPr>
        <w:drawing>
          <wp:inline distT="0" distB="0" distL="114300" distR="114300">
            <wp:extent cx="5452745" cy="1950085"/>
            <wp:effectExtent l="0" t="0" r="9525" b="3810"/>
            <wp:docPr id="4" name="图片 4" descr="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甘特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3D19">
      <w:r>
        <w:rPr>
          <w:rFonts w:ascii="宋体" w:hAnsi="宋体" w:eastAsia="宋体"/>
          <w:b/>
          <w:sz w:val="24"/>
        </w:rPr>
        <w:t>关键里程碑：</w:t>
      </w:r>
    </w:p>
    <w:p w14:paraId="689940EC">
      <w:pPr>
        <w:pStyle w:val="16"/>
        <w:outlineLvl w:val="9"/>
      </w:pPr>
      <w:r>
        <w:rPr>
          <w:rFonts w:ascii="宋体" w:hAnsi="宋体" w:eastAsia="宋体"/>
          <w:sz w:val="24"/>
        </w:rPr>
        <w:t>M1 - 6月1日：课堂报告（开发计划汇报）</w:t>
      </w:r>
    </w:p>
    <w:p w14:paraId="27C58991">
      <w:pPr>
        <w:pStyle w:val="16"/>
      </w:pPr>
      <w:r>
        <w:rPr>
          <w:rFonts w:ascii="宋体" w:hAnsi="宋体" w:eastAsia="宋体"/>
          <w:sz w:val="24"/>
        </w:rPr>
        <w:t>M2 - 6月5日：计划文档修订提交</w:t>
      </w:r>
    </w:p>
    <w:p w14:paraId="3F791FC1">
      <w:pPr>
        <w:pStyle w:val="16"/>
      </w:pPr>
      <w:r>
        <w:rPr>
          <w:rFonts w:ascii="宋体" w:hAnsi="宋体" w:eastAsia="宋体"/>
          <w:sz w:val="24"/>
        </w:rPr>
        <w:t>M3 - 6月13日：MVP系统提交（可运行原型）</w:t>
      </w:r>
    </w:p>
    <w:p w14:paraId="5BE35365">
      <w:pPr>
        <w:pStyle w:val="16"/>
      </w:pPr>
      <w:r>
        <w:rPr>
          <w:rFonts w:ascii="宋体" w:hAnsi="宋体" w:eastAsia="宋体"/>
          <w:sz w:val="24"/>
        </w:rPr>
        <w:t>M4 - 6月20日：模块集成完成，进入测试阶段</w:t>
      </w:r>
    </w:p>
    <w:p w14:paraId="393CEE37">
      <w:pPr>
        <w:pStyle w:val="16"/>
      </w:pPr>
      <w:r>
        <w:rPr>
          <w:rFonts w:ascii="宋体" w:hAnsi="宋体" w:eastAsia="宋体"/>
          <w:sz w:val="24"/>
        </w:rPr>
        <w:t>M5 - 6月28日：系统测试完成，进入验收测试</w:t>
      </w:r>
    </w:p>
    <w:p w14:paraId="68D5F412">
      <w:pPr>
        <w:pStyle w:val="16"/>
      </w:pPr>
      <w:r>
        <w:rPr>
          <w:rFonts w:ascii="宋体" w:hAnsi="宋体" w:eastAsia="宋体"/>
          <w:sz w:val="24"/>
        </w:rPr>
        <w:t>M6 - 7月3日：系统交付</w:t>
      </w:r>
    </w:p>
    <w:p w14:paraId="34D39F85">
      <w:pPr>
        <w:pStyle w:val="3"/>
        <w:rPr>
          <w:rFonts w:ascii="黑体" w:hAnsi="黑体" w:eastAsia="黑体"/>
        </w:rPr>
      </w:pPr>
      <w:bookmarkStart w:id="4" w:name="_Toc9052"/>
      <w:r>
        <w:rPr>
          <w:rFonts w:ascii="黑体" w:hAnsi="黑体" w:eastAsia="黑体"/>
        </w:rPr>
        <w:t>4  人员职责分配（责任矩阵）</w:t>
      </w:r>
      <w:bookmarkEnd w:id="4"/>
    </w:p>
    <w:p w14:paraId="441A5F31">
      <w:pPr>
        <w:ind w:firstLine="480"/>
      </w:pPr>
      <w:r>
        <w:rPr>
          <w:rFonts w:ascii="宋体" w:hAnsi="宋体" w:eastAsia="宋体"/>
          <w:b w:val="0"/>
          <w:sz w:val="24"/>
        </w:rPr>
        <w:t>本节使用RACI矩阵（Responsible执行、Accountable负责、Consulted咨询、Informed知情）描述项目组成员在各活动中的角色与职责。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1439"/>
        <w:gridCol w:w="1439"/>
        <w:gridCol w:w="1439"/>
        <w:gridCol w:w="1439"/>
        <w:gridCol w:w="1439"/>
      </w:tblGrid>
      <w:tr w14:paraId="42CDD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22F2D2D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WBS</w:t>
            </w:r>
          </w:p>
        </w:tc>
        <w:tc>
          <w:tcPr>
            <w:tcW w:w="1439" w:type="dxa"/>
          </w:tcPr>
          <w:p w14:paraId="1811E95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活动名称</w:t>
            </w:r>
          </w:p>
        </w:tc>
        <w:tc>
          <w:tcPr>
            <w:tcW w:w="1439" w:type="dxa"/>
          </w:tcPr>
          <w:p w14:paraId="72708434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全坤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(组长)</w:t>
            </w:r>
          </w:p>
        </w:tc>
        <w:tc>
          <w:tcPr>
            <w:tcW w:w="1439" w:type="dxa"/>
          </w:tcPr>
          <w:p w14:paraId="76160048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肖昌珅</w:t>
            </w:r>
          </w:p>
        </w:tc>
        <w:tc>
          <w:tcPr>
            <w:tcW w:w="1439" w:type="dxa"/>
          </w:tcPr>
          <w:p w14:paraId="75A9459B">
            <w:pPr>
              <w:jc w:val="center"/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金奕辰</w:t>
            </w:r>
          </w:p>
        </w:tc>
        <w:tc>
          <w:tcPr>
            <w:tcW w:w="1439" w:type="dxa"/>
          </w:tcPr>
          <w:p w14:paraId="3B610F8C">
            <w:pPr>
              <w:jc w:val="center"/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杜承敖</w:t>
            </w:r>
          </w:p>
        </w:tc>
      </w:tr>
      <w:tr w14:paraId="5A62B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7385F7DF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1.1</w:t>
            </w:r>
          </w:p>
        </w:tc>
        <w:tc>
          <w:tcPr>
            <w:tcW w:w="1439" w:type="dxa"/>
          </w:tcPr>
          <w:p w14:paraId="03A7E9F1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项目启动与计划</w:t>
            </w:r>
          </w:p>
        </w:tc>
        <w:tc>
          <w:tcPr>
            <w:tcW w:w="1439" w:type="dxa"/>
          </w:tcPr>
          <w:p w14:paraId="71461858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A/R</w:t>
            </w:r>
          </w:p>
        </w:tc>
        <w:tc>
          <w:tcPr>
            <w:tcW w:w="1439" w:type="dxa"/>
          </w:tcPr>
          <w:p w14:paraId="31BC480E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1439" w:type="dxa"/>
          </w:tcPr>
          <w:p w14:paraId="3466BC8E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1439" w:type="dxa"/>
          </w:tcPr>
          <w:p w14:paraId="7C4918C6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</w:tr>
      <w:tr w14:paraId="00A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61A5A3C8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1.2</w:t>
            </w:r>
          </w:p>
        </w:tc>
        <w:tc>
          <w:tcPr>
            <w:tcW w:w="1439" w:type="dxa"/>
          </w:tcPr>
          <w:p w14:paraId="55DBCD36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项目监控（全程）</w:t>
            </w:r>
          </w:p>
        </w:tc>
        <w:tc>
          <w:tcPr>
            <w:tcW w:w="1439" w:type="dxa"/>
          </w:tcPr>
          <w:p w14:paraId="5F4903D6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A/R</w:t>
            </w:r>
          </w:p>
        </w:tc>
        <w:tc>
          <w:tcPr>
            <w:tcW w:w="1439" w:type="dxa"/>
          </w:tcPr>
          <w:p w14:paraId="0E2A4B9F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I</w:t>
            </w:r>
          </w:p>
        </w:tc>
        <w:tc>
          <w:tcPr>
            <w:tcW w:w="1439" w:type="dxa"/>
          </w:tcPr>
          <w:p w14:paraId="6A931238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I</w:t>
            </w:r>
          </w:p>
        </w:tc>
        <w:tc>
          <w:tcPr>
            <w:tcW w:w="1439" w:type="dxa"/>
          </w:tcPr>
          <w:p w14:paraId="4C7F3922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I</w:t>
            </w:r>
          </w:p>
        </w:tc>
      </w:tr>
      <w:tr w14:paraId="690DC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78BEABBB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1.3</w:t>
            </w:r>
          </w:p>
        </w:tc>
        <w:tc>
          <w:tcPr>
            <w:tcW w:w="1439" w:type="dxa"/>
          </w:tcPr>
          <w:p w14:paraId="0FF7D04C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项目收尾</w:t>
            </w:r>
          </w:p>
        </w:tc>
        <w:tc>
          <w:tcPr>
            <w:tcW w:w="1439" w:type="dxa"/>
          </w:tcPr>
          <w:p w14:paraId="528685C9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A/R</w:t>
            </w:r>
          </w:p>
        </w:tc>
        <w:tc>
          <w:tcPr>
            <w:tcW w:w="1439" w:type="dxa"/>
          </w:tcPr>
          <w:p w14:paraId="16D792DC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3DD9F137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52A29610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</w:tr>
      <w:tr w14:paraId="5B1F8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5175E165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3.1</w:t>
            </w:r>
          </w:p>
        </w:tc>
        <w:tc>
          <w:tcPr>
            <w:tcW w:w="1439" w:type="dxa"/>
          </w:tcPr>
          <w:p w14:paraId="3A19020C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系统架构设计</w:t>
            </w:r>
          </w:p>
        </w:tc>
        <w:tc>
          <w:tcPr>
            <w:tcW w:w="1439" w:type="dxa"/>
          </w:tcPr>
          <w:p w14:paraId="7F23FAD8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A/R</w:t>
            </w:r>
          </w:p>
        </w:tc>
        <w:tc>
          <w:tcPr>
            <w:tcW w:w="1439" w:type="dxa"/>
          </w:tcPr>
          <w:p w14:paraId="7850709E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2CC7D1E4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1439" w:type="dxa"/>
          </w:tcPr>
          <w:p w14:paraId="77D7F6F9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</w:tr>
      <w:tr w14:paraId="5E54C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3203D240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3.2</w:t>
            </w:r>
          </w:p>
        </w:tc>
        <w:tc>
          <w:tcPr>
            <w:tcW w:w="1439" w:type="dxa"/>
          </w:tcPr>
          <w:p w14:paraId="1072721A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数据库设计</w:t>
            </w:r>
          </w:p>
        </w:tc>
        <w:tc>
          <w:tcPr>
            <w:tcW w:w="1439" w:type="dxa"/>
          </w:tcPr>
          <w:p w14:paraId="47B8201D">
            <w:pPr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w="1439" w:type="dxa"/>
          </w:tcPr>
          <w:p w14:paraId="028BED72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A/</w:t>
            </w: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795184A9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1439" w:type="dxa"/>
          </w:tcPr>
          <w:p w14:paraId="7D9DA60F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</w:tr>
      <w:tr w14:paraId="7454D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06D73A54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3.3</w:t>
            </w:r>
          </w:p>
        </w:tc>
        <w:tc>
          <w:tcPr>
            <w:tcW w:w="1439" w:type="dxa"/>
          </w:tcPr>
          <w:p w14:paraId="32C8539E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API接口设计</w:t>
            </w:r>
          </w:p>
        </w:tc>
        <w:tc>
          <w:tcPr>
            <w:tcW w:w="1439" w:type="dxa"/>
          </w:tcPr>
          <w:p w14:paraId="5DFD6F20">
            <w:pPr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w="1439" w:type="dxa"/>
          </w:tcPr>
          <w:p w14:paraId="01FDA60A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A/R</w:t>
            </w:r>
          </w:p>
        </w:tc>
        <w:tc>
          <w:tcPr>
            <w:tcW w:w="1439" w:type="dxa"/>
          </w:tcPr>
          <w:p w14:paraId="076858AC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1439" w:type="dxa"/>
          </w:tcPr>
          <w:p w14:paraId="5E6B5EA9">
            <w:pPr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R</w:t>
            </w:r>
          </w:p>
        </w:tc>
      </w:tr>
      <w:tr w14:paraId="470ABE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5798E10D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3.4</w:t>
            </w:r>
          </w:p>
        </w:tc>
        <w:tc>
          <w:tcPr>
            <w:tcW w:w="1439" w:type="dxa"/>
          </w:tcPr>
          <w:p w14:paraId="33C17F78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前端UI/UX设计</w:t>
            </w:r>
          </w:p>
        </w:tc>
        <w:tc>
          <w:tcPr>
            <w:tcW w:w="1439" w:type="dxa"/>
          </w:tcPr>
          <w:p w14:paraId="4D162D4C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1439" w:type="dxa"/>
          </w:tcPr>
          <w:p w14:paraId="7FAA2920">
            <w:pPr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w="1439" w:type="dxa"/>
          </w:tcPr>
          <w:p w14:paraId="09DCD453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A/</w:t>
            </w: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0F5F366D">
            <w:pPr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R</w:t>
            </w:r>
          </w:p>
        </w:tc>
      </w:tr>
      <w:tr w14:paraId="0B55C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44019D9E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4.1</w:t>
            </w:r>
          </w:p>
        </w:tc>
        <w:tc>
          <w:tcPr>
            <w:tcW w:w="1439" w:type="dxa"/>
          </w:tcPr>
          <w:p w14:paraId="27AA2010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开发环境搭建</w:t>
            </w:r>
          </w:p>
        </w:tc>
        <w:tc>
          <w:tcPr>
            <w:tcW w:w="1439" w:type="dxa"/>
          </w:tcPr>
          <w:p w14:paraId="5B2CE617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A/</w:t>
            </w: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4E0BDBEF">
            <w:pPr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w="1439" w:type="dxa"/>
          </w:tcPr>
          <w:p w14:paraId="7FE5B4B5">
            <w:pPr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R</w:t>
            </w:r>
          </w:p>
        </w:tc>
        <w:tc>
          <w:tcPr>
            <w:tcW w:w="1439" w:type="dxa"/>
          </w:tcPr>
          <w:p w14:paraId="5E68C7A9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</w:tr>
      <w:tr w14:paraId="7C20B7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2CDB81EC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4.2</w:t>
            </w:r>
          </w:p>
        </w:tc>
        <w:tc>
          <w:tcPr>
            <w:tcW w:w="1439" w:type="dxa"/>
          </w:tcPr>
          <w:p w14:paraId="32E311D2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用户认证模块</w:t>
            </w:r>
          </w:p>
        </w:tc>
        <w:tc>
          <w:tcPr>
            <w:tcW w:w="1439" w:type="dxa"/>
          </w:tcPr>
          <w:p w14:paraId="5D223A94">
            <w:pPr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w="1439" w:type="dxa"/>
          </w:tcPr>
          <w:p w14:paraId="2C22A672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A/R</w:t>
            </w:r>
          </w:p>
        </w:tc>
        <w:tc>
          <w:tcPr>
            <w:tcW w:w="1439" w:type="dxa"/>
          </w:tcPr>
          <w:p w14:paraId="2807C26A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1439" w:type="dxa"/>
          </w:tcPr>
          <w:p w14:paraId="31361658">
            <w:pPr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R</w:t>
            </w:r>
          </w:p>
        </w:tc>
      </w:tr>
      <w:tr w14:paraId="45C94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51091B7E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4.3</w:t>
            </w:r>
          </w:p>
        </w:tc>
        <w:tc>
          <w:tcPr>
            <w:tcW w:w="1439" w:type="dxa"/>
          </w:tcPr>
          <w:p w14:paraId="29CD1C47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便签模块</w:t>
            </w:r>
          </w:p>
        </w:tc>
        <w:tc>
          <w:tcPr>
            <w:tcW w:w="1439" w:type="dxa"/>
          </w:tcPr>
          <w:p w14:paraId="6D59960E">
            <w:pPr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w="1439" w:type="dxa"/>
          </w:tcPr>
          <w:p w14:paraId="1B1F63DA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41C6AF89">
            <w:pPr>
              <w:jc w:val="center"/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R</w:t>
            </w:r>
          </w:p>
        </w:tc>
        <w:tc>
          <w:tcPr>
            <w:tcW w:w="1439" w:type="dxa"/>
          </w:tcPr>
          <w:p w14:paraId="325F7E46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</w:tr>
      <w:tr w14:paraId="377AE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0C512953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4.4</w:t>
            </w:r>
          </w:p>
        </w:tc>
        <w:tc>
          <w:tcPr>
            <w:tcW w:w="1439" w:type="dxa"/>
          </w:tcPr>
          <w:p w14:paraId="5F4DDDDD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知识管理模块</w:t>
            </w:r>
          </w:p>
        </w:tc>
        <w:tc>
          <w:tcPr>
            <w:tcW w:w="1439" w:type="dxa"/>
          </w:tcPr>
          <w:p w14:paraId="7BA13169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6A4243B0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1439" w:type="dxa"/>
          </w:tcPr>
          <w:p w14:paraId="5136D937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A/</w:t>
            </w: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67066E2B">
            <w:pPr>
              <w:jc w:val="center"/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R</w:t>
            </w:r>
          </w:p>
        </w:tc>
      </w:tr>
      <w:tr w14:paraId="54E70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3F67EA61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4.5</w:t>
            </w:r>
          </w:p>
        </w:tc>
        <w:tc>
          <w:tcPr>
            <w:tcW w:w="1439" w:type="dxa"/>
          </w:tcPr>
          <w:p w14:paraId="4F8E7262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任务管理模块</w:t>
            </w:r>
          </w:p>
        </w:tc>
        <w:tc>
          <w:tcPr>
            <w:tcW w:w="1439" w:type="dxa"/>
          </w:tcPr>
          <w:p w14:paraId="6509EDB3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1439" w:type="dxa"/>
          </w:tcPr>
          <w:p w14:paraId="29376EF2">
            <w:pPr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w="1439" w:type="dxa"/>
          </w:tcPr>
          <w:p w14:paraId="31233AD2">
            <w:pPr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R</w:t>
            </w:r>
          </w:p>
        </w:tc>
        <w:tc>
          <w:tcPr>
            <w:tcW w:w="1439" w:type="dxa"/>
          </w:tcPr>
          <w:p w14:paraId="1E3B462B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A/</w:t>
            </w: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</w:tr>
      <w:tr w14:paraId="7BCC8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3CB8ED75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4.6</w:t>
            </w:r>
          </w:p>
        </w:tc>
        <w:tc>
          <w:tcPr>
            <w:tcW w:w="1439" w:type="dxa"/>
          </w:tcPr>
          <w:p w14:paraId="2B90B045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前端整合</w:t>
            </w:r>
          </w:p>
        </w:tc>
        <w:tc>
          <w:tcPr>
            <w:tcW w:w="1439" w:type="dxa"/>
          </w:tcPr>
          <w:p w14:paraId="4C26E8DF">
            <w:pPr>
              <w:jc w:val="center"/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w="1439" w:type="dxa"/>
          </w:tcPr>
          <w:p w14:paraId="6C0C7225">
            <w:pPr>
              <w:jc w:val="center"/>
              <w:rPr>
                <w:rFonts w:hint="eastAsia" w:ascii="宋体" w:hAnsi="宋体" w:eastAsia="宋体"/>
                <w:b w:val="0"/>
                <w:sz w:val="18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w="1439" w:type="dxa"/>
          </w:tcPr>
          <w:p w14:paraId="505F86D5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A/</w:t>
            </w: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099C59F6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</w:tr>
      <w:tr w14:paraId="3F8E7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46411401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4.7</w:t>
            </w:r>
          </w:p>
        </w:tc>
        <w:tc>
          <w:tcPr>
            <w:tcW w:w="1439" w:type="dxa"/>
          </w:tcPr>
          <w:p w14:paraId="05DD3217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模块集成联调</w:t>
            </w:r>
          </w:p>
        </w:tc>
        <w:tc>
          <w:tcPr>
            <w:tcW w:w="1439" w:type="dxa"/>
          </w:tcPr>
          <w:p w14:paraId="453731F1">
            <w:pPr>
              <w:jc w:val="center"/>
              <w:rPr>
                <w:rFonts w:hint="default" w:ascii="宋体" w:hAnsi="宋体" w:eastAsia="宋体"/>
                <w:b w:val="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w="1439" w:type="dxa"/>
          </w:tcPr>
          <w:p w14:paraId="66F6B803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w="1439" w:type="dxa"/>
          </w:tcPr>
          <w:p w14:paraId="05ABDE44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76609793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A/</w:t>
            </w: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</w:tr>
      <w:tr w14:paraId="5DA04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12E9BA9A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5.1</w:t>
            </w:r>
          </w:p>
        </w:tc>
        <w:tc>
          <w:tcPr>
            <w:tcW w:w="1439" w:type="dxa"/>
          </w:tcPr>
          <w:p w14:paraId="76DE6F3B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单元测试</w:t>
            </w:r>
          </w:p>
        </w:tc>
        <w:tc>
          <w:tcPr>
            <w:tcW w:w="1439" w:type="dxa"/>
          </w:tcPr>
          <w:p w14:paraId="05C265F5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2F837A9D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01E99F5A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5C3AAB19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</w:tr>
      <w:tr w14:paraId="46900B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10C80676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5.2</w:t>
            </w:r>
          </w:p>
        </w:tc>
        <w:tc>
          <w:tcPr>
            <w:tcW w:w="1439" w:type="dxa"/>
          </w:tcPr>
          <w:p w14:paraId="4A7C20B7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集成测试</w:t>
            </w:r>
          </w:p>
        </w:tc>
        <w:tc>
          <w:tcPr>
            <w:tcW w:w="1439" w:type="dxa"/>
          </w:tcPr>
          <w:p w14:paraId="12463DCD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3B3CA904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3FF03B81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315F8A6D">
            <w:pPr>
              <w:jc w:val="center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</w:tr>
      <w:tr w14:paraId="3AAC0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5BE9B9E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5.3</w:t>
            </w:r>
          </w:p>
        </w:tc>
        <w:tc>
          <w:tcPr>
            <w:tcW w:w="1439" w:type="dxa"/>
          </w:tcPr>
          <w:p w14:paraId="465F6D5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系统测试</w:t>
            </w:r>
          </w:p>
        </w:tc>
        <w:tc>
          <w:tcPr>
            <w:tcW w:w="1439" w:type="dxa"/>
          </w:tcPr>
          <w:p w14:paraId="738F63F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50AC1CC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7C5A086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7832BE5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</w:tr>
      <w:tr w14:paraId="7323CD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1F3EB8B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5.4</w:t>
            </w:r>
          </w:p>
        </w:tc>
        <w:tc>
          <w:tcPr>
            <w:tcW w:w="1439" w:type="dxa"/>
          </w:tcPr>
          <w:p w14:paraId="25BE663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验收测试</w:t>
            </w:r>
          </w:p>
        </w:tc>
        <w:tc>
          <w:tcPr>
            <w:tcW w:w="1439" w:type="dxa"/>
          </w:tcPr>
          <w:p w14:paraId="128B044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A/R</w:t>
            </w:r>
          </w:p>
        </w:tc>
        <w:tc>
          <w:tcPr>
            <w:tcW w:w="1439" w:type="dxa"/>
          </w:tcPr>
          <w:p w14:paraId="1FC9D18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16D0E68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1439" w:type="dxa"/>
          </w:tcPr>
          <w:p w14:paraId="0623EA0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</w:tr>
      <w:tr w14:paraId="52DCF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06C8AE9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6.1</w:t>
            </w:r>
          </w:p>
        </w:tc>
        <w:tc>
          <w:tcPr>
            <w:tcW w:w="1439" w:type="dxa"/>
          </w:tcPr>
          <w:p w14:paraId="2134CF6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部署环境搭建</w:t>
            </w:r>
          </w:p>
        </w:tc>
        <w:tc>
          <w:tcPr>
            <w:tcW w:w="1439" w:type="dxa"/>
          </w:tcPr>
          <w:p w14:paraId="5BF6C99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7D40D72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A/R</w:t>
            </w:r>
          </w:p>
        </w:tc>
        <w:tc>
          <w:tcPr>
            <w:tcW w:w="1439" w:type="dxa"/>
          </w:tcPr>
          <w:p w14:paraId="672D5E47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R</w:t>
            </w:r>
          </w:p>
        </w:tc>
        <w:tc>
          <w:tcPr>
            <w:tcW w:w="1439" w:type="dxa"/>
          </w:tcPr>
          <w:p w14:paraId="45C9CBE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R</w:t>
            </w:r>
          </w:p>
        </w:tc>
      </w:tr>
      <w:tr w14:paraId="29DBF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780AD13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6.2</w:t>
            </w:r>
          </w:p>
        </w:tc>
        <w:tc>
          <w:tcPr>
            <w:tcW w:w="1439" w:type="dxa"/>
          </w:tcPr>
          <w:p w14:paraId="2304838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系统部署上线</w:t>
            </w:r>
          </w:p>
        </w:tc>
        <w:tc>
          <w:tcPr>
            <w:tcW w:w="1439" w:type="dxa"/>
          </w:tcPr>
          <w:p w14:paraId="30A201B6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C</w:t>
            </w:r>
          </w:p>
        </w:tc>
        <w:tc>
          <w:tcPr>
            <w:tcW w:w="1439" w:type="dxa"/>
          </w:tcPr>
          <w:p w14:paraId="79777038">
            <w:pPr>
              <w:jc w:val="center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A/</w:t>
            </w: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1D30806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R</w:t>
            </w:r>
          </w:p>
        </w:tc>
        <w:tc>
          <w:tcPr>
            <w:tcW w:w="1439" w:type="dxa"/>
          </w:tcPr>
          <w:p w14:paraId="54622A7B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R</w:t>
            </w:r>
          </w:p>
        </w:tc>
      </w:tr>
      <w:tr w14:paraId="42172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5A47340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6.3</w:t>
            </w:r>
          </w:p>
        </w:tc>
        <w:tc>
          <w:tcPr>
            <w:tcW w:w="1439" w:type="dxa"/>
          </w:tcPr>
          <w:p w14:paraId="6A27493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用户文档编写</w:t>
            </w:r>
          </w:p>
        </w:tc>
        <w:tc>
          <w:tcPr>
            <w:tcW w:w="1439" w:type="dxa"/>
          </w:tcPr>
          <w:p w14:paraId="1DBDEA8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6B8475F8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4CADB67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6C7D921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</w:tr>
      <w:tr w14:paraId="3A9731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4256FFF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6.4</w:t>
            </w:r>
          </w:p>
        </w:tc>
        <w:tc>
          <w:tcPr>
            <w:tcW w:w="1439" w:type="dxa"/>
          </w:tcPr>
          <w:p w14:paraId="784DE45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交付评审总结</w:t>
            </w:r>
          </w:p>
        </w:tc>
        <w:tc>
          <w:tcPr>
            <w:tcW w:w="1439" w:type="dxa"/>
          </w:tcPr>
          <w:p w14:paraId="2838BAB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A/R</w:t>
            </w:r>
          </w:p>
        </w:tc>
        <w:tc>
          <w:tcPr>
            <w:tcW w:w="1439" w:type="dxa"/>
          </w:tcPr>
          <w:p w14:paraId="6341860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56FF821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39" w:type="dxa"/>
          </w:tcPr>
          <w:p w14:paraId="654328E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</w:tr>
      <w:tr w14:paraId="6DCE5C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2089323C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图例：</w:t>
            </w:r>
          </w:p>
        </w:tc>
        <w:tc>
          <w:tcPr>
            <w:tcW w:w="1439" w:type="dxa"/>
          </w:tcPr>
          <w:p w14:paraId="7E88EAA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R=执行  A=负责  C=咨询  I=知情</w:t>
            </w:r>
          </w:p>
        </w:tc>
        <w:tc>
          <w:tcPr>
            <w:tcW w:w="1439" w:type="dxa"/>
          </w:tcPr>
          <w:p w14:paraId="7E5D3868"/>
        </w:tc>
        <w:tc>
          <w:tcPr>
            <w:tcW w:w="1439" w:type="dxa"/>
          </w:tcPr>
          <w:p w14:paraId="2DCC7A2E"/>
        </w:tc>
        <w:tc>
          <w:tcPr>
            <w:tcW w:w="1439" w:type="dxa"/>
          </w:tcPr>
          <w:p w14:paraId="07F59211"/>
        </w:tc>
        <w:tc>
          <w:tcPr>
            <w:tcW w:w="1439" w:type="dxa"/>
          </w:tcPr>
          <w:p w14:paraId="2189BFED"/>
        </w:tc>
      </w:tr>
    </w:tbl>
    <w:p w14:paraId="69FD0E21">
      <w:pPr>
        <w:ind w:firstLine="480"/>
      </w:pPr>
      <w:r>
        <w:rPr>
          <w:rFonts w:ascii="宋体" w:hAnsi="宋体" w:eastAsia="宋体"/>
          <w:b w:val="0"/>
          <w:sz w:val="24"/>
        </w:rPr>
        <w:t>说明："A/R"表示同一人既负责又执行。</w:t>
      </w:r>
    </w:p>
    <w:p w14:paraId="1E14E391">
      <w:pPr>
        <w:pStyle w:val="3"/>
      </w:pPr>
      <w:bookmarkStart w:id="5" w:name="_Toc5407"/>
      <w:r>
        <w:rPr>
          <w:rFonts w:ascii="黑体" w:hAnsi="黑体" w:eastAsia="黑体"/>
        </w:rPr>
        <w:t>5  风险管理</w:t>
      </w:r>
      <w:bookmarkEnd w:id="5"/>
    </w:p>
    <w:p w14:paraId="436A0EEB">
      <w:pPr>
        <w:ind w:firstLine="480"/>
      </w:pPr>
      <w:r>
        <w:rPr>
          <w:rFonts w:ascii="宋体" w:hAnsi="宋体" w:eastAsia="宋体"/>
          <w:b w:val="0"/>
          <w:sz w:val="24"/>
        </w:rPr>
        <w:t>本节使用风险信息表描述项目实施过程中可能的风险及其管理方法。风险等级 = 发生概率 × 影响程度，其中高(H)=3、中(M)=2、低(L)=1。</w:t>
      </w:r>
    </w:p>
    <w:p w14:paraId="189201E9">
      <w:pPr>
        <w:pStyle w:val="4"/>
      </w:pPr>
      <w:r>
        <w:rPr>
          <w:rFonts w:ascii="黑体" w:hAnsi="黑体" w:eastAsia="黑体"/>
        </w:rPr>
        <w:t>5.1  风险信息表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56"/>
        <w:gridCol w:w="1233"/>
        <w:gridCol w:w="1233"/>
        <w:gridCol w:w="1233"/>
        <w:gridCol w:w="1336"/>
        <w:gridCol w:w="1233"/>
      </w:tblGrid>
      <w:tr w14:paraId="2C47A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</w:tcPr>
          <w:p w14:paraId="0E4C5E10"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风险</w:t>
            </w:r>
            <w:r>
              <w:rPr>
                <w:rFonts w:ascii="宋体" w:hAnsi="宋体" w:eastAsia="宋体"/>
                <w:b/>
                <w:sz w:val="16"/>
              </w:rPr>
              <w:br w:type="textWrapping"/>
            </w:r>
            <w:r>
              <w:rPr>
                <w:rFonts w:ascii="宋体" w:hAnsi="宋体" w:eastAsia="宋体"/>
                <w:b/>
                <w:sz w:val="16"/>
              </w:rPr>
              <w:t>编号</w:t>
            </w:r>
          </w:p>
        </w:tc>
        <w:tc>
          <w:tcPr>
            <w:tcW w:w="1256" w:type="dxa"/>
          </w:tcPr>
          <w:p w14:paraId="61AC4C4B"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风险描述</w:t>
            </w:r>
          </w:p>
        </w:tc>
        <w:tc>
          <w:tcPr>
            <w:tcW w:w="1233" w:type="dxa"/>
          </w:tcPr>
          <w:p w14:paraId="1EFB66CE"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概率</w:t>
            </w:r>
            <w:r>
              <w:rPr>
                <w:rFonts w:ascii="宋体" w:hAnsi="宋体" w:eastAsia="宋体"/>
                <w:b/>
                <w:sz w:val="16"/>
              </w:rPr>
              <w:br w:type="textWrapping"/>
            </w:r>
            <w:r>
              <w:rPr>
                <w:rFonts w:ascii="宋体" w:hAnsi="宋体" w:eastAsia="宋体"/>
                <w:b/>
                <w:sz w:val="16"/>
              </w:rPr>
              <w:t>(H/M/L)</w:t>
            </w:r>
          </w:p>
        </w:tc>
        <w:tc>
          <w:tcPr>
            <w:tcW w:w="1233" w:type="dxa"/>
          </w:tcPr>
          <w:p w14:paraId="4CBC4D08"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影响</w:t>
            </w:r>
            <w:r>
              <w:rPr>
                <w:rFonts w:ascii="宋体" w:hAnsi="宋体" w:eastAsia="宋体"/>
                <w:b/>
                <w:sz w:val="16"/>
              </w:rPr>
              <w:br w:type="textWrapping"/>
            </w:r>
            <w:r>
              <w:rPr>
                <w:rFonts w:ascii="宋体" w:hAnsi="宋体" w:eastAsia="宋体"/>
                <w:b/>
                <w:sz w:val="16"/>
              </w:rPr>
              <w:t>(H/M/L)</w:t>
            </w:r>
          </w:p>
        </w:tc>
        <w:tc>
          <w:tcPr>
            <w:tcW w:w="1233" w:type="dxa"/>
          </w:tcPr>
          <w:p w14:paraId="74601834"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风险</w:t>
            </w:r>
            <w:r>
              <w:rPr>
                <w:rFonts w:ascii="宋体" w:hAnsi="宋体" w:eastAsia="宋体"/>
                <w:b/>
                <w:sz w:val="16"/>
              </w:rPr>
              <w:br w:type="textWrapping"/>
            </w:r>
            <w:r>
              <w:rPr>
                <w:rFonts w:ascii="宋体" w:hAnsi="宋体" w:eastAsia="宋体"/>
                <w:b/>
                <w:sz w:val="16"/>
              </w:rPr>
              <w:t>等级</w:t>
            </w:r>
          </w:p>
        </w:tc>
        <w:tc>
          <w:tcPr>
            <w:tcW w:w="1336" w:type="dxa"/>
          </w:tcPr>
          <w:p w14:paraId="4980BD66"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应对策略</w:t>
            </w:r>
          </w:p>
        </w:tc>
        <w:tc>
          <w:tcPr>
            <w:tcW w:w="1233" w:type="dxa"/>
          </w:tcPr>
          <w:p w14:paraId="5578D6A4"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负责人</w:t>
            </w:r>
          </w:p>
        </w:tc>
      </w:tr>
      <w:tr w14:paraId="379C2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</w:tcPr>
          <w:p w14:paraId="3A229A11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R1</w:t>
            </w:r>
          </w:p>
        </w:tc>
        <w:tc>
          <w:tcPr>
            <w:tcW w:w="1256" w:type="dxa"/>
          </w:tcPr>
          <w:p w14:paraId="5F1CE17F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团队成员技术栈不匹配——参考项目使用Go/Flutter等，团队成员熟悉Node.js/Vue，学习成本高导致进度延迟</w:t>
            </w:r>
          </w:p>
        </w:tc>
        <w:tc>
          <w:tcPr>
            <w:tcW w:w="1233" w:type="dxa"/>
          </w:tcPr>
          <w:p w14:paraId="1E5BF76E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</w:t>
            </w:r>
          </w:p>
        </w:tc>
        <w:tc>
          <w:tcPr>
            <w:tcW w:w="1233" w:type="dxa"/>
          </w:tcPr>
          <w:p w14:paraId="0DF4933E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</w:t>
            </w:r>
          </w:p>
        </w:tc>
        <w:tc>
          <w:tcPr>
            <w:tcW w:w="1233" w:type="dxa"/>
          </w:tcPr>
          <w:p w14:paraId="6291699B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高</w:t>
            </w:r>
          </w:p>
        </w:tc>
        <w:tc>
          <w:tcPr>
            <w:tcW w:w="1336" w:type="dxa"/>
          </w:tcPr>
          <w:p w14:paraId="330AEFCF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技术选型阶段优先选择团队熟悉的技术栈（Node.js + Vue + PostgreSQL）；仅参考开源项目的数据模型和UI设计，不直接移植代码；预留2天缓冲期</w:t>
            </w:r>
          </w:p>
        </w:tc>
        <w:tc>
          <w:tcPr>
            <w:tcW w:w="1233" w:type="dxa"/>
          </w:tcPr>
          <w:p w14:paraId="779A37E3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全坤</w:t>
            </w:r>
          </w:p>
        </w:tc>
      </w:tr>
      <w:tr w14:paraId="4C4EE3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</w:tcPr>
          <w:p w14:paraId="6050A081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R2</w:t>
            </w:r>
          </w:p>
        </w:tc>
        <w:tc>
          <w:tcPr>
            <w:tcW w:w="1256" w:type="dxa"/>
          </w:tcPr>
          <w:p w14:paraId="2ACE5007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MVP范围蔓延——在开发过程中不断增加新功能，导致核心功能延期</w:t>
            </w:r>
          </w:p>
        </w:tc>
        <w:tc>
          <w:tcPr>
            <w:tcW w:w="1233" w:type="dxa"/>
          </w:tcPr>
          <w:p w14:paraId="3BFD9D9C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</w:t>
            </w:r>
          </w:p>
        </w:tc>
        <w:tc>
          <w:tcPr>
            <w:tcW w:w="1233" w:type="dxa"/>
          </w:tcPr>
          <w:p w14:paraId="7F0192C7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</w:t>
            </w:r>
          </w:p>
        </w:tc>
        <w:tc>
          <w:tcPr>
            <w:tcW w:w="1233" w:type="dxa"/>
          </w:tcPr>
          <w:p w14:paraId="57D3C09C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高</w:t>
            </w:r>
          </w:p>
        </w:tc>
        <w:tc>
          <w:tcPr>
            <w:tcW w:w="1336" w:type="dxa"/>
          </w:tcPr>
          <w:p w14:paraId="1444C06F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严格按照需求优先级实施，超出v1.0范围的功能记入需求池待后续版本；每周评审需求变更；组长有权驳回MVP范围外的功能请求</w:t>
            </w:r>
          </w:p>
        </w:tc>
        <w:tc>
          <w:tcPr>
            <w:tcW w:w="1233" w:type="dxa"/>
          </w:tcPr>
          <w:p w14:paraId="6BED30E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肖昌珅</w:t>
            </w:r>
          </w:p>
        </w:tc>
      </w:tr>
      <w:tr w14:paraId="731D9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</w:tcPr>
          <w:p w14:paraId="00E72850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R3</w:t>
            </w:r>
          </w:p>
        </w:tc>
        <w:tc>
          <w:tcPr>
            <w:tcW w:w="1256" w:type="dxa"/>
          </w:tcPr>
          <w:p w14:paraId="535AAC15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双向链接实现复杂度高——Logseq的反链机制数据结构复杂，可能超出时间预算</w:t>
            </w:r>
          </w:p>
        </w:tc>
        <w:tc>
          <w:tcPr>
            <w:tcW w:w="1233" w:type="dxa"/>
          </w:tcPr>
          <w:p w14:paraId="2BAF460C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</w:t>
            </w:r>
          </w:p>
        </w:tc>
        <w:tc>
          <w:tcPr>
            <w:tcW w:w="1233" w:type="dxa"/>
          </w:tcPr>
          <w:p w14:paraId="46FB8233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</w:t>
            </w:r>
          </w:p>
        </w:tc>
        <w:tc>
          <w:tcPr>
            <w:tcW w:w="1233" w:type="dxa"/>
          </w:tcPr>
          <w:p w14:paraId="784834AC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中</w:t>
            </w:r>
          </w:p>
        </w:tc>
        <w:tc>
          <w:tcPr>
            <w:tcW w:w="1336" w:type="dxa"/>
          </w:tcPr>
          <w:p w14:paraId="247DEBBA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MVP阶段简化实现：先做一对一双向链接和反链列表展示，不追求全局图谱和复杂可视化；使用fuse.js做前端模糊搜索，避免后端复杂的图数据库</w:t>
            </w:r>
          </w:p>
        </w:tc>
        <w:tc>
          <w:tcPr>
            <w:tcW w:w="1233" w:type="dxa"/>
          </w:tcPr>
          <w:p w14:paraId="2B28C466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金奕辰</w:t>
            </w:r>
          </w:p>
        </w:tc>
      </w:tr>
      <w:tr w14:paraId="613EB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</w:tcPr>
          <w:p w14:paraId="18F31BBD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R4</w:t>
            </w:r>
          </w:p>
        </w:tc>
        <w:tc>
          <w:tcPr>
            <w:tcW w:w="1256" w:type="dxa"/>
          </w:tcPr>
          <w:p w14:paraId="2760F41E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团队成员时间冲突——6月正值期末，其他课程的大作业/考试可能挤压开发时间</w:t>
            </w:r>
          </w:p>
        </w:tc>
        <w:tc>
          <w:tcPr>
            <w:tcW w:w="1233" w:type="dxa"/>
          </w:tcPr>
          <w:p w14:paraId="0FE37B22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</w:t>
            </w:r>
          </w:p>
        </w:tc>
        <w:tc>
          <w:tcPr>
            <w:tcW w:w="1233" w:type="dxa"/>
          </w:tcPr>
          <w:p w14:paraId="2B907503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</w:t>
            </w:r>
          </w:p>
        </w:tc>
        <w:tc>
          <w:tcPr>
            <w:tcW w:w="1233" w:type="dxa"/>
          </w:tcPr>
          <w:p w14:paraId="210FC437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高</w:t>
            </w:r>
          </w:p>
        </w:tc>
        <w:tc>
          <w:tcPr>
            <w:tcW w:w="1336" w:type="dxa"/>
          </w:tcPr>
          <w:p w14:paraId="3288924A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提前识别6月各课程截止日期，合理错峰安排任务；每天30分钟站会同步进度；关键路径活动安排2人备份；预留3天缓冲期</w:t>
            </w:r>
          </w:p>
        </w:tc>
        <w:tc>
          <w:tcPr>
            <w:tcW w:w="1233" w:type="dxa"/>
          </w:tcPr>
          <w:p w14:paraId="6775288D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全坤</w:t>
            </w:r>
          </w:p>
        </w:tc>
      </w:tr>
      <w:tr w14:paraId="08764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</w:tcPr>
          <w:p w14:paraId="1053ED5D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R5</w:t>
            </w:r>
          </w:p>
        </w:tc>
        <w:tc>
          <w:tcPr>
            <w:tcW w:w="1256" w:type="dxa"/>
          </w:tcPr>
          <w:p w14:paraId="7FF3888D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第三方依赖不稳定——使用的开源UI库或编辑器组件可能存在bug或版本不兼容</w:t>
            </w:r>
          </w:p>
        </w:tc>
        <w:tc>
          <w:tcPr>
            <w:tcW w:w="1233" w:type="dxa"/>
          </w:tcPr>
          <w:p w14:paraId="08EDBAA0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</w:t>
            </w:r>
          </w:p>
        </w:tc>
        <w:tc>
          <w:tcPr>
            <w:tcW w:w="1233" w:type="dxa"/>
          </w:tcPr>
          <w:p w14:paraId="527633B1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</w:t>
            </w:r>
          </w:p>
        </w:tc>
        <w:tc>
          <w:tcPr>
            <w:tcW w:w="1233" w:type="dxa"/>
          </w:tcPr>
          <w:p w14:paraId="7D8DE2AD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中</w:t>
            </w:r>
          </w:p>
        </w:tc>
        <w:tc>
          <w:tcPr>
            <w:tcW w:w="1336" w:type="dxa"/>
          </w:tcPr>
          <w:p w14:paraId="43F286BC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优先选择成熟稳定的UI组件库（Ant Design Vue / Element Plus）；冻结依赖版本；对关键第三方组件提前进行兼容性验证</w:t>
            </w:r>
          </w:p>
        </w:tc>
        <w:tc>
          <w:tcPr>
            <w:tcW w:w="1233" w:type="dxa"/>
          </w:tcPr>
          <w:p w14:paraId="2BB1753E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杜承敖</w:t>
            </w:r>
          </w:p>
        </w:tc>
      </w:tr>
      <w:tr w14:paraId="11059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</w:tcPr>
          <w:p w14:paraId="1BAD4008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R6</w:t>
            </w:r>
          </w:p>
        </w:tc>
        <w:tc>
          <w:tcPr>
            <w:tcW w:w="1256" w:type="dxa"/>
          </w:tcPr>
          <w:p w14:paraId="7FE7CE0F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知识图谱可视化性能问题——ECharts渲染大量节点时可能卡顿</w:t>
            </w:r>
          </w:p>
        </w:tc>
        <w:tc>
          <w:tcPr>
            <w:tcW w:w="1233" w:type="dxa"/>
          </w:tcPr>
          <w:p w14:paraId="6BC345DB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L</w:t>
            </w:r>
          </w:p>
        </w:tc>
        <w:tc>
          <w:tcPr>
            <w:tcW w:w="1233" w:type="dxa"/>
          </w:tcPr>
          <w:p w14:paraId="7EC430C4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</w:t>
            </w:r>
          </w:p>
        </w:tc>
        <w:tc>
          <w:tcPr>
            <w:tcW w:w="1233" w:type="dxa"/>
          </w:tcPr>
          <w:p w14:paraId="5BF0D510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低</w:t>
            </w:r>
          </w:p>
        </w:tc>
        <w:tc>
          <w:tcPr>
            <w:tcW w:w="1336" w:type="dxa"/>
          </w:tcPr>
          <w:p w14:paraId="4AB6055A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MVP阶段仅展示当前页面的直接链接（≤50个节点），不做全局图谱；节点数超过阈值时自动切换为列表视图</w:t>
            </w:r>
          </w:p>
        </w:tc>
        <w:tc>
          <w:tcPr>
            <w:tcW w:w="1233" w:type="dxa"/>
          </w:tcPr>
          <w:p w14:paraId="293E968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金奕辰</w:t>
            </w:r>
          </w:p>
        </w:tc>
      </w:tr>
      <w:tr w14:paraId="76329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</w:tcPr>
          <w:p w14:paraId="6343513C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R7</w:t>
            </w:r>
          </w:p>
        </w:tc>
        <w:tc>
          <w:tcPr>
            <w:tcW w:w="1256" w:type="dxa"/>
          </w:tcPr>
          <w:p w14:paraId="0DF9AB9F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部署环境差异——本地开发环境与目标部署环境不一致导致上线故障</w:t>
            </w:r>
          </w:p>
        </w:tc>
        <w:tc>
          <w:tcPr>
            <w:tcW w:w="1233" w:type="dxa"/>
          </w:tcPr>
          <w:p w14:paraId="0EFD3A5C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</w:t>
            </w:r>
          </w:p>
        </w:tc>
        <w:tc>
          <w:tcPr>
            <w:tcW w:w="1233" w:type="dxa"/>
          </w:tcPr>
          <w:p w14:paraId="0775F6EF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</w:t>
            </w:r>
          </w:p>
        </w:tc>
        <w:tc>
          <w:tcPr>
            <w:tcW w:w="1233" w:type="dxa"/>
          </w:tcPr>
          <w:p w14:paraId="7C758BAD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中</w:t>
            </w:r>
          </w:p>
        </w:tc>
        <w:tc>
          <w:tcPr>
            <w:tcW w:w="1336" w:type="dxa"/>
          </w:tcPr>
          <w:p w14:paraId="564D2983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使用Docker容器化部署，确保环境一致性；提前在目标环境进行部署演练；编写详细的部署文档和配置文件</w:t>
            </w:r>
          </w:p>
        </w:tc>
        <w:tc>
          <w:tcPr>
            <w:tcW w:w="1233" w:type="dxa"/>
          </w:tcPr>
          <w:p w14:paraId="57FF999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杜承敖</w:t>
            </w:r>
          </w:p>
        </w:tc>
      </w:tr>
      <w:tr w14:paraId="471AC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</w:tcPr>
          <w:p w14:paraId="42951A89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R8</w:t>
            </w:r>
          </w:p>
        </w:tc>
        <w:tc>
          <w:tcPr>
            <w:tcW w:w="1256" w:type="dxa"/>
          </w:tcPr>
          <w:p w14:paraId="3ACFA5AF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需求理解偏差——团队成员对需求规格说明的理解不一致</w:t>
            </w:r>
          </w:p>
        </w:tc>
        <w:tc>
          <w:tcPr>
            <w:tcW w:w="1233" w:type="dxa"/>
          </w:tcPr>
          <w:p w14:paraId="18BCB779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</w:t>
            </w:r>
          </w:p>
        </w:tc>
        <w:tc>
          <w:tcPr>
            <w:tcW w:w="1233" w:type="dxa"/>
          </w:tcPr>
          <w:p w14:paraId="744E932D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</w:t>
            </w:r>
          </w:p>
        </w:tc>
        <w:tc>
          <w:tcPr>
            <w:tcW w:w="1233" w:type="dxa"/>
          </w:tcPr>
          <w:p w14:paraId="4E5EB479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中</w:t>
            </w:r>
          </w:p>
        </w:tc>
        <w:tc>
          <w:tcPr>
            <w:tcW w:w="1336" w:type="dxa"/>
          </w:tcPr>
          <w:p w14:paraId="741A0204"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每个模块开始编码前进行需求对焦会议；参照SRS中的用例场景描述；QA小组评审反馈的问题逐一确认</w:t>
            </w:r>
          </w:p>
        </w:tc>
        <w:tc>
          <w:tcPr>
            <w:tcW w:w="1233" w:type="dxa"/>
          </w:tcPr>
          <w:p w14:paraId="74115FF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肖昌珅</w:t>
            </w:r>
          </w:p>
        </w:tc>
      </w:tr>
    </w:tbl>
    <w:p w14:paraId="75C10769">
      <w:pPr>
        <w:pStyle w:val="4"/>
      </w:pPr>
      <w:r>
        <w:rPr>
          <w:rFonts w:ascii="黑体" w:hAnsi="黑体" w:eastAsia="黑体"/>
        </w:rPr>
        <w:t>5.2  风险监控机制</w:t>
      </w:r>
    </w:p>
    <w:p w14:paraId="384C04C5">
      <w:pPr>
        <w:ind w:firstLine="480"/>
      </w:pPr>
      <w:r>
        <w:rPr>
          <w:rFonts w:ascii="宋体" w:hAnsi="宋体" w:eastAsia="宋体"/>
          <w:b w:val="0"/>
          <w:sz w:val="24"/>
        </w:rPr>
        <w:t>项目期间通过以下机制持续监控风险状态：</w:t>
      </w:r>
    </w:p>
    <w:p w14:paraId="2AB8F20A">
      <w:pPr>
        <w:pStyle w:val="16"/>
      </w:pPr>
      <w:r>
        <w:rPr>
          <w:rFonts w:ascii="宋体" w:hAnsi="宋体" w:eastAsia="宋体"/>
          <w:sz w:val="24"/>
        </w:rPr>
        <w:t>每周五下午进行风险评审会议，更新风险状态和应对措施；</w:t>
      </w:r>
    </w:p>
    <w:p w14:paraId="3C3AD9E2">
      <w:pPr>
        <w:pStyle w:val="16"/>
      </w:pPr>
      <w:r>
        <w:rPr>
          <w:rFonts w:ascii="宋体" w:hAnsi="宋体" w:eastAsia="宋体"/>
          <w:sz w:val="24"/>
        </w:rPr>
        <w:t>使用风险燃尽图跟踪风险项的消除进度；</w:t>
      </w:r>
    </w:p>
    <w:p w14:paraId="53DD60A0">
      <w:pPr>
        <w:pStyle w:val="16"/>
      </w:pPr>
      <w:r>
        <w:rPr>
          <w:rFonts w:ascii="宋体" w:hAnsi="宋体" w:eastAsia="宋体"/>
          <w:sz w:val="24"/>
        </w:rPr>
        <w:t>当新风险出现或已有风险等级提升时，及时更新风险登记表并通知全体成员；</w:t>
      </w:r>
    </w:p>
    <w:p w14:paraId="2D656B18">
      <w:pPr>
        <w:pStyle w:val="16"/>
      </w:pPr>
      <w:r>
        <w:rPr>
          <w:rFonts w:ascii="宋体" w:hAnsi="宋体" w:eastAsia="宋体"/>
          <w:sz w:val="24"/>
        </w:rPr>
        <w:t>在每日站会中报告与风险相关的问题和阻塞项。</w:t>
      </w:r>
    </w:p>
    <w:p w14:paraId="42777E02">
      <w:pPr>
        <w:pStyle w:val="3"/>
      </w:pPr>
      <w:bookmarkStart w:id="6" w:name="_Toc25408"/>
      <w:r>
        <w:rPr>
          <w:rFonts w:ascii="黑体" w:hAnsi="黑体" w:eastAsia="黑体"/>
        </w:rPr>
        <w:t>6  验收测试计划</w:t>
      </w:r>
      <w:bookmarkEnd w:id="6"/>
    </w:p>
    <w:p w14:paraId="0F5B85E7">
      <w:pPr>
        <w:ind w:firstLine="480"/>
      </w:pPr>
      <w:r>
        <w:rPr>
          <w:rFonts w:ascii="宋体" w:hAnsi="宋体" w:eastAsia="宋体"/>
          <w:b w:val="0"/>
          <w:sz w:val="24"/>
        </w:rPr>
        <w:t>本验收测试计划旨在确保"流知·Flownote"系统在交付前满足需求规格说明中定义的功能需求与非功能需求。验收测试将于系统测试完成后进行（预计6月28日-6月30日），在7月3日系统交付前完成。</w:t>
      </w:r>
    </w:p>
    <w:p w14:paraId="2752BBF1">
      <w:pPr>
        <w:pStyle w:val="4"/>
      </w:pPr>
      <w:r>
        <w:rPr>
          <w:rFonts w:ascii="黑体" w:hAnsi="黑体" w:eastAsia="黑体"/>
        </w:rPr>
        <w:t>6.1  验收测试需求</w:t>
      </w:r>
    </w:p>
    <w:p w14:paraId="188AFB77">
      <w:pPr>
        <w:ind w:firstLine="480"/>
      </w:pPr>
      <w:r>
        <w:rPr>
          <w:rFonts w:ascii="宋体" w:hAnsi="宋体" w:eastAsia="宋体"/>
          <w:b w:val="0"/>
          <w:sz w:val="24"/>
        </w:rPr>
        <w:t>验收测试需求源自《需求规格说明》中优先级为"高"的功能需求，验收准则如下：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2F7EE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B2CE1D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</w:t>
            </w:r>
            <w:r>
              <w:rPr>
                <w:rFonts w:ascii="宋体" w:hAnsi="宋体" w:eastAsia="宋体"/>
                <w:b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sz w:val="18"/>
              </w:rPr>
              <w:t>标识</w:t>
            </w:r>
          </w:p>
        </w:tc>
        <w:tc>
          <w:tcPr>
            <w:tcW w:w="1727" w:type="dxa"/>
          </w:tcPr>
          <w:p w14:paraId="6C9F1B5D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测试内容</w:t>
            </w:r>
          </w:p>
        </w:tc>
        <w:tc>
          <w:tcPr>
            <w:tcW w:w="1727" w:type="dxa"/>
          </w:tcPr>
          <w:p w14:paraId="7AF8D133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对应需求</w:t>
            </w:r>
          </w:p>
        </w:tc>
        <w:tc>
          <w:tcPr>
            <w:tcW w:w="1727" w:type="dxa"/>
          </w:tcPr>
          <w:p w14:paraId="7AB5BE15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测试目的</w:t>
            </w:r>
          </w:p>
        </w:tc>
        <w:tc>
          <w:tcPr>
            <w:tcW w:w="1727" w:type="dxa"/>
          </w:tcPr>
          <w:p w14:paraId="71F370D0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进度安排</w:t>
            </w:r>
          </w:p>
        </w:tc>
      </w:tr>
      <w:tr w14:paraId="0FBAA4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D2DCE2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AT-001</w:t>
            </w:r>
          </w:p>
        </w:tc>
        <w:tc>
          <w:tcPr>
            <w:tcW w:w="1727" w:type="dxa"/>
          </w:tcPr>
          <w:p w14:paraId="22239D7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用户注册与登录</w:t>
            </w:r>
          </w:p>
        </w:tc>
        <w:tc>
          <w:tcPr>
            <w:tcW w:w="1727" w:type="dxa"/>
          </w:tcPr>
          <w:p w14:paraId="70829FB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FR-001, FR-002</w:t>
            </w:r>
          </w:p>
        </w:tc>
        <w:tc>
          <w:tcPr>
            <w:tcW w:w="1727" w:type="dxa"/>
          </w:tcPr>
          <w:p w14:paraId="17BD2678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验证用户可以注册账号并登录系统，JWT令牌正常工作</w:t>
            </w:r>
          </w:p>
        </w:tc>
        <w:tc>
          <w:tcPr>
            <w:tcW w:w="1727" w:type="dxa"/>
          </w:tcPr>
          <w:p w14:paraId="524BB11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6.28</w:t>
            </w:r>
          </w:p>
        </w:tc>
      </w:tr>
      <w:tr w14:paraId="30A8F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916124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AT-002</w:t>
            </w:r>
          </w:p>
        </w:tc>
        <w:tc>
          <w:tcPr>
            <w:tcW w:w="1727" w:type="dxa"/>
          </w:tcPr>
          <w:p w14:paraId="37C08F3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便签创建与时间线展示</w:t>
            </w:r>
          </w:p>
        </w:tc>
        <w:tc>
          <w:tcPr>
            <w:tcW w:w="1727" w:type="dxa"/>
          </w:tcPr>
          <w:p w14:paraId="3CB9A19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FR-003~FR-008</w:t>
            </w:r>
          </w:p>
        </w:tc>
        <w:tc>
          <w:tcPr>
            <w:tcW w:w="1727" w:type="dxa"/>
          </w:tcPr>
          <w:p w14:paraId="766FB14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验证用户可以创建、查看、编辑、删除便签，时间线按时间倒序展示</w:t>
            </w:r>
          </w:p>
        </w:tc>
        <w:tc>
          <w:tcPr>
            <w:tcW w:w="1727" w:type="dxa"/>
          </w:tcPr>
          <w:p w14:paraId="0292DB0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6.28</w:t>
            </w:r>
          </w:p>
        </w:tc>
      </w:tr>
      <w:tr w14:paraId="6C8B2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39E649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AT-003</w:t>
            </w:r>
          </w:p>
        </w:tc>
        <w:tc>
          <w:tcPr>
            <w:tcW w:w="1727" w:type="dxa"/>
          </w:tcPr>
          <w:p w14:paraId="797D851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便签分享链接生成</w:t>
            </w:r>
          </w:p>
        </w:tc>
        <w:tc>
          <w:tcPr>
            <w:tcW w:w="1727" w:type="dxa"/>
          </w:tcPr>
          <w:p w14:paraId="3BE3779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FR-009, FR-010</w:t>
            </w:r>
          </w:p>
        </w:tc>
        <w:tc>
          <w:tcPr>
            <w:tcW w:w="1727" w:type="dxa"/>
          </w:tcPr>
          <w:p w14:paraId="5F37215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验证用户可生成便签分享链接，外部用户可通过链接查看便签内容</w:t>
            </w:r>
          </w:p>
        </w:tc>
        <w:tc>
          <w:tcPr>
            <w:tcW w:w="1727" w:type="dxa"/>
          </w:tcPr>
          <w:p w14:paraId="75DF6DD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6.28</w:t>
            </w:r>
          </w:p>
        </w:tc>
      </w:tr>
      <w:tr w14:paraId="3B1AD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E85FC0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AT-004</w:t>
            </w:r>
          </w:p>
        </w:tc>
        <w:tc>
          <w:tcPr>
            <w:tcW w:w="1727" w:type="dxa"/>
          </w:tcPr>
          <w:p w14:paraId="315FF7D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便签转知识页面</w:t>
            </w:r>
          </w:p>
        </w:tc>
        <w:tc>
          <w:tcPr>
            <w:tcW w:w="1727" w:type="dxa"/>
          </w:tcPr>
          <w:p w14:paraId="18CE929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FR-011</w:t>
            </w:r>
          </w:p>
        </w:tc>
        <w:tc>
          <w:tcPr>
            <w:tcW w:w="1727" w:type="dxa"/>
          </w:tcPr>
          <w:p w14:paraId="365C4CB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验证用户可将便签转化为知识页面，转换后保留原始内容与标签</w:t>
            </w:r>
          </w:p>
        </w:tc>
        <w:tc>
          <w:tcPr>
            <w:tcW w:w="1727" w:type="dxa"/>
          </w:tcPr>
          <w:p w14:paraId="7516C74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6.28</w:t>
            </w:r>
          </w:p>
        </w:tc>
      </w:tr>
      <w:tr w14:paraId="4A2BF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84C83D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AT-005</w:t>
            </w:r>
          </w:p>
        </w:tc>
        <w:tc>
          <w:tcPr>
            <w:tcW w:w="1727" w:type="dxa"/>
          </w:tcPr>
          <w:p w14:paraId="6A0463B8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知识页面编辑与双向链接</w:t>
            </w:r>
          </w:p>
        </w:tc>
        <w:tc>
          <w:tcPr>
            <w:tcW w:w="1727" w:type="dxa"/>
          </w:tcPr>
          <w:p w14:paraId="2DBFCAB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FR-012~FR-014</w:t>
            </w:r>
          </w:p>
        </w:tc>
        <w:tc>
          <w:tcPr>
            <w:tcW w:w="1727" w:type="dxa"/>
          </w:tcPr>
          <w:p w14:paraId="65F1DD8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验证支持Markdown编辑、[[语法触发链接选择器、链接自动建立双向关系</w:t>
            </w:r>
          </w:p>
        </w:tc>
        <w:tc>
          <w:tcPr>
            <w:tcW w:w="1727" w:type="dxa"/>
          </w:tcPr>
          <w:p w14:paraId="08D6B3F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6.29</w:t>
            </w:r>
          </w:p>
        </w:tc>
      </w:tr>
      <w:tr w14:paraId="59350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9009D3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AT-006</w:t>
            </w:r>
          </w:p>
        </w:tc>
        <w:tc>
          <w:tcPr>
            <w:tcW w:w="1727" w:type="dxa"/>
          </w:tcPr>
          <w:p w14:paraId="60DD742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反向链接列表展示</w:t>
            </w:r>
          </w:p>
        </w:tc>
        <w:tc>
          <w:tcPr>
            <w:tcW w:w="1727" w:type="dxa"/>
          </w:tcPr>
          <w:p w14:paraId="6A48A10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FR-014</w:t>
            </w:r>
          </w:p>
        </w:tc>
        <w:tc>
          <w:tcPr>
            <w:tcW w:w="1727" w:type="dxa"/>
          </w:tcPr>
          <w:p w14:paraId="7EA6D33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验证知识页面底部展示所有指向当前页面的反向链接</w:t>
            </w:r>
          </w:p>
        </w:tc>
        <w:tc>
          <w:tcPr>
            <w:tcW w:w="1727" w:type="dxa"/>
          </w:tcPr>
          <w:p w14:paraId="2D67F70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6.29</w:t>
            </w:r>
          </w:p>
        </w:tc>
      </w:tr>
      <w:tr w14:paraId="4EBCC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E7EC98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AT-007</w:t>
            </w:r>
          </w:p>
        </w:tc>
        <w:tc>
          <w:tcPr>
            <w:tcW w:w="1727" w:type="dxa"/>
          </w:tcPr>
          <w:p w14:paraId="2EAB593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知识图谱基础可视化</w:t>
            </w:r>
          </w:p>
        </w:tc>
        <w:tc>
          <w:tcPr>
            <w:tcW w:w="1727" w:type="dxa"/>
          </w:tcPr>
          <w:p w14:paraId="10797A8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FR-015</w:t>
            </w:r>
          </w:p>
        </w:tc>
        <w:tc>
          <w:tcPr>
            <w:tcW w:w="1727" w:type="dxa"/>
          </w:tcPr>
          <w:p w14:paraId="6A16A02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验证当前页面的直接链接关系以节点-边图形式展示（≤50节点）</w:t>
            </w:r>
          </w:p>
        </w:tc>
        <w:tc>
          <w:tcPr>
            <w:tcW w:w="1727" w:type="dxa"/>
          </w:tcPr>
          <w:p w14:paraId="1A76BE9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6.29</w:t>
            </w:r>
          </w:p>
        </w:tc>
      </w:tr>
      <w:tr w14:paraId="49CAB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AC1B74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AT-008</w:t>
            </w:r>
          </w:p>
        </w:tc>
        <w:tc>
          <w:tcPr>
            <w:tcW w:w="1727" w:type="dxa"/>
          </w:tcPr>
          <w:p w14:paraId="126C280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任务创建与管理</w:t>
            </w:r>
          </w:p>
        </w:tc>
        <w:tc>
          <w:tcPr>
            <w:tcW w:w="1727" w:type="dxa"/>
          </w:tcPr>
          <w:p w14:paraId="42C55CD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FR-017~FR-020</w:t>
            </w:r>
          </w:p>
        </w:tc>
        <w:tc>
          <w:tcPr>
            <w:tcW w:w="1727" w:type="dxa"/>
          </w:tcPr>
          <w:p w14:paraId="009A12F8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验证用户可创建任务、设置优先级与截止日期、拖拽移动任务状态</w:t>
            </w:r>
          </w:p>
        </w:tc>
        <w:tc>
          <w:tcPr>
            <w:tcW w:w="1727" w:type="dxa"/>
          </w:tcPr>
          <w:p w14:paraId="39DECBF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6.29</w:t>
            </w:r>
          </w:p>
        </w:tc>
      </w:tr>
      <w:tr w14:paraId="548E2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FF30A7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AT-009</w:t>
            </w:r>
          </w:p>
        </w:tc>
        <w:tc>
          <w:tcPr>
            <w:tcW w:w="1727" w:type="dxa"/>
          </w:tcPr>
          <w:p w14:paraId="4DA7563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看板视图</w:t>
            </w:r>
          </w:p>
        </w:tc>
        <w:tc>
          <w:tcPr>
            <w:tcW w:w="1727" w:type="dxa"/>
          </w:tcPr>
          <w:p w14:paraId="3C7133D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FR-021~FR-023</w:t>
            </w:r>
          </w:p>
        </w:tc>
        <w:tc>
          <w:tcPr>
            <w:tcW w:w="1727" w:type="dxa"/>
          </w:tcPr>
          <w:p w14:paraId="3A5BFCF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验证看板支持"待办/进行中/已完成"三列，支持拖拽操作</w:t>
            </w:r>
          </w:p>
        </w:tc>
        <w:tc>
          <w:tcPr>
            <w:tcW w:w="1727" w:type="dxa"/>
          </w:tcPr>
          <w:p w14:paraId="217A6AA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6.29</w:t>
            </w:r>
          </w:p>
        </w:tc>
      </w:tr>
      <w:tr w14:paraId="3FC7C0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CE57F0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AT-010</w:t>
            </w:r>
          </w:p>
        </w:tc>
        <w:tc>
          <w:tcPr>
            <w:tcW w:w="1727" w:type="dxa"/>
          </w:tcPr>
          <w:p w14:paraId="571A89A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番茄钟计时器</w:t>
            </w:r>
          </w:p>
        </w:tc>
        <w:tc>
          <w:tcPr>
            <w:tcW w:w="1727" w:type="dxa"/>
          </w:tcPr>
          <w:p w14:paraId="20C4835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FR-024</w:t>
            </w:r>
          </w:p>
        </w:tc>
        <w:tc>
          <w:tcPr>
            <w:tcW w:w="1727" w:type="dxa"/>
          </w:tcPr>
          <w:p w14:paraId="722EBEA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验证番茄钟支持25分钟倒计时，完成后弹窗提醒</w:t>
            </w:r>
          </w:p>
        </w:tc>
        <w:tc>
          <w:tcPr>
            <w:tcW w:w="1727" w:type="dxa"/>
          </w:tcPr>
          <w:p w14:paraId="629B826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6.30</w:t>
            </w:r>
          </w:p>
        </w:tc>
      </w:tr>
      <w:tr w14:paraId="0917F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50A1CF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AT-011</w:t>
            </w:r>
          </w:p>
        </w:tc>
        <w:tc>
          <w:tcPr>
            <w:tcW w:w="1727" w:type="dxa"/>
          </w:tcPr>
          <w:p w14:paraId="208EE0D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系统异常处理</w:t>
            </w:r>
          </w:p>
        </w:tc>
        <w:tc>
          <w:tcPr>
            <w:tcW w:w="1727" w:type="dxa"/>
          </w:tcPr>
          <w:p w14:paraId="448C931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NFR-007~NFR-010</w:t>
            </w:r>
          </w:p>
        </w:tc>
        <w:tc>
          <w:tcPr>
            <w:tcW w:w="1727" w:type="dxa"/>
          </w:tcPr>
          <w:p w14:paraId="14F395E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验证非法输入有提示、网络异常有重试机制、关键操作后撤功能</w:t>
            </w:r>
          </w:p>
        </w:tc>
        <w:tc>
          <w:tcPr>
            <w:tcW w:w="1727" w:type="dxa"/>
          </w:tcPr>
          <w:p w14:paraId="458149C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6.30</w:t>
            </w:r>
          </w:p>
        </w:tc>
      </w:tr>
      <w:tr w14:paraId="2940D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108C41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AT-012</w:t>
            </w:r>
          </w:p>
        </w:tc>
        <w:tc>
          <w:tcPr>
            <w:tcW w:w="1727" w:type="dxa"/>
          </w:tcPr>
          <w:p w14:paraId="4CD9687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响应性能</w:t>
            </w:r>
          </w:p>
        </w:tc>
        <w:tc>
          <w:tcPr>
            <w:tcW w:w="1727" w:type="dxa"/>
          </w:tcPr>
          <w:p w14:paraId="31BEA84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NFR-001~NFR-004</w:t>
            </w:r>
          </w:p>
        </w:tc>
        <w:tc>
          <w:tcPr>
            <w:tcW w:w="1727" w:type="dxa"/>
          </w:tcPr>
          <w:p w14:paraId="1105730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验证便签CRUD响应≤2秒、知识页面加载≤3秒、搜索≤3秒</w:t>
            </w:r>
          </w:p>
        </w:tc>
        <w:tc>
          <w:tcPr>
            <w:tcW w:w="1727" w:type="dxa"/>
          </w:tcPr>
          <w:p w14:paraId="1AFCBB4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6.30</w:t>
            </w:r>
          </w:p>
        </w:tc>
      </w:tr>
    </w:tbl>
    <w:p w14:paraId="3C4A4E1A">
      <w:pPr>
        <w:pStyle w:val="4"/>
      </w:pPr>
      <w:r>
        <w:rPr>
          <w:rFonts w:ascii="黑体" w:hAnsi="黑体" w:eastAsia="黑体"/>
        </w:rPr>
        <w:t>6.2  测试人员安排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0589E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B089B19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w="2158" w:type="dxa"/>
          </w:tcPr>
          <w:p w14:paraId="5ED7FE8B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w="2158" w:type="dxa"/>
          </w:tcPr>
          <w:p w14:paraId="1CCBDAF2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w="2158" w:type="dxa"/>
          </w:tcPr>
          <w:p w14:paraId="22A811F9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参与时间</w:t>
            </w:r>
          </w:p>
        </w:tc>
      </w:tr>
      <w:tr w14:paraId="1A12D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F33783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测试负责人</w:t>
            </w:r>
          </w:p>
        </w:tc>
        <w:tc>
          <w:tcPr>
            <w:tcW w:w="2158" w:type="dxa"/>
          </w:tcPr>
          <w:p w14:paraId="5A09ADF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全坤（组长）</w:t>
            </w:r>
          </w:p>
        </w:tc>
        <w:tc>
          <w:tcPr>
            <w:tcW w:w="2158" w:type="dxa"/>
          </w:tcPr>
          <w:p w14:paraId="10F61C3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统筹验收测试计划、编写测试报告、确认测试通过标准</w:t>
            </w:r>
          </w:p>
        </w:tc>
        <w:tc>
          <w:tcPr>
            <w:tcW w:w="2158" w:type="dxa"/>
          </w:tcPr>
          <w:p w14:paraId="1DA2030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6.28-6.30</w:t>
            </w:r>
          </w:p>
        </w:tc>
      </w:tr>
      <w:tr w14:paraId="490AD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659C03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测试执行人</w:t>
            </w:r>
          </w:p>
        </w:tc>
        <w:tc>
          <w:tcPr>
            <w:tcW w:w="2158" w:type="dxa"/>
          </w:tcPr>
          <w:p w14:paraId="54CC1E9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肖昌珅</w:t>
            </w:r>
          </w:p>
        </w:tc>
        <w:tc>
          <w:tcPr>
            <w:tcW w:w="2158" w:type="dxa"/>
          </w:tcPr>
          <w:p w14:paraId="0CC13BF3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执行便签模块、知识管理模块验收测试用例</w:t>
            </w:r>
          </w:p>
        </w:tc>
        <w:tc>
          <w:tcPr>
            <w:tcW w:w="2158" w:type="dxa"/>
          </w:tcPr>
          <w:p w14:paraId="25CE78F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6.28-6.30</w:t>
            </w:r>
          </w:p>
        </w:tc>
      </w:tr>
      <w:tr w14:paraId="35270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617389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测试执行人</w:t>
            </w:r>
          </w:p>
        </w:tc>
        <w:tc>
          <w:tcPr>
            <w:tcW w:w="2158" w:type="dxa"/>
          </w:tcPr>
          <w:p w14:paraId="387C91C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金奕辰</w:t>
            </w:r>
          </w:p>
        </w:tc>
        <w:tc>
          <w:tcPr>
            <w:tcW w:w="2158" w:type="dxa"/>
          </w:tcPr>
          <w:p w14:paraId="02AF8C6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执行任务管理模块、看板模块验收测试用例</w:t>
            </w:r>
          </w:p>
        </w:tc>
        <w:tc>
          <w:tcPr>
            <w:tcW w:w="2158" w:type="dxa"/>
          </w:tcPr>
          <w:p w14:paraId="02AB534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6.28-6.30</w:t>
            </w:r>
          </w:p>
        </w:tc>
      </w:tr>
      <w:tr w14:paraId="02A73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35ACF03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测试执行人</w:t>
            </w:r>
          </w:p>
        </w:tc>
        <w:tc>
          <w:tcPr>
            <w:tcW w:w="2158" w:type="dxa"/>
          </w:tcPr>
          <w:p w14:paraId="5834C0A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杜承敖</w:t>
            </w:r>
          </w:p>
        </w:tc>
        <w:tc>
          <w:tcPr>
            <w:tcW w:w="2158" w:type="dxa"/>
          </w:tcPr>
          <w:p w14:paraId="1CD62A3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执行用户认证、性能测试、异常处理测试</w:t>
            </w:r>
          </w:p>
        </w:tc>
        <w:tc>
          <w:tcPr>
            <w:tcW w:w="2158" w:type="dxa"/>
          </w:tcPr>
          <w:p w14:paraId="1FDE46C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6.28-6.30</w:t>
            </w:r>
          </w:p>
        </w:tc>
      </w:tr>
      <w:tr w14:paraId="6A348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275DC0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用户代表</w:t>
            </w:r>
          </w:p>
        </w:tc>
        <w:tc>
          <w:tcPr>
            <w:tcW w:w="2158" w:type="dxa"/>
          </w:tcPr>
          <w:p w14:paraId="3150C9E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待定</w:t>
            </w:r>
          </w:p>
        </w:tc>
        <w:tc>
          <w:tcPr>
            <w:tcW w:w="2158" w:type="dxa"/>
          </w:tcPr>
          <w:p w14:paraId="4DD7494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从用户视角进行探索性测试，提供体验反馈</w:t>
            </w:r>
          </w:p>
        </w:tc>
        <w:tc>
          <w:tcPr>
            <w:tcW w:w="2158" w:type="dxa"/>
          </w:tcPr>
          <w:p w14:paraId="060863C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6.29-6.30</w:t>
            </w:r>
          </w:p>
        </w:tc>
      </w:tr>
    </w:tbl>
    <w:p w14:paraId="123857CC">
      <w:pPr>
        <w:pStyle w:val="4"/>
      </w:pPr>
      <w:r>
        <w:rPr>
          <w:rFonts w:ascii="黑体" w:hAnsi="黑体" w:eastAsia="黑体"/>
        </w:rPr>
        <w:t>6.3  测试进度安排</w:t>
      </w:r>
    </w:p>
    <w:p w14:paraId="2E323883">
      <w:pPr>
        <w:ind w:firstLine="480"/>
      </w:pPr>
      <w:r>
        <w:rPr>
          <w:rFonts w:ascii="宋体" w:hAnsi="宋体" w:eastAsia="宋体"/>
          <w:b w:val="0"/>
          <w:sz w:val="24"/>
        </w:rPr>
        <w:t>验收测试时间窗口：2026年6月28日 - 6月30日（共3天），确保在7月3日系统交付前完成。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5689A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A90CD12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w="2158" w:type="dxa"/>
          </w:tcPr>
          <w:p w14:paraId="0544D331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时间段</w:t>
            </w:r>
          </w:p>
        </w:tc>
        <w:tc>
          <w:tcPr>
            <w:tcW w:w="2158" w:type="dxa"/>
          </w:tcPr>
          <w:p w14:paraId="0D3343A9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活动</w:t>
            </w:r>
          </w:p>
        </w:tc>
        <w:tc>
          <w:tcPr>
            <w:tcW w:w="2158" w:type="dxa"/>
          </w:tcPr>
          <w:p w14:paraId="2F6C1FAA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参与人员</w:t>
            </w:r>
          </w:p>
        </w:tc>
      </w:tr>
      <w:tr w14:paraId="13E90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954814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6.28</w:t>
            </w:r>
          </w:p>
        </w:tc>
        <w:tc>
          <w:tcPr>
            <w:tcW w:w="2158" w:type="dxa"/>
          </w:tcPr>
          <w:p w14:paraId="113A1B8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09:00-12:00</w:t>
            </w:r>
          </w:p>
        </w:tc>
        <w:tc>
          <w:tcPr>
            <w:tcW w:w="2158" w:type="dxa"/>
          </w:tcPr>
          <w:p w14:paraId="20D2705C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AT-001~AT-004 便签模块验收测试</w:t>
            </w:r>
          </w:p>
        </w:tc>
        <w:tc>
          <w:tcPr>
            <w:tcW w:w="2158" w:type="dxa"/>
          </w:tcPr>
          <w:p w14:paraId="06C7270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全坤、肖昌珅</w:t>
            </w:r>
          </w:p>
        </w:tc>
      </w:tr>
      <w:tr w14:paraId="0DD86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D8332F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6.28</w:t>
            </w:r>
          </w:p>
        </w:tc>
        <w:tc>
          <w:tcPr>
            <w:tcW w:w="2158" w:type="dxa"/>
          </w:tcPr>
          <w:p w14:paraId="196A6D9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14:00-17:00</w:t>
            </w:r>
          </w:p>
        </w:tc>
        <w:tc>
          <w:tcPr>
            <w:tcW w:w="2158" w:type="dxa"/>
          </w:tcPr>
          <w:p w14:paraId="13ED40A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问题修复与回归测试</w:t>
            </w:r>
          </w:p>
        </w:tc>
        <w:tc>
          <w:tcPr>
            <w:tcW w:w="2158" w:type="dxa"/>
          </w:tcPr>
          <w:p w14:paraId="242AA69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全组</w:t>
            </w:r>
          </w:p>
        </w:tc>
      </w:tr>
      <w:tr w14:paraId="0C253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908743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6.29</w:t>
            </w:r>
          </w:p>
        </w:tc>
        <w:tc>
          <w:tcPr>
            <w:tcW w:w="2158" w:type="dxa"/>
          </w:tcPr>
          <w:p w14:paraId="16DAC3A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09:00-12:00</w:t>
            </w:r>
          </w:p>
        </w:tc>
        <w:tc>
          <w:tcPr>
            <w:tcW w:w="2158" w:type="dxa"/>
          </w:tcPr>
          <w:p w14:paraId="5790D49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AT-005~AT-009 知识+任务模块验收测试</w:t>
            </w:r>
          </w:p>
        </w:tc>
        <w:tc>
          <w:tcPr>
            <w:tcW w:w="2158" w:type="dxa"/>
          </w:tcPr>
          <w:p w14:paraId="52057FB6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全坤、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金奕辰</w:t>
            </w:r>
          </w:p>
        </w:tc>
      </w:tr>
      <w:tr w14:paraId="71F07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0AE227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6.29</w:t>
            </w:r>
          </w:p>
        </w:tc>
        <w:tc>
          <w:tcPr>
            <w:tcW w:w="2158" w:type="dxa"/>
          </w:tcPr>
          <w:p w14:paraId="6BB567B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14:00-17:00</w:t>
            </w:r>
          </w:p>
        </w:tc>
        <w:tc>
          <w:tcPr>
            <w:tcW w:w="2158" w:type="dxa"/>
          </w:tcPr>
          <w:p w14:paraId="380DB663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用户代表探索性测试</w:t>
            </w:r>
          </w:p>
        </w:tc>
        <w:tc>
          <w:tcPr>
            <w:tcW w:w="2158" w:type="dxa"/>
          </w:tcPr>
          <w:p w14:paraId="66753F3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全组 + 用户代表</w:t>
            </w:r>
          </w:p>
        </w:tc>
      </w:tr>
      <w:tr w14:paraId="6EC55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55F878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6.29</w:t>
            </w:r>
          </w:p>
        </w:tc>
        <w:tc>
          <w:tcPr>
            <w:tcW w:w="2158" w:type="dxa"/>
          </w:tcPr>
          <w:p w14:paraId="3D54C6A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19:00-21:00</w:t>
            </w:r>
          </w:p>
        </w:tc>
        <w:tc>
          <w:tcPr>
            <w:tcW w:w="2158" w:type="dxa"/>
          </w:tcPr>
          <w:p w14:paraId="65B7A47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问题修复与回归测试</w:t>
            </w:r>
          </w:p>
        </w:tc>
        <w:tc>
          <w:tcPr>
            <w:tcW w:w="2158" w:type="dxa"/>
          </w:tcPr>
          <w:p w14:paraId="0F081C9C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全组</w:t>
            </w:r>
          </w:p>
        </w:tc>
      </w:tr>
      <w:tr w14:paraId="6F074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779FA5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6.30</w:t>
            </w:r>
          </w:p>
        </w:tc>
        <w:tc>
          <w:tcPr>
            <w:tcW w:w="2158" w:type="dxa"/>
          </w:tcPr>
          <w:p w14:paraId="42F7C09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09:00-12:00</w:t>
            </w:r>
          </w:p>
        </w:tc>
        <w:tc>
          <w:tcPr>
            <w:tcW w:w="2158" w:type="dxa"/>
          </w:tcPr>
          <w:p w14:paraId="4773CE97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AT-010~AT-012 番茄钟+异常+性能测试</w:t>
            </w:r>
          </w:p>
        </w:tc>
        <w:tc>
          <w:tcPr>
            <w:tcW w:w="2158" w:type="dxa"/>
          </w:tcPr>
          <w:p w14:paraId="709A8D3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全组</w:t>
            </w:r>
          </w:p>
        </w:tc>
      </w:tr>
      <w:tr w14:paraId="6A670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49BC4B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6.30</w:t>
            </w:r>
          </w:p>
        </w:tc>
        <w:tc>
          <w:tcPr>
            <w:tcW w:w="2158" w:type="dxa"/>
          </w:tcPr>
          <w:p w14:paraId="77693BC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14:00-17:00</w:t>
            </w:r>
          </w:p>
        </w:tc>
        <w:tc>
          <w:tcPr>
            <w:tcW w:w="2158" w:type="dxa"/>
          </w:tcPr>
          <w:p w14:paraId="57E03D43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最终问题修复、测试报告撰写</w:t>
            </w:r>
          </w:p>
        </w:tc>
        <w:tc>
          <w:tcPr>
            <w:tcW w:w="2158" w:type="dxa"/>
          </w:tcPr>
          <w:p w14:paraId="1F05E4E9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金奕辰</w:t>
            </w:r>
            <w:r>
              <w:rPr>
                <w:rFonts w:ascii="宋体" w:hAnsi="宋体" w:eastAsia="宋体"/>
                <w:b w:val="0"/>
                <w:sz w:val="20"/>
              </w:rPr>
              <w:t>、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杜承敖</w:t>
            </w:r>
          </w:p>
        </w:tc>
      </w:tr>
    </w:tbl>
    <w:p w14:paraId="202B3FE8">
      <w:pPr>
        <w:pStyle w:val="4"/>
      </w:pPr>
      <w:r>
        <w:rPr>
          <w:rFonts w:ascii="黑体" w:hAnsi="黑体" w:eastAsia="黑体"/>
        </w:rPr>
        <w:t>6.4  测试标准</w:t>
      </w:r>
    </w:p>
    <w:p w14:paraId="4089C93C">
      <w:r>
        <w:rPr>
          <w:rFonts w:ascii="宋体" w:hAnsi="宋体" w:eastAsia="宋体"/>
          <w:b/>
          <w:sz w:val="24"/>
        </w:rPr>
        <w:t>验收测试通过标准：</w:t>
      </w:r>
    </w:p>
    <w:p w14:paraId="2D0EF059">
      <w:pPr>
        <w:pStyle w:val="16"/>
      </w:pPr>
      <w:r>
        <w:rPr>
          <w:rFonts w:ascii="宋体" w:hAnsi="宋体" w:eastAsia="宋体"/>
          <w:sz w:val="24"/>
        </w:rPr>
        <w:t>所有高优先级功能需求（AT-001~AT-012）的测试用例100%通过；</w:t>
      </w:r>
    </w:p>
    <w:p w14:paraId="7BFE32CA">
      <w:pPr>
        <w:pStyle w:val="16"/>
      </w:pPr>
      <w:r>
        <w:rPr>
          <w:rFonts w:ascii="宋体" w:hAnsi="宋体" w:eastAsia="宋体"/>
          <w:sz w:val="24"/>
        </w:rPr>
        <w:t>无致命（Blocker）和严重（Critical）级别的缺陷未关闭；</w:t>
      </w:r>
    </w:p>
    <w:p w14:paraId="3BEE419D">
      <w:pPr>
        <w:pStyle w:val="16"/>
      </w:pPr>
      <w:r>
        <w:rPr>
          <w:rFonts w:ascii="宋体" w:hAnsi="宋体" w:eastAsia="宋体"/>
          <w:sz w:val="24"/>
        </w:rPr>
        <w:t>主要（Major）级别缺陷不超过3个，且有明确的修复计划和责任人；</w:t>
      </w:r>
    </w:p>
    <w:p w14:paraId="6EABD938">
      <w:pPr>
        <w:pStyle w:val="16"/>
      </w:pPr>
      <w:r>
        <w:rPr>
          <w:rFonts w:ascii="宋体" w:hAnsi="宋体" w:eastAsia="宋体"/>
          <w:sz w:val="24"/>
        </w:rPr>
        <w:t>所有已关闭缺陷经过回归测试验证；</w:t>
      </w:r>
    </w:p>
    <w:p w14:paraId="525C24BC">
      <w:pPr>
        <w:pStyle w:val="16"/>
      </w:pPr>
      <w:r>
        <w:rPr>
          <w:rFonts w:ascii="宋体" w:hAnsi="宋体" w:eastAsia="宋体"/>
          <w:sz w:val="24"/>
        </w:rPr>
        <w:t>性能指标满足NFR-001~NFR-004中的要求；</w:t>
      </w:r>
    </w:p>
    <w:p w14:paraId="3DF274DF">
      <w:pPr>
        <w:pStyle w:val="16"/>
      </w:pPr>
      <w:r>
        <w:rPr>
          <w:rFonts w:ascii="宋体" w:hAnsi="宋体" w:eastAsia="宋体"/>
          <w:sz w:val="24"/>
        </w:rPr>
        <w:t>用户代表体验测试无重大可用性问题。</w:t>
      </w:r>
    </w:p>
    <w:p w14:paraId="23035D8B">
      <w:r>
        <w:rPr>
          <w:rFonts w:ascii="宋体" w:hAnsi="宋体" w:eastAsia="宋体"/>
          <w:b/>
          <w:sz w:val="24"/>
        </w:rPr>
        <w:t>缺陷严重等级定义：</w:t>
      </w:r>
    </w:p>
    <w:p w14:paraId="68C855A5">
      <w:pPr>
        <w:pStyle w:val="16"/>
      </w:pPr>
      <w:r>
        <w:rPr>
          <w:rFonts w:ascii="宋体" w:hAnsi="宋体" w:eastAsia="宋体"/>
          <w:sz w:val="24"/>
        </w:rPr>
        <w:t>Blocker（致命）：系统崩溃、数据丢失、安全漏洞，必须立即修复；</w:t>
      </w:r>
    </w:p>
    <w:p w14:paraId="786F804D">
      <w:pPr>
        <w:pStyle w:val="16"/>
      </w:pPr>
      <w:r>
        <w:rPr>
          <w:rFonts w:ascii="宋体" w:hAnsi="宋体" w:eastAsia="宋体"/>
          <w:sz w:val="24"/>
        </w:rPr>
        <w:t>Critical（严重）：核心功能无法使用，无可用替代方案；</w:t>
      </w:r>
    </w:p>
    <w:p w14:paraId="1551F033">
      <w:pPr>
        <w:pStyle w:val="16"/>
      </w:pPr>
      <w:r>
        <w:rPr>
          <w:rFonts w:ascii="宋体" w:hAnsi="宋体" w:eastAsia="宋体"/>
          <w:sz w:val="24"/>
        </w:rPr>
        <w:t>Major（主要）：功能部分不可用或结果错误，存在替代方案；</w:t>
      </w:r>
    </w:p>
    <w:p w14:paraId="0232D97E">
      <w:pPr>
        <w:pStyle w:val="16"/>
      </w:pPr>
      <w:r>
        <w:rPr>
          <w:rFonts w:ascii="宋体" w:hAnsi="宋体" w:eastAsia="宋体"/>
          <w:sz w:val="24"/>
        </w:rPr>
        <w:t>Minor（次要）：界面瑕疵、提示不友好等，不影响功能使用。</w:t>
      </w:r>
    </w:p>
    <w:p w14:paraId="6CF2956C">
      <w:pPr>
        <w:pStyle w:val="4"/>
      </w:pPr>
      <w:r>
        <w:rPr>
          <w:rFonts w:ascii="黑体" w:hAnsi="黑体" w:eastAsia="黑体"/>
        </w:rPr>
        <w:t>6.5  测试环境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8"/>
        <w:gridCol w:w="5472"/>
      </w:tblGrid>
      <w:tr w14:paraId="79E5CE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14B882A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环境要素</w:t>
            </w:r>
          </w:p>
        </w:tc>
        <w:tc>
          <w:tcPr>
            <w:tcW w:w="6803" w:type="dxa"/>
          </w:tcPr>
          <w:p w14:paraId="20AA5A46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配置要求</w:t>
            </w:r>
          </w:p>
        </w:tc>
      </w:tr>
      <w:tr w14:paraId="2C6C1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CDD5FD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服务器OS</w:t>
            </w:r>
          </w:p>
        </w:tc>
        <w:tc>
          <w:tcPr>
            <w:tcW w:w="4317" w:type="dxa"/>
          </w:tcPr>
          <w:p w14:paraId="7607674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Ubuntu 22.04 LTS </w:t>
            </w:r>
          </w:p>
        </w:tc>
      </w:tr>
      <w:tr w14:paraId="5BAA5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116029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Web服务器</w:t>
            </w:r>
          </w:p>
        </w:tc>
        <w:tc>
          <w:tcPr>
            <w:tcW w:w="4317" w:type="dxa"/>
          </w:tcPr>
          <w:p w14:paraId="46C20CC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Nginx 1.24+ 反向代理</w:t>
            </w:r>
          </w:p>
        </w:tc>
      </w:tr>
      <w:tr w14:paraId="12453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712CA0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应用服务器</w:t>
            </w:r>
          </w:p>
        </w:tc>
        <w:tc>
          <w:tcPr>
            <w:tcW w:w="4317" w:type="dxa"/>
          </w:tcPr>
          <w:p w14:paraId="18AD6FB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Node.js 2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LTS + Express.js</w:t>
            </w:r>
          </w:p>
        </w:tc>
      </w:tr>
      <w:tr w14:paraId="3C69E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4B81B1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w="4317" w:type="dxa"/>
          </w:tcPr>
          <w:p w14:paraId="25C880E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PostgreSQL 1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7</w:t>
            </w:r>
            <w:r>
              <w:rPr>
                <w:rFonts w:ascii="宋体" w:hAnsi="宋体" w:eastAsia="宋体"/>
                <w:b w:val="0"/>
                <w:sz w:val="20"/>
              </w:rPr>
              <w:t>.x</w:t>
            </w:r>
          </w:p>
        </w:tc>
      </w:tr>
      <w:tr w14:paraId="570B3F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50343C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客户端浏览器</w:t>
            </w:r>
          </w:p>
        </w:tc>
        <w:tc>
          <w:tcPr>
            <w:tcW w:w="4317" w:type="dxa"/>
          </w:tcPr>
          <w:p w14:paraId="168FF2D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Chrome 120+, Edge 120+, Firefox 120+</w:t>
            </w:r>
          </w:p>
        </w:tc>
      </w:tr>
      <w:tr w14:paraId="63F8F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C27E6E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测试网络</w:t>
            </w:r>
          </w:p>
        </w:tc>
        <w:tc>
          <w:tcPr>
            <w:tcW w:w="4317" w:type="dxa"/>
          </w:tcPr>
          <w:p w14:paraId="3E38BDA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局域网环境（100Mbps+）</w:t>
            </w:r>
          </w:p>
        </w:tc>
      </w:tr>
      <w:tr w14:paraId="3D112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569290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容器运行时</w:t>
            </w:r>
          </w:p>
        </w:tc>
        <w:tc>
          <w:tcPr>
            <w:tcW w:w="4317" w:type="dxa"/>
          </w:tcPr>
          <w:p w14:paraId="739B819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Docker 24+ / Docker Compose v2</w:t>
            </w:r>
          </w:p>
        </w:tc>
      </w:tr>
      <w:tr w14:paraId="7858D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DB4301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测试工具</w:t>
            </w:r>
          </w:p>
        </w:tc>
        <w:tc>
          <w:tcPr>
            <w:tcW w:w="4317" w:type="dxa"/>
          </w:tcPr>
          <w:p w14:paraId="08EFB1E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Postman / Jest / Cypress / Lighthouse</w:t>
            </w:r>
          </w:p>
        </w:tc>
      </w:tr>
      <w:tr w14:paraId="554FD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766CCB3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监控工具</w:t>
            </w:r>
          </w:p>
        </w:tc>
        <w:tc>
          <w:tcPr>
            <w:tcW w:w="4317" w:type="dxa"/>
          </w:tcPr>
          <w:p w14:paraId="063E061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浏览器DevTools Performance Profiler / k6</w:t>
            </w:r>
          </w:p>
        </w:tc>
      </w:tr>
    </w:tbl>
    <w:p w14:paraId="11724898">
      <w:pPr>
        <w:pStyle w:val="4"/>
      </w:pPr>
      <w:r>
        <w:rPr>
          <w:rFonts w:ascii="黑体" w:hAnsi="黑体" w:eastAsia="黑体"/>
        </w:rPr>
        <w:t>6.6  测试用例（概要）</w:t>
      </w:r>
    </w:p>
    <w:p w14:paraId="4E336910">
      <w:pPr>
        <w:ind w:firstLine="480"/>
      </w:pPr>
      <w:r>
        <w:rPr>
          <w:rFonts w:ascii="宋体" w:hAnsi="宋体" w:eastAsia="宋体"/>
          <w:b w:val="0"/>
          <w:sz w:val="24"/>
        </w:rPr>
        <w:t>以下为验收测试用例概要。详细测试用例（含前置条件、操作步骤、预期结果）见单独文档《验收测试用例》。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6CE6A2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6154D81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用例ID</w:t>
            </w:r>
          </w:p>
        </w:tc>
        <w:tc>
          <w:tcPr>
            <w:tcW w:w="1727" w:type="dxa"/>
          </w:tcPr>
          <w:p w14:paraId="245A015A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测试标识</w:t>
            </w:r>
          </w:p>
        </w:tc>
        <w:tc>
          <w:tcPr>
            <w:tcW w:w="1727" w:type="dxa"/>
          </w:tcPr>
          <w:p w14:paraId="51E6893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测试场景</w:t>
            </w:r>
          </w:p>
        </w:tc>
        <w:tc>
          <w:tcPr>
            <w:tcW w:w="1727" w:type="dxa"/>
          </w:tcPr>
          <w:p w14:paraId="4036B672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w="1727" w:type="dxa"/>
          </w:tcPr>
          <w:p w14:paraId="3EFEAB37"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</w:tr>
      <w:tr w14:paraId="457CD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4F10DA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TC-001</w:t>
            </w:r>
          </w:p>
        </w:tc>
        <w:tc>
          <w:tcPr>
            <w:tcW w:w="1727" w:type="dxa"/>
          </w:tcPr>
          <w:p w14:paraId="2AAFCA1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AT-001</w:t>
            </w:r>
          </w:p>
        </w:tc>
        <w:tc>
          <w:tcPr>
            <w:tcW w:w="1727" w:type="dxa"/>
          </w:tcPr>
          <w:p w14:paraId="08ECB20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新用户通过注册页面创建账号</w:t>
            </w:r>
          </w:p>
        </w:tc>
        <w:tc>
          <w:tcPr>
            <w:tcW w:w="1727" w:type="dxa"/>
          </w:tcPr>
          <w:p w14:paraId="16B735F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账号创建成功，自动跳转至登录后主页</w:t>
            </w:r>
          </w:p>
        </w:tc>
        <w:tc>
          <w:tcPr>
            <w:tcW w:w="1727" w:type="dxa"/>
          </w:tcPr>
          <w:p w14:paraId="0B2F317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779F4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788131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TC-002</w:t>
            </w:r>
          </w:p>
        </w:tc>
        <w:tc>
          <w:tcPr>
            <w:tcW w:w="1727" w:type="dxa"/>
          </w:tcPr>
          <w:p w14:paraId="307CC95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AT-001</w:t>
            </w:r>
          </w:p>
        </w:tc>
        <w:tc>
          <w:tcPr>
            <w:tcW w:w="1727" w:type="dxa"/>
          </w:tcPr>
          <w:p w14:paraId="660295F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已注册用户使用正确密码登录</w:t>
            </w:r>
          </w:p>
        </w:tc>
        <w:tc>
          <w:tcPr>
            <w:tcW w:w="1727" w:type="dxa"/>
          </w:tcPr>
          <w:p w14:paraId="0FB590F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登录成功，获取JWT令牌，跳转主页</w:t>
            </w:r>
          </w:p>
        </w:tc>
        <w:tc>
          <w:tcPr>
            <w:tcW w:w="1727" w:type="dxa"/>
          </w:tcPr>
          <w:p w14:paraId="23D2886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32182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86F6E7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TC-003</w:t>
            </w:r>
          </w:p>
        </w:tc>
        <w:tc>
          <w:tcPr>
            <w:tcW w:w="1727" w:type="dxa"/>
          </w:tcPr>
          <w:p w14:paraId="4BCACEC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AT-001</w:t>
            </w:r>
          </w:p>
        </w:tc>
        <w:tc>
          <w:tcPr>
            <w:tcW w:w="1727" w:type="dxa"/>
          </w:tcPr>
          <w:p w14:paraId="2242679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使用错误密码登录</w:t>
            </w:r>
          </w:p>
        </w:tc>
        <w:tc>
          <w:tcPr>
            <w:tcW w:w="1727" w:type="dxa"/>
          </w:tcPr>
          <w:p w14:paraId="288DA89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提示"用户名或密码错误"，不暴露具体原因</w:t>
            </w:r>
          </w:p>
        </w:tc>
        <w:tc>
          <w:tcPr>
            <w:tcW w:w="1727" w:type="dxa"/>
          </w:tcPr>
          <w:p w14:paraId="092315B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 w14:paraId="52BBC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6CD915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TC-004</w:t>
            </w:r>
          </w:p>
        </w:tc>
        <w:tc>
          <w:tcPr>
            <w:tcW w:w="1727" w:type="dxa"/>
          </w:tcPr>
          <w:p w14:paraId="5E3E39E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AT-002</w:t>
            </w:r>
          </w:p>
        </w:tc>
        <w:tc>
          <w:tcPr>
            <w:tcW w:w="1727" w:type="dxa"/>
          </w:tcPr>
          <w:p w14:paraId="0BA930B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创建一条包含标签的便签</w:t>
            </w:r>
          </w:p>
        </w:tc>
        <w:tc>
          <w:tcPr>
            <w:tcW w:w="1727" w:type="dxa"/>
          </w:tcPr>
          <w:p w14:paraId="73F1E72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便签出现在时间线顶部，标签可点击筛选</w:t>
            </w:r>
          </w:p>
        </w:tc>
        <w:tc>
          <w:tcPr>
            <w:tcW w:w="1727" w:type="dxa"/>
          </w:tcPr>
          <w:p w14:paraId="238D256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3C8FC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4154D4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TC-005</w:t>
            </w:r>
          </w:p>
        </w:tc>
        <w:tc>
          <w:tcPr>
            <w:tcW w:w="1727" w:type="dxa"/>
          </w:tcPr>
          <w:p w14:paraId="58C42F0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AT-002</w:t>
            </w:r>
          </w:p>
        </w:tc>
        <w:tc>
          <w:tcPr>
            <w:tcW w:w="1727" w:type="dxa"/>
          </w:tcPr>
          <w:p w14:paraId="7BE55FB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编辑已有便签的内容</w:t>
            </w:r>
          </w:p>
        </w:tc>
        <w:tc>
          <w:tcPr>
            <w:tcW w:w="1727" w:type="dxa"/>
          </w:tcPr>
          <w:p w14:paraId="7C2F9038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保存后内容更新，显示最后修改时间</w:t>
            </w:r>
          </w:p>
        </w:tc>
        <w:tc>
          <w:tcPr>
            <w:tcW w:w="1727" w:type="dxa"/>
          </w:tcPr>
          <w:p w14:paraId="5D780A0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1210D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0EB8FE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TC-006</w:t>
            </w:r>
          </w:p>
        </w:tc>
        <w:tc>
          <w:tcPr>
            <w:tcW w:w="1727" w:type="dxa"/>
          </w:tcPr>
          <w:p w14:paraId="066E678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AT-002</w:t>
            </w:r>
          </w:p>
        </w:tc>
        <w:tc>
          <w:tcPr>
            <w:tcW w:w="1727" w:type="dxa"/>
          </w:tcPr>
          <w:p w14:paraId="1515FDF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删除一条便签</w:t>
            </w:r>
          </w:p>
        </w:tc>
        <w:tc>
          <w:tcPr>
            <w:tcW w:w="1727" w:type="dxa"/>
          </w:tcPr>
          <w:p w14:paraId="4471BDB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便签进入回收站（30天后永久删除）</w:t>
            </w:r>
          </w:p>
        </w:tc>
        <w:tc>
          <w:tcPr>
            <w:tcW w:w="1727" w:type="dxa"/>
          </w:tcPr>
          <w:p w14:paraId="3BCEFDE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78757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2D8A2C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TC-007</w:t>
            </w:r>
          </w:p>
        </w:tc>
        <w:tc>
          <w:tcPr>
            <w:tcW w:w="1727" w:type="dxa"/>
          </w:tcPr>
          <w:p w14:paraId="50E14FA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AT-003</w:t>
            </w:r>
          </w:p>
        </w:tc>
        <w:tc>
          <w:tcPr>
            <w:tcW w:w="1727" w:type="dxa"/>
          </w:tcPr>
          <w:p w14:paraId="4AB6F0B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生成便签的分享链接</w:t>
            </w:r>
          </w:p>
        </w:tc>
        <w:tc>
          <w:tcPr>
            <w:tcW w:w="1727" w:type="dxa"/>
          </w:tcPr>
          <w:p w14:paraId="7D97A7F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生成唯一URL，复制后可分享</w:t>
            </w:r>
          </w:p>
        </w:tc>
        <w:tc>
          <w:tcPr>
            <w:tcW w:w="1727" w:type="dxa"/>
          </w:tcPr>
          <w:p w14:paraId="2315844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436642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55BAF5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TC-008</w:t>
            </w:r>
          </w:p>
        </w:tc>
        <w:tc>
          <w:tcPr>
            <w:tcW w:w="1727" w:type="dxa"/>
          </w:tcPr>
          <w:p w14:paraId="1458827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AT-004</w:t>
            </w:r>
          </w:p>
        </w:tc>
        <w:tc>
          <w:tcPr>
            <w:tcW w:w="1727" w:type="dxa"/>
          </w:tcPr>
          <w:p w14:paraId="7CC475F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将便签转为知识页面</w:t>
            </w:r>
          </w:p>
        </w:tc>
        <w:tc>
          <w:tcPr>
            <w:tcW w:w="1727" w:type="dxa"/>
          </w:tcPr>
          <w:p w14:paraId="5FAA81F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创建新知识页面，内容继承便签文本和标签</w:t>
            </w:r>
          </w:p>
        </w:tc>
        <w:tc>
          <w:tcPr>
            <w:tcW w:w="1727" w:type="dxa"/>
          </w:tcPr>
          <w:p w14:paraId="0040342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54CD3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A28274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TC-009</w:t>
            </w:r>
          </w:p>
        </w:tc>
        <w:tc>
          <w:tcPr>
            <w:tcW w:w="1727" w:type="dxa"/>
          </w:tcPr>
          <w:p w14:paraId="7A55BBC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AT-005</w:t>
            </w:r>
          </w:p>
        </w:tc>
        <w:tc>
          <w:tcPr>
            <w:tcW w:w="1727" w:type="dxa"/>
          </w:tcPr>
          <w:p w14:paraId="502A6C3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在知识页面中输入[[触发链接选择器</w:t>
            </w:r>
          </w:p>
        </w:tc>
        <w:tc>
          <w:tcPr>
            <w:tcW w:w="1727" w:type="dxa"/>
          </w:tcPr>
          <w:p w14:paraId="0201CCC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弹出搜索框，支持模糊搜索其他页面</w:t>
            </w:r>
          </w:p>
        </w:tc>
        <w:tc>
          <w:tcPr>
            <w:tcW w:w="1727" w:type="dxa"/>
          </w:tcPr>
          <w:p w14:paraId="1BF1197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3FEED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5F2092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TC-010</w:t>
            </w:r>
          </w:p>
        </w:tc>
        <w:tc>
          <w:tcPr>
            <w:tcW w:w="1727" w:type="dxa"/>
          </w:tcPr>
          <w:p w14:paraId="5E875BC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AT-005</w:t>
            </w:r>
          </w:p>
        </w:tc>
        <w:tc>
          <w:tcPr>
            <w:tcW w:w="1727" w:type="dxa"/>
          </w:tcPr>
          <w:p w14:paraId="68DEA6B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选择一个页面建立链接</w:t>
            </w:r>
          </w:p>
        </w:tc>
        <w:tc>
          <w:tcPr>
            <w:tcW w:w="1727" w:type="dxa"/>
          </w:tcPr>
          <w:p w14:paraId="6779ADDC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文本中插入链接标记，数据库中建立双向关联</w:t>
            </w:r>
          </w:p>
        </w:tc>
        <w:tc>
          <w:tcPr>
            <w:tcW w:w="1727" w:type="dxa"/>
          </w:tcPr>
          <w:p w14:paraId="401DD6A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4AE85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F507CA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TC-011</w:t>
            </w:r>
          </w:p>
        </w:tc>
        <w:tc>
          <w:tcPr>
            <w:tcW w:w="1727" w:type="dxa"/>
          </w:tcPr>
          <w:p w14:paraId="0B3AB2E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AT-006</w:t>
            </w:r>
          </w:p>
        </w:tc>
        <w:tc>
          <w:tcPr>
            <w:tcW w:w="1727" w:type="dxa"/>
          </w:tcPr>
          <w:p w14:paraId="507BE47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查看被链接页面的反链列表</w:t>
            </w:r>
          </w:p>
        </w:tc>
        <w:tc>
          <w:tcPr>
            <w:tcW w:w="1727" w:type="dxa"/>
          </w:tcPr>
          <w:p w14:paraId="31AB1C7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底部显示所有引用当前页面的链接</w:t>
            </w:r>
          </w:p>
        </w:tc>
        <w:tc>
          <w:tcPr>
            <w:tcW w:w="1727" w:type="dxa"/>
          </w:tcPr>
          <w:p w14:paraId="7D7B7C92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56F3B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DF4992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TC-012</w:t>
            </w:r>
          </w:p>
        </w:tc>
        <w:tc>
          <w:tcPr>
            <w:tcW w:w="1727" w:type="dxa"/>
          </w:tcPr>
          <w:p w14:paraId="2BED0816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AT-008</w:t>
            </w:r>
          </w:p>
        </w:tc>
        <w:tc>
          <w:tcPr>
            <w:tcW w:w="1727" w:type="dxa"/>
          </w:tcPr>
          <w:p w14:paraId="66007D9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在看板中新建任务</w:t>
            </w:r>
          </w:p>
        </w:tc>
        <w:tc>
          <w:tcPr>
            <w:tcW w:w="1727" w:type="dxa"/>
          </w:tcPr>
          <w:p w14:paraId="1054797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任务卡片出现在"待办"列</w:t>
            </w:r>
          </w:p>
        </w:tc>
        <w:tc>
          <w:tcPr>
            <w:tcW w:w="1727" w:type="dxa"/>
          </w:tcPr>
          <w:p w14:paraId="0871CD8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554FD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4ACFEB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TC-013</w:t>
            </w:r>
          </w:p>
        </w:tc>
        <w:tc>
          <w:tcPr>
            <w:tcW w:w="1727" w:type="dxa"/>
          </w:tcPr>
          <w:p w14:paraId="5C39AF8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AT-009</w:t>
            </w:r>
          </w:p>
        </w:tc>
        <w:tc>
          <w:tcPr>
            <w:tcW w:w="1727" w:type="dxa"/>
          </w:tcPr>
          <w:p w14:paraId="570CC41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将任务从"待办"拖拽到"进行中"</w:t>
            </w:r>
          </w:p>
        </w:tc>
        <w:tc>
          <w:tcPr>
            <w:tcW w:w="1727" w:type="dxa"/>
          </w:tcPr>
          <w:p w14:paraId="40275E5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任务状态更新，列中位置保持</w:t>
            </w:r>
          </w:p>
        </w:tc>
        <w:tc>
          <w:tcPr>
            <w:tcW w:w="1727" w:type="dxa"/>
          </w:tcPr>
          <w:p w14:paraId="28B599F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02DE1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3B39A07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TC-014</w:t>
            </w:r>
          </w:p>
        </w:tc>
        <w:tc>
          <w:tcPr>
            <w:tcW w:w="1727" w:type="dxa"/>
          </w:tcPr>
          <w:p w14:paraId="1A100D7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AT-010</w:t>
            </w:r>
          </w:p>
        </w:tc>
        <w:tc>
          <w:tcPr>
            <w:tcW w:w="1727" w:type="dxa"/>
          </w:tcPr>
          <w:p w14:paraId="0EECBBB1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启动25分钟番茄钟计时</w:t>
            </w:r>
          </w:p>
        </w:tc>
        <w:tc>
          <w:tcPr>
            <w:tcW w:w="1727" w:type="dxa"/>
          </w:tcPr>
          <w:p w14:paraId="1448F0C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倒计时开始，显示剩余时间</w:t>
            </w:r>
          </w:p>
        </w:tc>
        <w:tc>
          <w:tcPr>
            <w:tcW w:w="1727" w:type="dxa"/>
          </w:tcPr>
          <w:p w14:paraId="6649910B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1D369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F84658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TC-015</w:t>
            </w:r>
          </w:p>
        </w:tc>
        <w:tc>
          <w:tcPr>
            <w:tcW w:w="1727" w:type="dxa"/>
          </w:tcPr>
          <w:p w14:paraId="27B6135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AT-010</w:t>
            </w:r>
          </w:p>
        </w:tc>
        <w:tc>
          <w:tcPr>
            <w:tcW w:w="1727" w:type="dxa"/>
          </w:tcPr>
          <w:p w14:paraId="377811A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番茄钟结束时</w:t>
            </w:r>
          </w:p>
        </w:tc>
        <w:tc>
          <w:tcPr>
            <w:tcW w:w="1727" w:type="dxa"/>
          </w:tcPr>
          <w:p w14:paraId="64AFFCE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弹窗提醒，播放提示音</w:t>
            </w:r>
          </w:p>
        </w:tc>
        <w:tc>
          <w:tcPr>
            <w:tcW w:w="1727" w:type="dxa"/>
          </w:tcPr>
          <w:p w14:paraId="2387087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 w14:paraId="0411E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C0D183E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TC-016</w:t>
            </w:r>
          </w:p>
        </w:tc>
        <w:tc>
          <w:tcPr>
            <w:tcW w:w="1727" w:type="dxa"/>
          </w:tcPr>
          <w:p w14:paraId="1DC25CD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AT-011</w:t>
            </w:r>
          </w:p>
        </w:tc>
        <w:tc>
          <w:tcPr>
            <w:tcW w:w="1727" w:type="dxa"/>
          </w:tcPr>
          <w:p w14:paraId="59F72225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提交空便签内容</w:t>
            </w:r>
          </w:p>
        </w:tc>
        <w:tc>
          <w:tcPr>
            <w:tcW w:w="1727" w:type="dxa"/>
          </w:tcPr>
          <w:p w14:paraId="2CF9BB54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前端提示"内容不能为空"，不发送请求</w:t>
            </w:r>
          </w:p>
        </w:tc>
        <w:tc>
          <w:tcPr>
            <w:tcW w:w="1727" w:type="dxa"/>
          </w:tcPr>
          <w:p w14:paraId="3C3BE7E9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 w14:paraId="5FD02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BDD24D0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TC-017</w:t>
            </w:r>
          </w:p>
        </w:tc>
        <w:tc>
          <w:tcPr>
            <w:tcW w:w="1727" w:type="dxa"/>
          </w:tcPr>
          <w:p w14:paraId="4D37C07D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AT-012</w:t>
            </w:r>
          </w:p>
        </w:tc>
        <w:tc>
          <w:tcPr>
            <w:tcW w:w="1727" w:type="dxa"/>
          </w:tcPr>
          <w:p w14:paraId="4970832F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创建100条便签后加载时间线</w:t>
            </w:r>
          </w:p>
        </w:tc>
        <w:tc>
          <w:tcPr>
            <w:tcW w:w="1727" w:type="dxa"/>
          </w:tcPr>
          <w:p w14:paraId="53E329FA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首页时间线加载时间≤2秒</w:t>
            </w:r>
          </w:p>
        </w:tc>
        <w:tc>
          <w:tcPr>
            <w:tcW w:w="1727" w:type="dxa"/>
          </w:tcPr>
          <w:p w14:paraId="0EA65B03"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</w:tbl>
    <w:p w14:paraId="46CA4A16">
      <w:pPr>
        <w:pStyle w:val="3"/>
      </w:pPr>
      <w:bookmarkStart w:id="7" w:name="_Toc13326"/>
      <w:r>
        <w:rPr>
          <w:rFonts w:ascii="黑体" w:hAnsi="黑体" w:eastAsia="黑体"/>
        </w:rPr>
        <w:t>7  子计划</w:t>
      </w:r>
      <w:bookmarkEnd w:id="7"/>
    </w:p>
    <w:p w14:paraId="4F323C36">
      <w:pPr>
        <w:pStyle w:val="4"/>
      </w:pPr>
      <w:r>
        <w:rPr>
          <w:rFonts w:ascii="黑体" w:hAnsi="黑体" w:eastAsia="黑体"/>
        </w:rPr>
        <w:t>7.1  软件质量保证计划</w:t>
      </w:r>
    </w:p>
    <w:p w14:paraId="1ED79170">
      <w:pPr>
        <w:ind w:firstLine="480"/>
      </w:pPr>
      <w:r>
        <w:rPr>
          <w:rFonts w:ascii="宋体" w:hAnsi="宋体" w:eastAsia="宋体"/>
          <w:b w:val="0"/>
          <w:sz w:val="24"/>
        </w:rPr>
        <w:t>本项目质量保证措施包括：</w:t>
      </w:r>
    </w:p>
    <w:p w14:paraId="20BD1375">
      <w:pPr>
        <w:pStyle w:val="16"/>
      </w:pPr>
      <w:r>
        <w:rPr>
          <w:rFonts w:ascii="宋体" w:hAnsi="宋体" w:eastAsia="宋体"/>
          <w:sz w:val="24"/>
        </w:rPr>
        <w:t>代码审查：每个Pull Request需至少1人Review后合并；</w:t>
      </w:r>
    </w:p>
    <w:p w14:paraId="452149E2">
      <w:pPr>
        <w:pStyle w:val="16"/>
      </w:pPr>
      <w:r>
        <w:rPr>
          <w:rFonts w:ascii="宋体" w:hAnsi="宋体" w:eastAsia="宋体"/>
          <w:sz w:val="24"/>
        </w:rPr>
        <w:t>编码规范：遵循ESLint + Prettier统一代码风格，提交前自动格式化；</w:t>
      </w:r>
    </w:p>
    <w:p w14:paraId="1EB35FBE">
      <w:pPr>
        <w:pStyle w:val="16"/>
      </w:pPr>
      <w:r>
        <w:rPr>
          <w:rFonts w:ascii="宋体" w:hAnsi="宋体" w:eastAsia="宋体"/>
          <w:sz w:val="24"/>
        </w:rPr>
        <w:t>版本控制：使用Git，采用Git Flow分支策略（main/develop/feature分支）；</w:t>
      </w:r>
    </w:p>
    <w:p w14:paraId="203481D4">
      <w:pPr>
        <w:pStyle w:val="16"/>
      </w:pPr>
      <w:r>
        <w:rPr>
          <w:rFonts w:ascii="宋体" w:hAnsi="宋体" w:eastAsia="宋体"/>
          <w:sz w:val="24"/>
        </w:rPr>
        <w:t>持续集成：每次Push触发自动构建与基础测试；</w:t>
      </w:r>
    </w:p>
    <w:p w14:paraId="595D44C0">
      <w:pPr>
        <w:pStyle w:val="16"/>
      </w:pPr>
      <w:r>
        <w:rPr>
          <w:rFonts w:ascii="宋体" w:hAnsi="宋体" w:eastAsia="宋体"/>
          <w:sz w:val="24"/>
        </w:rPr>
        <w:t>文档与代码同步：接口变更时同步更新API文档（Swagger/OpenAPI）；</w:t>
      </w:r>
    </w:p>
    <w:p w14:paraId="53B4EB02">
      <w:pPr>
        <w:pStyle w:val="16"/>
      </w:pPr>
      <w:r>
        <w:rPr>
          <w:rFonts w:ascii="宋体" w:hAnsi="宋体" w:eastAsia="宋体"/>
          <w:sz w:val="24"/>
        </w:rPr>
        <w:t>缺陷管理：使用GitHub Issues跟踪缺陷，关联提交记录。</w:t>
      </w:r>
    </w:p>
    <w:p w14:paraId="4AF7D266">
      <w:pPr>
        <w:pStyle w:val="4"/>
      </w:pPr>
      <w:r>
        <w:rPr>
          <w:rFonts w:ascii="黑体" w:hAnsi="黑体" w:eastAsia="黑体"/>
        </w:rPr>
        <w:t>7.2  软件配置管理计划</w:t>
      </w:r>
    </w:p>
    <w:p w14:paraId="28FBBAE7">
      <w:pPr>
        <w:ind w:firstLine="480"/>
      </w:pPr>
      <w:r>
        <w:rPr>
          <w:rFonts w:ascii="宋体" w:hAnsi="宋体" w:eastAsia="宋体"/>
          <w:b w:val="0"/>
          <w:sz w:val="24"/>
        </w:rPr>
        <w:t>配置管理策略如下：</w:t>
      </w:r>
    </w:p>
    <w:p w14:paraId="3AA2FFB7">
      <w:pPr>
        <w:pStyle w:val="16"/>
      </w:pPr>
      <w:r>
        <w:rPr>
          <w:rFonts w:ascii="宋体" w:hAnsi="宋体" w:eastAsia="宋体"/>
          <w:sz w:val="24"/>
        </w:rPr>
        <w:t>代码仓库：GitHub私有仓库，https://github.com/LJSE03/flownote；</w:t>
      </w:r>
    </w:p>
    <w:p w14:paraId="0BEB71C7">
      <w:pPr>
        <w:pStyle w:val="16"/>
      </w:pPr>
      <w:r>
        <w:rPr>
          <w:rFonts w:ascii="宋体" w:hAnsi="宋体" w:eastAsia="宋体"/>
          <w:sz w:val="24"/>
        </w:rPr>
        <w:t>分支策略：main（稳定发布）、develop（开发主线）、feature/*（功能分支）；</w:t>
      </w:r>
    </w:p>
    <w:p w14:paraId="61484732">
      <w:pPr>
        <w:pStyle w:val="16"/>
      </w:pPr>
      <w:r>
        <w:rPr>
          <w:rFonts w:ascii="宋体" w:hAnsi="宋体" w:eastAsia="宋体"/>
          <w:sz w:val="24"/>
        </w:rPr>
        <w:t>版本命名：语义化版本号 MAJOR.MINOR.PATCH；</w:t>
      </w:r>
    </w:p>
    <w:p w14:paraId="6C30C4C6">
      <w:pPr>
        <w:pStyle w:val="16"/>
      </w:pPr>
      <w:r>
        <w:rPr>
          <w:rFonts w:ascii="宋体" w:hAnsi="宋体" w:eastAsia="宋体"/>
          <w:sz w:val="24"/>
        </w:rPr>
        <w:t>构建产物：Docker镜像，标签与Git Tag对应；</w:t>
      </w:r>
    </w:p>
    <w:p w14:paraId="116A9C80">
      <w:pPr>
        <w:pStyle w:val="16"/>
      </w:pPr>
      <w:r>
        <w:rPr>
          <w:rFonts w:ascii="宋体" w:hAnsi="宋体" w:eastAsia="宋体"/>
          <w:sz w:val="24"/>
        </w:rPr>
        <w:t>文档版本：与代码版本同步，放在仓库docs/目录中。</w:t>
      </w:r>
    </w:p>
    <w:p w14:paraId="4E689839">
      <w:pPr>
        <w:pStyle w:val="4"/>
      </w:pPr>
      <w:r>
        <w:rPr>
          <w:rFonts w:ascii="黑体" w:hAnsi="黑体" w:eastAsia="黑体"/>
        </w:rPr>
        <w:t>7.3  项目管理与沟通计划</w:t>
      </w:r>
    </w:p>
    <w:p w14:paraId="06777344">
      <w:pPr>
        <w:ind w:firstLine="480"/>
      </w:pPr>
      <w:r>
        <w:rPr>
          <w:rFonts w:ascii="宋体" w:hAnsi="宋体" w:eastAsia="宋体"/>
          <w:b w:val="0"/>
          <w:sz w:val="24"/>
        </w:rPr>
        <w:t>项目沟通与协调机制：</w:t>
      </w:r>
    </w:p>
    <w:p w14:paraId="1C33CA10">
      <w:pPr>
        <w:pStyle w:val="16"/>
      </w:pPr>
      <w:r>
        <w:rPr>
          <w:rFonts w:ascii="宋体" w:hAnsi="宋体" w:eastAsia="宋体"/>
          <w:sz w:val="24"/>
        </w:rPr>
        <w:t>每日站会：每天晚上21:00线上同步（15分钟），通报进度、困难、今日计划；</w:t>
      </w:r>
    </w:p>
    <w:p w14:paraId="0CC7D89C">
      <w:pPr>
        <w:pStyle w:val="16"/>
      </w:pPr>
      <w:r>
        <w:rPr>
          <w:rFonts w:ascii="宋体" w:hAnsi="宋体" w:eastAsia="宋体"/>
          <w:sz w:val="24"/>
        </w:rPr>
        <w:t>每周评审：每周五17:00进行周进度评审与风险更新（30分钟）；</w:t>
      </w:r>
    </w:p>
    <w:p w14:paraId="5F50DC15">
      <w:pPr>
        <w:pStyle w:val="16"/>
      </w:pPr>
      <w:r>
        <w:rPr>
          <w:rFonts w:ascii="宋体" w:hAnsi="宋体" w:eastAsia="宋体"/>
          <w:sz w:val="24"/>
        </w:rPr>
        <w:t>文档协作：使用腾讯文档/飞书进行文档协同编辑；</w:t>
      </w:r>
    </w:p>
    <w:p w14:paraId="462DE10E">
      <w:pPr>
        <w:pStyle w:val="16"/>
      </w:pPr>
      <w:r>
        <w:rPr>
          <w:rFonts w:ascii="宋体" w:hAnsi="宋体" w:eastAsia="宋体"/>
          <w:sz w:val="24"/>
        </w:rPr>
        <w:t>即时沟通：微信群用于日常问题讨论与决议；</w:t>
      </w:r>
    </w:p>
    <w:p w14:paraId="079B006C">
      <w:pPr>
        <w:pStyle w:val="16"/>
      </w:pPr>
      <w:r>
        <w:rPr>
          <w:rFonts w:ascii="宋体" w:hAnsi="宋体" w:eastAsia="宋体"/>
          <w:sz w:val="24"/>
        </w:rPr>
        <w:t>对外汇报：按课程要求准备课堂报告（6月1日）。</w:t>
      </w:r>
    </w:p>
    <w:p w14:paraId="574197CD">
      <w:pPr>
        <w:pStyle w:val="4"/>
      </w:pPr>
      <w:r>
        <w:rPr>
          <w:rFonts w:ascii="黑体" w:hAnsi="黑体" w:eastAsia="黑体"/>
        </w:rPr>
        <w:t>7.4  项目开发工具与环境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09819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2338B8E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w="2158" w:type="dxa"/>
          </w:tcPr>
          <w:p w14:paraId="4788501B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工具/技术</w:t>
            </w:r>
          </w:p>
        </w:tc>
        <w:tc>
          <w:tcPr>
            <w:tcW w:w="2158" w:type="dxa"/>
          </w:tcPr>
          <w:p w14:paraId="5BE7A579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w="2158" w:type="dxa"/>
          </w:tcPr>
          <w:p w14:paraId="15787023"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 w14:paraId="399D8B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1D0173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前端框架</w:t>
            </w:r>
          </w:p>
        </w:tc>
        <w:tc>
          <w:tcPr>
            <w:tcW w:w="2158" w:type="dxa"/>
          </w:tcPr>
          <w:p w14:paraId="0698A69C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Vue 3 + TypeScript</w:t>
            </w:r>
          </w:p>
        </w:tc>
        <w:tc>
          <w:tcPr>
            <w:tcW w:w="2158" w:type="dxa"/>
          </w:tcPr>
          <w:p w14:paraId="47CE54C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3.4+</w:t>
            </w:r>
          </w:p>
        </w:tc>
        <w:tc>
          <w:tcPr>
            <w:tcW w:w="2158" w:type="dxa"/>
          </w:tcPr>
          <w:p w14:paraId="250C51A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构建用户界面</w:t>
            </w:r>
          </w:p>
        </w:tc>
      </w:tr>
      <w:tr w14:paraId="4832C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528964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UI组件库</w:t>
            </w:r>
          </w:p>
        </w:tc>
        <w:tc>
          <w:tcPr>
            <w:tcW w:w="2158" w:type="dxa"/>
          </w:tcPr>
          <w:p w14:paraId="3FD5058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Ant Design Vue</w:t>
            </w:r>
          </w:p>
        </w:tc>
        <w:tc>
          <w:tcPr>
            <w:tcW w:w="2158" w:type="dxa"/>
          </w:tcPr>
          <w:p w14:paraId="4FD741F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4.x</w:t>
            </w:r>
          </w:p>
        </w:tc>
        <w:tc>
          <w:tcPr>
            <w:tcW w:w="2158" w:type="dxa"/>
          </w:tcPr>
          <w:p w14:paraId="2BBAA9C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提供UI组件</w:t>
            </w:r>
          </w:p>
        </w:tc>
      </w:tr>
      <w:tr w14:paraId="79BD0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4DF8EF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Markdown编辑器</w:t>
            </w:r>
          </w:p>
        </w:tc>
        <w:tc>
          <w:tcPr>
            <w:tcW w:w="2158" w:type="dxa"/>
          </w:tcPr>
          <w:p w14:paraId="041BAE7C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ByteMD / Vditor</w:t>
            </w:r>
          </w:p>
        </w:tc>
        <w:tc>
          <w:tcPr>
            <w:tcW w:w="2158" w:type="dxa"/>
          </w:tcPr>
          <w:p w14:paraId="22AA15D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w="2158" w:type="dxa"/>
          </w:tcPr>
          <w:p w14:paraId="6AF7137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知识页面Markdown编辑</w:t>
            </w:r>
          </w:p>
        </w:tc>
      </w:tr>
      <w:tr w14:paraId="635260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DE6A6A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图可视化</w:t>
            </w:r>
          </w:p>
        </w:tc>
        <w:tc>
          <w:tcPr>
            <w:tcW w:w="2158" w:type="dxa"/>
          </w:tcPr>
          <w:p w14:paraId="49F1F02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ECharts</w:t>
            </w:r>
          </w:p>
        </w:tc>
        <w:tc>
          <w:tcPr>
            <w:tcW w:w="2158" w:type="dxa"/>
          </w:tcPr>
          <w:p w14:paraId="7C67BD2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5.x</w:t>
            </w:r>
          </w:p>
        </w:tc>
        <w:tc>
          <w:tcPr>
            <w:tcW w:w="2158" w:type="dxa"/>
          </w:tcPr>
          <w:p w14:paraId="3AD2A74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知识图谱可视化</w:t>
            </w:r>
          </w:p>
        </w:tc>
      </w:tr>
      <w:tr w14:paraId="5AB7B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172B36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后端框架</w:t>
            </w:r>
          </w:p>
        </w:tc>
        <w:tc>
          <w:tcPr>
            <w:tcW w:w="2158" w:type="dxa"/>
          </w:tcPr>
          <w:p w14:paraId="5F82249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Node.js + Express.js</w:t>
            </w:r>
          </w:p>
        </w:tc>
        <w:tc>
          <w:tcPr>
            <w:tcW w:w="2158" w:type="dxa"/>
          </w:tcPr>
          <w:p w14:paraId="215AECC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 LTS</w:t>
            </w:r>
          </w:p>
        </w:tc>
        <w:tc>
          <w:tcPr>
            <w:tcW w:w="2158" w:type="dxa"/>
          </w:tcPr>
          <w:p w14:paraId="67B64C9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REST API服务</w:t>
            </w:r>
          </w:p>
        </w:tc>
      </w:tr>
      <w:tr w14:paraId="2FCAC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F653AE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w="2158" w:type="dxa"/>
          </w:tcPr>
          <w:p w14:paraId="27A9F0F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PostgreSQL</w:t>
            </w:r>
          </w:p>
        </w:tc>
        <w:tc>
          <w:tcPr>
            <w:tcW w:w="2158" w:type="dxa"/>
          </w:tcPr>
          <w:p w14:paraId="600CB2F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16.x</w:t>
            </w:r>
          </w:p>
        </w:tc>
        <w:tc>
          <w:tcPr>
            <w:tcW w:w="2158" w:type="dxa"/>
          </w:tcPr>
          <w:p w14:paraId="520412A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主要数据存储</w:t>
            </w:r>
          </w:p>
        </w:tc>
      </w:tr>
      <w:tr w14:paraId="48B60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0E63D5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ORM</w:t>
            </w:r>
          </w:p>
        </w:tc>
        <w:tc>
          <w:tcPr>
            <w:tcW w:w="2158" w:type="dxa"/>
          </w:tcPr>
          <w:p w14:paraId="70A807E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Prisma / TypeORM</w:t>
            </w:r>
          </w:p>
        </w:tc>
        <w:tc>
          <w:tcPr>
            <w:tcW w:w="2158" w:type="dxa"/>
          </w:tcPr>
          <w:p w14:paraId="3D84DB4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w="2158" w:type="dxa"/>
          </w:tcPr>
          <w:p w14:paraId="17C4B3E2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数据库访问层</w:t>
            </w:r>
          </w:p>
        </w:tc>
      </w:tr>
      <w:tr w14:paraId="0AB83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48773FB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认证</w:t>
            </w:r>
          </w:p>
        </w:tc>
        <w:tc>
          <w:tcPr>
            <w:tcW w:w="2158" w:type="dxa"/>
          </w:tcPr>
          <w:p w14:paraId="5B812DE3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JWT + bcrypt</w:t>
            </w:r>
          </w:p>
        </w:tc>
        <w:tc>
          <w:tcPr>
            <w:tcW w:w="2158" w:type="dxa"/>
          </w:tcPr>
          <w:p w14:paraId="4BA1465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w="2158" w:type="dxa"/>
          </w:tcPr>
          <w:p w14:paraId="0A3DA3B7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用户认证</w:t>
            </w:r>
          </w:p>
        </w:tc>
      </w:tr>
      <w:tr w14:paraId="715BD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345793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搜索</w:t>
            </w:r>
          </w:p>
        </w:tc>
        <w:tc>
          <w:tcPr>
            <w:tcW w:w="2158" w:type="dxa"/>
          </w:tcPr>
          <w:p w14:paraId="5AEC5A7C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fuse.js / flexsearch</w:t>
            </w:r>
          </w:p>
        </w:tc>
        <w:tc>
          <w:tcPr>
            <w:tcW w:w="2158" w:type="dxa"/>
          </w:tcPr>
          <w:p w14:paraId="0390C879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w="2158" w:type="dxa"/>
          </w:tcPr>
          <w:p w14:paraId="162AC6D3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前端模糊搜索</w:t>
            </w:r>
          </w:p>
        </w:tc>
      </w:tr>
      <w:tr w14:paraId="0C395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26E8297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容器化</w:t>
            </w:r>
          </w:p>
        </w:tc>
        <w:tc>
          <w:tcPr>
            <w:tcW w:w="2158" w:type="dxa"/>
          </w:tcPr>
          <w:p w14:paraId="1CE1FC9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Docker + Docker Compose</w:t>
            </w:r>
          </w:p>
        </w:tc>
        <w:tc>
          <w:tcPr>
            <w:tcW w:w="2158" w:type="dxa"/>
          </w:tcPr>
          <w:p w14:paraId="622E6DD7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24+</w:t>
            </w:r>
          </w:p>
        </w:tc>
        <w:tc>
          <w:tcPr>
            <w:tcW w:w="2158" w:type="dxa"/>
          </w:tcPr>
          <w:p w14:paraId="564F0D7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环境标准化与部署</w:t>
            </w:r>
          </w:p>
        </w:tc>
      </w:tr>
      <w:tr w14:paraId="397F24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1555B7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版本控制</w:t>
            </w:r>
          </w:p>
        </w:tc>
        <w:tc>
          <w:tcPr>
            <w:tcW w:w="2158" w:type="dxa"/>
          </w:tcPr>
          <w:p w14:paraId="3BA7E84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Git + GitHub</w:t>
            </w:r>
          </w:p>
        </w:tc>
        <w:tc>
          <w:tcPr>
            <w:tcW w:w="2158" w:type="dxa"/>
          </w:tcPr>
          <w:p w14:paraId="10A97C3C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w="2158" w:type="dxa"/>
          </w:tcPr>
          <w:p w14:paraId="0F39B20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代码管理与协作</w:t>
            </w:r>
          </w:p>
        </w:tc>
      </w:tr>
      <w:tr w14:paraId="3743D3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1AEEB0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CI/CD</w:t>
            </w:r>
          </w:p>
        </w:tc>
        <w:tc>
          <w:tcPr>
            <w:tcW w:w="2158" w:type="dxa"/>
          </w:tcPr>
          <w:p w14:paraId="63659D7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GitHub Actions</w:t>
            </w:r>
          </w:p>
        </w:tc>
        <w:tc>
          <w:tcPr>
            <w:tcW w:w="2158" w:type="dxa"/>
          </w:tcPr>
          <w:p w14:paraId="5A93FB7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w="2158" w:type="dxa"/>
          </w:tcPr>
          <w:p w14:paraId="0978C7F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自动化构建与测试</w:t>
            </w:r>
          </w:p>
        </w:tc>
      </w:tr>
      <w:tr w14:paraId="7C7EC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17B520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API文档</w:t>
            </w:r>
          </w:p>
        </w:tc>
        <w:tc>
          <w:tcPr>
            <w:tcW w:w="2158" w:type="dxa"/>
          </w:tcPr>
          <w:p w14:paraId="663BC6C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Swagger / OpenAPI</w:t>
            </w:r>
          </w:p>
        </w:tc>
        <w:tc>
          <w:tcPr>
            <w:tcW w:w="2158" w:type="dxa"/>
          </w:tcPr>
          <w:p w14:paraId="52C9D3A5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3.0</w:t>
            </w:r>
          </w:p>
        </w:tc>
        <w:tc>
          <w:tcPr>
            <w:tcW w:w="2158" w:type="dxa"/>
          </w:tcPr>
          <w:p w14:paraId="3E784728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接口文档自动生成</w:t>
            </w:r>
          </w:p>
        </w:tc>
      </w:tr>
      <w:tr w14:paraId="437A4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6BF8E81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w="2158" w:type="dxa"/>
          </w:tcPr>
          <w:p w14:paraId="57509B30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Jest + Cypress</w:t>
            </w:r>
          </w:p>
        </w:tc>
        <w:tc>
          <w:tcPr>
            <w:tcW w:w="2158" w:type="dxa"/>
          </w:tcPr>
          <w:p w14:paraId="44A3FBB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w="2158" w:type="dxa"/>
          </w:tcPr>
          <w:p w14:paraId="01F3D70C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单元测试与端到端测试</w:t>
            </w:r>
          </w:p>
        </w:tc>
      </w:tr>
      <w:tr w14:paraId="68C74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12CDB64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项目管理</w:t>
            </w:r>
          </w:p>
        </w:tc>
        <w:tc>
          <w:tcPr>
            <w:tcW w:w="2158" w:type="dxa"/>
          </w:tcPr>
          <w:p w14:paraId="1E40022D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GitHub Projects</w:t>
            </w:r>
          </w:p>
        </w:tc>
        <w:tc>
          <w:tcPr>
            <w:tcW w:w="2158" w:type="dxa"/>
          </w:tcPr>
          <w:p w14:paraId="75C02F76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w="2158" w:type="dxa"/>
          </w:tcPr>
          <w:p w14:paraId="40FA9DB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任务看板与进度跟踪</w:t>
            </w:r>
          </w:p>
        </w:tc>
      </w:tr>
      <w:tr w14:paraId="15553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452C607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绘图工具</w:t>
            </w:r>
          </w:p>
        </w:tc>
        <w:tc>
          <w:tcPr>
            <w:tcW w:w="2158" w:type="dxa"/>
          </w:tcPr>
          <w:p w14:paraId="5A27D81F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draw.io / ProcessOn</w:t>
            </w:r>
          </w:p>
        </w:tc>
        <w:tc>
          <w:tcPr>
            <w:tcW w:w="2158" w:type="dxa"/>
          </w:tcPr>
          <w:p w14:paraId="50892FCE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w="2158" w:type="dxa"/>
          </w:tcPr>
          <w:p w14:paraId="3EFE9E7A"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WBS/甘特图/网络图/ER图等</w:t>
            </w:r>
          </w:p>
        </w:tc>
      </w:tr>
    </w:tbl>
    <w:p w14:paraId="3FEA46CA"/>
    <w:p w14:paraId="6A592EAF">
      <w:pPr>
        <w:ind w:firstLine="480"/>
      </w:pP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kZjkzODc3MmQyYWM1ZDM4N2NiM2UzNDA4NDkxOW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5F5C51"/>
    <w:rsid w:val="44BA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6805</Words>
  <Characters>9317</Characters>
  <Lines>0</Lines>
  <Paragraphs>0</Paragraphs>
  <TotalTime>59</TotalTime>
  <ScaleCrop>false</ScaleCrop>
  <LinksUpToDate>false</LinksUpToDate>
  <CharactersWithSpaces>9712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WPS_1730629869</cp:lastModifiedBy>
  <dcterms:modified xsi:type="dcterms:W3CDTF">2026-05-28T13:47:39Z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D8467DB944184DB28DEBB6E71735BC91_12</vt:lpwstr>
  </property>
</Properties>
</file>