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16E89" w14:textId="4E1C88E5" w:rsidR="00D8383E" w:rsidRPr="00702A51" w:rsidRDefault="00D8383E" w:rsidP="00D8383E">
      <w:pPr>
        <w:spacing w:after="360" w:line="600" w:lineRule="auto"/>
        <w:jc w:val="center"/>
        <w:rPr>
          <w:rFonts w:cs="Times New Roman"/>
          <w:szCs w:val="24"/>
        </w:rPr>
      </w:pPr>
      <w:r w:rsidRPr="00702A51">
        <w:rPr>
          <w:rFonts w:cs="Times New Roman"/>
          <w:szCs w:val="24"/>
        </w:rPr>
        <w:t>UNIVERSITY OF CALGARY</w:t>
      </w:r>
    </w:p>
    <w:p w14:paraId="29BEC41C" w14:textId="2483CBE7" w:rsidR="00D8383E" w:rsidRPr="00702A51" w:rsidRDefault="00D8383E" w:rsidP="00D8383E">
      <w:pPr>
        <w:spacing w:after="360" w:line="480" w:lineRule="auto"/>
        <w:jc w:val="center"/>
        <w:rPr>
          <w:rFonts w:cs="Times New Roman"/>
          <w:szCs w:val="24"/>
        </w:rPr>
      </w:pPr>
      <w:r w:rsidRPr="00702A51">
        <w:rPr>
          <w:rFonts w:cs="Times New Roman"/>
          <w:szCs w:val="24"/>
        </w:rPr>
        <w:t>Evaluating the Impact of Quality Control Filters and Imputation Reference Panels on Pharmacogenomic Variant Calling</w:t>
      </w:r>
    </w:p>
    <w:p w14:paraId="4E43CA23" w14:textId="719722BC" w:rsidR="00D8383E" w:rsidRPr="00702A51" w:rsidRDefault="00D8383E" w:rsidP="00D8383E">
      <w:pPr>
        <w:spacing w:after="360" w:line="480" w:lineRule="auto"/>
        <w:jc w:val="center"/>
        <w:rPr>
          <w:rFonts w:cs="Times New Roman"/>
          <w:szCs w:val="24"/>
        </w:rPr>
      </w:pPr>
      <w:r w:rsidRPr="00702A51">
        <w:rPr>
          <w:rFonts w:cs="Times New Roman"/>
          <w:szCs w:val="24"/>
        </w:rPr>
        <w:t>by</w:t>
      </w:r>
    </w:p>
    <w:p w14:paraId="4468DD94" w14:textId="58ECA482" w:rsidR="00D8383E" w:rsidRPr="00702A51" w:rsidRDefault="00D8383E" w:rsidP="00D8383E">
      <w:pPr>
        <w:spacing w:line="600" w:lineRule="auto"/>
        <w:jc w:val="center"/>
        <w:rPr>
          <w:rFonts w:cs="Times New Roman"/>
          <w:szCs w:val="24"/>
        </w:rPr>
      </w:pPr>
      <w:r w:rsidRPr="00702A51">
        <w:rPr>
          <w:rFonts w:cs="Times New Roman"/>
          <w:szCs w:val="24"/>
        </w:rPr>
        <w:t>Courtney Lenz</w:t>
      </w:r>
    </w:p>
    <w:p w14:paraId="238FFBA9" w14:textId="77777777" w:rsidR="00D8383E" w:rsidRPr="00702A51" w:rsidRDefault="00D8383E" w:rsidP="00D8383E">
      <w:pPr>
        <w:spacing w:line="480" w:lineRule="auto"/>
        <w:jc w:val="center"/>
        <w:rPr>
          <w:rFonts w:cs="Times New Roman"/>
          <w:szCs w:val="24"/>
        </w:rPr>
      </w:pPr>
    </w:p>
    <w:p w14:paraId="7032DE35" w14:textId="77777777" w:rsidR="00D8383E" w:rsidRPr="00702A51" w:rsidRDefault="00D8383E" w:rsidP="00D8383E">
      <w:pPr>
        <w:spacing w:line="480" w:lineRule="auto"/>
        <w:jc w:val="center"/>
        <w:rPr>
          <w:rFonts w:cs="Times New Roman"/>
          <w:szCs w:val="24"/>
        </w:rPr>
      </w:pPr>
    </w:p>
    <w:p w14:paraId="3EDDA367" w14:textId="77777777" w:rsidR="00D8383E" w:rsidRPr="00702A51" w:rsidRDefault="00D8383E" w:rsidP="00D8383E">
      <w:pPr>
        <w:spacing w:line="480" w:lineRule="auto"/>
        <w:jc w:val="center"/>
        <w:rPr>
          <w:rFonts w:cs="Times New Roman"/>
          <w:szCs w:val="24"/>
        </w:rPr>
      </w:pPr>
    </w:p>
    <w:p w14:paraId="4E6FCAAA" w14:textId="443E06E4" w:rsidR="00D8383E" w:rsidRPr="00702A51" w:rsidRDefault="00D8383E" w:rsidP="00D8383E">
      <w:pPr>
        <w:spacing w:line="480" w:lineRule="auto"/>
        <w:jc w:val="center"/>
        <w:rPr>
          <w:rFonts w:cs="Times New Roman"/>
          <w:szCs w:val="24"/>
          <w:shd w:val="clear" w:color="auto" w:fill="FFFFFF"/>
        </w:rPr>
      </w:pPr>
      <w:r w:rsidRPr="00702A51">
        <w:rPr>
          <w:rFonts w:cs="Times New Roman"/>
          <w:szCs w:val="24"/>
          <w:shd w:val="clear" w:color="auto" w:fill="FFFFFF"/>
        </w:rPr>
        <w:t>A THESIS</w:t>
      </w:r>
    </w:p>
    <w:p w14:paraId="4E69A200" w14:textId="77777777" w:rsidR="00D8383E" w:rsidRPr="00702A51" w:rsidRDefault="00D8383E" w:rsidP="00D8383E">
      <w:pPr>
        <w:spacing w:line="480" w:lineRule="auto"/>
        <w:jc w:val="center"/>
        <w:rPr>
          <w:rFonts w:cs="Times New Roman"/>
          <w:szCs w:val="24"/>
          <w:shd w:val="clear" w:color="auto" w:fill="FFFFFF"/>
        </w:rPr>
      </w:pPr>
      <w:r w:rsidRPr="00702A51">
        <w:rPr>
          <w:rFonts w:cs="Times New Roman"/>
          <w:szCs w:val="24"/>
          <w:shd w:val="clear" w:color="auto" w:fill="FFFFFF"/>
        </w:rPr>
        <w:t>SUBMITTED TO THE CUMMING SCHOOL OF MEDICINE</w:t>
      </w:r>
      <w:r w:rsidRPr="00702A51">
        <w:rPr>
          <w:rFonts w:cs="Times New Roman"/>
          <w:szCs w:val="24"/>
        </w:rPr>
        <w:br/>
      </w:r>
      <w:r w:rsidRPr="00702A51">
        <w:rPr>
          <w:rFonts w:cs="Times New Roman"/>
          <w:szCs w:val="24"/>
          <w:shd w:val="clear" w:color="auto" w:fill="FFFFFF"/>
        </w:rPr>
        <w:t>IN PARTIAL FULFILMENT OF THE REQUIREMENTS FOR THE</w:t>
      </w:r>
      <w:r w:rsidRPr="00702A51">
        <w:rPr>
          <w:rFonts w:cs="Times New Roman"/>
          <w:szCs w:val="24"/>
        </w:rPr>
        <w:br/>
      </w:r>
      <w:r w:rsidRPr="00702A51">
        <w:rPr>
          <w:rFonts w:cs="Times New Roman"/>
          <w:szCs w:val="24"/>
          <w:shd w:val="clear" w:color="auto" w:fill="FFFFFF"/>
        </w:rPr>
        <w:t>DEGREE OF BACHELOR OF HEALTH SCIENCES HONOURS</w:t>
      </w:r>
    </w:p>
    <w:p w14:paraId="12DDAE21" w14:textId="77777777" w:rsidR="00D8383E" w:rsidRPr="00702A51" w:rsidRDefault="00D8383E" w:rsidP="00D8383E">
      <w:pPr>
        <w:spacing w:line="240" w:lineRule="auto"/>
        <w:jc w:val="center"/>
        <w:rPr>
          <w:rFonts w:cs="Times New Roman"/>
          <w:szCs w:val="24"/>
          <w:shd w:val="clear" w:color="auto" w:fill="FFFFFF"/>
        </w:rPr>
      </w:pPr>
      <w:r w:rsidRPr="00702A51">
        <w:rPr>
          <w:rFonts w:cs="Times New Roman"/>
          <w:szCs w:val="24"/>
        </w:rPr>
        <w:br/>
      </w:r>
      <w:r w:rsidRPr="00702A51">
        <w:rPr>
          <w:rFonts w:cs="Times New Roman"/>
          <w:szCs w:val="24"/>
          <w:shd w:val="clear" w:color="auto" w:fill="FFFFFF"/>
        </w:rPr>
        <w:t>Bachelor of Health Sciences</w:t>
      </w:r>
      <w:r w:rsidRPr="00702A51">
        <w:rPr>
          <w:rFonts w:cs="Times New Roman"/>
          <w:szCs w:val="24"/>
        </w:rPr>
        <w:br/>
      </w:r>
      <w:r w:rsidRPr="00702A51">
        <w:rPr>
          <w:rFonts w:cs="Times New Roman"/>
          <w:szCs w:val="24"/>
          <w:shd w:val="clear" w:color="auto" w:fill="FFFFFF"/>
        </w:rPr>
        <w:t>Cumming School of Medicine</w:t>
      </w:r>
      <w:r w:rsidRPr="00702A51">
        <w:rPr>
          <w:rFonts w:cs="Times New Roman"/>
          <w:szCs w:val="24"/>
        </w:rPr>
        <w:br/>
      </w:r>
      <w:r w:rsidRPr="00702A51">
        <w:rPr>
          <w:rFonts w:cs="Times New Roman"/>
          <w:szCs w:val="24"/>
          <w:shd w:val="clear" w:color="auto" w:fill="FFFFFF"/>
        </w:rPr>
        <w:t>University of Calgary</w:t>
      </w:r>
      <w:r w:rsidRPr="00702A51">
        <w:rPr>
          <w:rFonts w:cs="Times New Roman"/>
          <w:szCs w:val="24"/>
        </w:rPr>
        <w:br/>
      </w:r>
      <w:proofErr w:type="spellStart"/>
      <w:r w:rsidRPr="00702A51">
        <w:rPr>
          <w:rFonts w:cs="Times New Roman"/>
          <w:szCs w:val="24"/>
          <w:shd w:val="clear" w:color="auto" w:fill="FFFFFF"/>
        </w:rPr>
        <w:t>Calgary</w:t>
      </w:r>
      <w:proofErr w:type="spellEnd"/>
      <w:r w:rsidRPr="00702A51">
        <w:rPr>
          <w:rFonts w:cs="Times New Roman"/>
          <w:szCs w:val="24"/>
          <w:shd w:val="clear" w:color="auto" w:fill="FFFFFF"/>
        </w:rPr>
        <w:t>, AB</w:t>
      </w:r>
    </w:p>
    <w:p w14:paraId="595E435A" w14:textId="0C26611E" w:rsidR="00D8383E" w:rsidRPr="00EC4BCE" w:rsidRDefault="00D8383E" w:rsidP="00D8383E">
      <w:pPr>
        <w:spacing w:line="480" w:lineRule="auto"/>
        <w:jc w:val="center"/>
        <w:rPr>
          <w:rFonts w:cs="Times New Roman"/>
          <w:szCs w:val="24"/>
          <w:shd w:val="clear" w:color="auto" w:fill="FFFFFF"/>
        </w:rPr>
      </w:pPr>
      <w:r w:rsidRPr="00702A51">
        <w:rPr>
          <w:rFonts w:cs="Times New Roman"/>
          <w:szCs w:val="24"/>
        </w:rPr>
        <w:br/>
      </w:r>
      <w:r w:rsidRPr="00702A51">
        <w:rPr>
          <w:rFonts w:cs="Times New Roman"/>
          <w:szCs w:val="24"/>
          <w:shd w:val="clear" w:color="auto" w:fill="FFFFFF"/>
        </w:rPr>
        <w:t>March 202</w:t>
      </w:r>
      <w:r w:rsidR="007441E9">
        <w:rPr>
          <w:rFonts w:cs="Times New Roman"/>
          <w:szCs w:val="24"/>
          <w:shd w:val="clear" w:color="auto" w:fill="FFFFFF"/>
        </w:rPr>
        <w:t>4</w:t>
      </w:r>
    </w:p>
    <w:p w14:paraId="6E62011A" w14:textId="52409892" w:rsidR="00D8383E" w:rsidRPr="00702A51" w:rsidRDefault="00D8383E" w:rsidP="00D8383E">
      <w:pPr>
        <w:spacing w:line="480" w:lineRule="auto"/>
        <w:jc w:val="center"/>
        <w:rPr>
          <w:rFonts w:cs="Times New Roman"/>
          <w:szCs w:val="24"/>
          <w:shd w:val="clear" w:color="auto" w:fill="FFFFFF"/>
        </w:rPr>
      </w:pPr>
      <w:r w:rsidRPr="00702A51">
        <w:rPr>
          <w:rFonts w:cs="Times New Roman"/>
          <w:szCs w:val="24"/>
        </w:rPr>
        <w:br/>
      </w:r>
      <w:r w:rsidRPr="00702A51">
        <w:rPr>
          <w:rFonts w:cs="Times New Roman"/>
          <w:szCs w:val="24"/>
          <w:shd w:val="clear" w:color="auto" w:fill="FFFFFF"/>
        </w:rPr>
        <w:t>© Courtney Lenz 202</w:t>
      </w:r>
      <w:r w:rsidR="007D6EEA">
        <w:rPr>
          <w:rFonts w:cs="Times New Roman"/>
          <w:szCs w:val="24"/>
          <w:shd w:val="clear" w:color="auto" w:fill="FFFFFF"/>
        </w:rPr>
        <w:t>4</w:t>
      </w:r>
    </w:p>
    <w:p w14:paraId="71B2686E" w14:textId="1EFFC102" w:rsidR="00900ECF" w:rsidRDefault="00DC6759" w:rsidP="009E316E">
      <w:pPr>
        <w:pStyle w:val="Heading1"/>
        <w:spacing w:line="480" w:lineRule="auto"/>
        <w:jc w:val="both"/>
      </w:pPr>
      <w:bookmarkStart w:id="0" w:name="_Toc162075100"/>
      <w:r w:rsidRPr="00702A51">
        <w:lastRenderedPageBreak/>
        <w:t>A</w:t>
      </w:r>
      <w:r w:rsidR="005414A9" w:rsidRPr="00702A51">
        <w:t>bstra</w:t>
      </w:r>
      <w:r w:rsidR="00900ECF">
        <w:t>ct</w:t>
      </w:r>
      <w:bookmarkEnd w:id="0"/>
    </w:p>
    <w:p w14:paraId="2F315FC7" w14:textId="29F73487" w:rsidR="00A97FFC" w:rsidRPr="008A3A29" w:rsidRDefault="0032140B" w:rsidP="009E316E">
      <w:pPr>
        <w:spacing w:line="480" w:lineRule="auto"/>
        <w:ind w:firstLine="720"/>
        <w:jc w:val="both"/>
      </w:pPr>
      <w:r w:rsidRPr="0032140B">
        <w:t xml:space="preserve">Pharmacogenomics (PGx) </w:t>
      </w:r>
      <w:r w:rsidR="009A4765">
        <w:t xml:space="preserve">has the potential to revolutionize drug treatment by leveraging individual genetic profiles. </w:t>
      </w:r>
      <w:r w:rsidR="004C1C9C" w:rsidRPr="004C1C9C">
        <w:t>Despite the growing use of genome-wide genotyping arrays in PGx research, limited attention has been given to optimizing data preprocessing methods, including quality control (QC) and imputation</w:t>
      </w:r>
      <w:r w:rsidR="000B47A9" w:rsidRPr="000B47A9">
        <w:t>.</w:t>
      </w:r>
      <w:r w:rsidR="003E7295">
        <w:t xml:space="preserve"> </w:t>
      </w:r>
      <w:r w:rsidR="00EE3038" w:rsidRPr="00EE3038">
        <w:t>The aim of this project</w:t>
      </w:r>
      <w:r w:rsidR="00EE3038">
        <w:t xml:space="preserve"> is </w:t>
      </w:r>
      <w:r w:rsidR="00560EF2">
        <w:t>to</w:t>
      </w:r>
      <w:r w:rsidR="009D71DB">
        <w:t xml:space="preserve"> </w:t>
      </w:r>
      <w:r w:rsidR="00700945">
        <w:t>evaluate the impact</w:t>
      </w:r>
      <w:r w:rsidR="00EC4AAA">
        <w:t xml:space="preserve"> </w:t>
      </w:r>
      <w:r w:rsidR="00700945">
        <w:t xml:space="preserve">of </w:t>
      </w:r>
      <w:r w:rsidR="00D333EC">
        <w:t>standard</w:t>
      </w:r>
      <w:r w:rsidR="001D71C7" w:rsidRPr="001D71C7">
        <w:t xml:space="preserve"> and modified </w:t>
      </w:r>
      <w:r w:rsidR="005D1FC7">
        <w:t>QC</w:t>
      </w:r>
      <w:r w:rsidR="001D71C7" w:rsidRPr="001D71C7">
        <w:t xml:space="preserve"> filtering procedures</w:t>
      </w:r>
      <w:r w:rsidR="00A4617C">
        <w:t xml:space="preserve"> </w:t>
      </w:r>
      <w:r w:rsidR="00EC4AAA">
        <w:t>and</w:t>
      </w:r>
      <w:r w:rsidR="001D71C7" w:rsidRPr="001D71C7">
        <w:t xml:space="preserve"> </w:t>
      </w:r>
      <w:r w:rsidR="003E1D03">
        <w:t xml:space="preserve">popular imputation panels from </w:t>
      </w:r>
      <w:r w:rsidR="005801B7">
        <w:t xml:space="preserve">the </w:t>
      </w:r>
      <w:r w:rsidR="003E1D03" w:rsidRPr="00355391">
        <w:t xml:space="preserve">1000 Genomes </w:t>
      </w:r>
      <w:r w:rsidR="004A71C8" w:rsidRPr="00355391">
        <w:t xml:space="preserve">(1000G) </w:t>
      </w:r>
      <w:r w:rsidR="005801B7" w:rsidRPr="00355391">
        <w:t>P</w:t>
      </w:r>
      <w:r w:rsidR="003E1D03" w:rsidRPr="00355391">
        <w:t>roject</w:t>
      </w:r>
      <w:r w:rsidR="003E1D03" w:rsidRPr="003E1D03">
        <w:t xml:space="preserve"> and </w:t>
      </w:r>
      <w:r w:rsidR="005801B7">
        <w:t xml:space="preserve">the </w:t>
      </w:r>
      <w:r w:rsidR="003E1D03" w:rsidRPr="003E1D03">
        <w:t>Trans-Omics for Precision Medicine</w:t>
      </w:r>
      <w:r w:rsidR="001D71C7" w:rsidRPr="001D71C7">
        <w:t xml:space="preserve"> </w:t>
      </w:r>
      <w:r w:rsidR="004A71C8">
        <w:t xml:space="preserve">(TOPMed) </w:t>
      </w:r>
      <w:r w:rsidR="00730895">
        <w:t>on</w:t>
      </w:r>
      <w:r w:rsidR="00FF0E3D">
        <w:t xml:space="preserve"> </w:t>
      </w:r>
      <w:r w:rsidR="00360022">
        <w:t>PGx variant</w:t>
      </w:r>
      <w:r w:rsidR="00CF0FDA">
        <w:t xml:space="preserve"> </w:t>
      </w:r>
      <w:r w:rsidR="00FF0E3D">
        <w:t>calling</w:t>
      </w:r>
      <w:r w:rsidR="00397625">
        <w:t xml:space="preserve">. </w:t>
      </w:r>
      <w:r w:rsidR="001B3FED">
        <w:t>PGx variant coverage</w:t>
      </w:r>
      <w:r w:rsidR="007F36C2">
        <w:t xml:space="preserve"> </w:t>
      </w:r>
      <w:r w:rsidR="00715033">
        <w:t xml:space="preserve">was compared </w:t>
      </w:r>
      <w:r w:rsidR="00961092">
        <w:t xml:space="preserve">between preprocessing methods </w:t>
      </w:r>
      <w:r w:rsidR="007F36C2">
        <w:t>for</w:t>
      </w:r>
      <w:r w:rsidR="00CA79A9">
        <w:t xml:space="preserve"> </w:t>
      </w:r>
      <w:r w:rsidR="006465FC" w:rsidRPr="00702A51">
        <w:rPr>
          <w:rFonts w:eastAsia="Times New Roman" w:cs="Times New Roman"/>
          <w:i/>
          <w:iCs/>
          <w:kern w:val="0"/>
          <w:szCs w:val="24"/>
          <w14:ligatures w14:val="none"/>
        </w:rPr>
        <w:t xml:space="preserve">CYP2B6, CYP2C9, CYP2C19, CYP2D6, CYP3A4, CYP3A5, CYP4F2, NUDT15, </w:t>
      </w:r>
      <w:r w:rsidR="006465FC" w:rsidRPr="00702A51">
        <w:rPr>
          <w:rFonts w:eastAsia="Times New Roman" w:cs="Times New Roman"/>
          <w:kern w:val="0"/>
          <w:szCs w:val="24"/>
          <w14:ligatures w14:val="none"/>
        </w:rPr>
        <w:t>and</w:t>
      </w:r>
      <w:r w:rsidR="006465FC" w:rsidRPr="00702A51">
        <w:rPr>
          <w:rFonts w:eastAsia="Times New Roman" w:cs="Times New Roman"/>
          <w:i/>
          <w:iCs/>
          <w:kern w:val="0"/>
          <w:szCs w:val="24"/>
          <w14:ligatures w14:val="none"/>
        </w:rPr>
        <w:t xml:space="preserve"> SLCO1B1</w:t>
      </w:r>
      <w:r w:rsidR="007F36C2">
        <w:t xml:space="preserve">, </w:t>
      </w:r>
      <w:r w:rsidR="00CA79A9">
        <w:t xml:space="preserve">with a focus on </w:t>
      </w:r>
      <w:r w:rsidR="00FD7F78">
        <w:t xml:space="preserve">the </w:t>
      </w:r>
      <w:r w:rsidR="00CA79A9">
        <w:t xml:space="preserve">Tier 1 </w:t>
      </w:r>
      <w:r w:rsidR="00552E93">
        <w:t>(</w:t>
      </w:r>
      <w:r w:rsidR="00686820">
        <w:t>minimum set</w:t>
      </w:r>
      <w:r w:rsidR="00552E93">
        <w:t>)</w:t>
      </w:r>
      <w:r w:rsidR="00686820">
        <w:t xml:space="preserve"> </w:t>
      </w:r>
      <w:r w:rsidR="00CA79A9">
        <w:t xml:space="preserve">and Tier 2 </w:t>
      </w:r>
      <w:r w:rsidR="00552E93">
        <w:t>(</w:t>
      </w:r>
      <w:r w:rsidR="00686820">
        <w:t xml:space="preserve">optional set of </w:t>
      </w:r>
      <w:r w:rsidR="00CA79A9">
        <w:t>allele</w:t>
      </w:r>
      <w:r w:rsidR="00FD7F78">
        <w:t>s</w:t>
      </w:r>
      <w:r w:rsidR="00552E93">
        <w:t>)</w:t>
      </w:r>
      <w:r w:rsidR="00FD7F78">
        <w:t xml:space="preserve"> recommended for PGx testing</w:t>
      </w:r>
      <w:r w:rsidR="00686820">
        <w:t xml:space="preserve"> by the Association </w:t>
      </w:r>
      <w:r w:rsidR="004D5233">
        <w:t>for</w:t>
      </w:r>
      <w:r w:rsidR="00686820">
        <w:t xml:space="preserve"> Molecular Pathology.</w:t>
      </w:r>
      <w:r w:rsidR="00F115D3">
        <w:t xml:space="preserve"> </w:t>
      </w:r>
      <w:r w:rsidR="0083290D">
        <w:t>It was found that</w:t>
      </w:r>
      <w:r w:rsidR="001E6036">
        <w:t xml:space="preserve"> </w:t>
      </w:r>
      <w:r w:rsidR="0083290D">
        <w:t xml:space="preserve">modified </w:t>
      </w:r>
      <w:r w:rsidR="001E6036">
        <w:t xml:space="preserve">QC </w:t>
      </w:r>
      <w:r w:rsidR="0083290D">
        <w:t>filtering retained significantly more Tier 1 and Tier 2 variants</w:t>
      </w:r>
      <w:r w:rsidR="00377DB3">
        <w:t xml:space="preserve"> than standard </w:t>
      </w:r>
      <w:r w:rsidR="001E6036">
        <w:t xml:space="preserve">QC </w:t>
      </w:r>
      <w:r w:rsidR="00377DB3">
        <w:t>filtering</w:t>
      </w:r>
      <w:r w:rsidR="00770DA1">
        <w:t>, h</w:t>
      </w:r>
      <w:r w:rsidR="00194173">
        <w:t>owever</w:t>
      </w:r>
      <w:r w:rsidR="00F115D3">
        <w:t xml:space="preserve">, </w:t>
      </w:r>
      <w:r w:rsidR="00AD0716">
        <w:t xml:space="preserve">there was little difference between the </w:t>
      </w:r>
      <w:r w:rsidR="00194173">
        <w:t>standard and modified datasets</w:t>
      </w:r>
      <w:r w:rsidR="00F115D3">
        <w:t xml:space="preserve"> after imputation</w:t>
      </w:r>
      <w:r w:rsidR="00FD0B87">
        <w:t xml:space="preserve">. </w:t>
      </w:r>
      <w:r w:rsidR="001D42A6">
        <w:t>B</w:t>
      </w:r>
      <w:r w:rsidR="001D42A6" w:rsidRPr="00885293">
        <w:t xml:space="preserve">oth </w:t>
      </w:r>
      <w:r w:rsidR="001D42A6">
        <w:t>imputation methods</w:t>
      </w:r>
      <w:r w:rsidR="001D42A6" w:rsidRPr="00885293">
        <w:t xml:space="preserve"> </w:t>
      </w:r>
      <w:r w:rsidR="001D42A6">
        <w:t>provided</w:t>
      </w:r>
      <w:r w:rsidR="001D42A6" w:rsidRPr="00885293">
        <w:t xml:space="preserve"> similar overall gene coverage</w:t>
      </w:r>
      <w:r w:rsidR="0006642D">
        <w:t xml:space="preserve"> with </w:t>
      </w:r>
      <w:r w:rsidR="00504C23">
        <w:t>the</w:t>
      </w:r>
      <w:r w:rsidR="0006642D">
        <w:t xml:space="preserve"> exception </w:t>
      </w:r>
      <w:r w:rsidR="00504C23">
        <w:t>of</w:t>
      </w:r>
      <w:r w:rsidR="0006642D">
        <w:t xml:space="preserve"> CYP2D6, in which 1000G provided significantly more coverage. </w:t>
      </w:r>
      <w:r w:rsidR="00EF45FF">
        <w:t>Additionally,</w:t>
      </w:r>
      <w:r w:rsidR="0006642D">
        <w:t xml:space="preserve"> </w:t>
      </w:r>
      <w:r w:rsidR="00EF45FF" w:rsidRPr="00EF45FF">
        <w:t>1000G outperformed TOPMed for Tier 1 and Tier 2 allele coverage</w:t>
      </w:r>
      <w:r w:rsidR="00EF45FF">
        <w:t xml:space="preserve">. </w:t>
      </w:r>
      <w:r w:rsidR="0087351C">
        <w:t>Finally, it was discovered that b</w:t>
      </w:r>
      <w:r w:rsidR="00654469">
        <w:t>oth</w:t>
      </w:r>
      <w:r w:rsidR="00847937">
        <w:t xml:space="preserve"> imputation methods struggle</w:t>
      </w:r>
      <w:r w:rsidR="00504C23">
        <w:t>d</w:t>
      </w:r>
      <w:r w:rsidR="00847937">
        <w:t xml:space="preserve"> </w:t>
      </w:r>
      <w:r w:rsidR="00504C23">
        <w:t>to</w:t>
      </w:r>
      <w:r w:rsidR="00847937">
        <w:t xml:space="preserve"> imput</w:t>
      </w:r>
      <w:r w:rsidR="00504C23">
        <w:t>e</w:t>
      </w:r>
      <w:r w:rsidR="00847937">
        <w:t xml:space="preserve"> indels</w:t>
      </w:r>
      <w:r w:rsidR="00654469">
        <w:t xml:space="preserve">, </w:t>
      </w:r>
      <w:r w:rsidR="0087351C">
        <w:t>while</w:t>
      </w:r>
      <w:r w:rsidR="00654469">
        <w:t xml:space="preserve"> </w:t>
      </w:r>
      <w:r w:rsidR="00847937">
        <w:t xml:space="preserve">TOPMed also </w:t>
      </w:r>
      <w:r w:rsidR="00844294">
        <w:t>struggl</w:t>
      </w:r>
      <w:r w:rsidR="0087351C">
        <w:t>ed</w:t>
      </w:r>
      <w:r w:rsidR="00844294">
        <w:t xml:space="preserve"> to imp</w:t>
      </w:r>
      <w:r w:rsidR="00133079">
        <w:t>ute more common variants</w:t>
      </w:r>
      <w:r w:rsidR="00421EE1">
        <w:t xml:space="preserve">. </w:t>
      </w:r>
      <w:r w:rsidR="00C130C1">
        <w:t>This stud</w:t>
      </w:r>
      <w:r w:rsidR="008E3E69">
        <w:t>y highlights that</w:t>
      </w:r>
      <w:r w:rsidR="00C130C1">
        <w:t xml:space="preserve"> imputation has a more significant impact on PGx variant calling </w:t>
      </w:r>
      <w:r w:rsidR="008E3E69">
        <w:t>than QC</w:t>
      </w:r>
      <w:r w:rsidR="00A23948">
        <w:t>;</w:t>
      </w:r>
      <w:r w:rsidR="008E3E69">
        <w:t xml:space="preserve"> but given its limitations, it may be </w:t>
      </w:r>
      <w:r w:rsidR="00947F8D">
        <w:t>dangerous to rely on imputation to accurately “fill in” missing PGx variants. With</w:t>
      </w:r>
      <w:r w:rsidR="0008532D">
        <w:t xml:space="preserve"> the </w:t>
      </w:r>
      <w:r w:rsidR="00AD5076">
        <w:t>ever-increasing</w:t>
      </w:r>
      <w:r w:rsidR="0008532D">
        <w:t xml:space="preserve"> amount of GWAS </w:t>
      </w:r>
      <w:r w:rsidR="00AD5076">
        <w:t xml:space="preserve">data </w:t>
      </w:r>
      <w:r w:rsidR="0008532D">
        <w:t xml:space="preserve">available </w:t>
      </w:r>
      <w:r w:rsidR="00AD5076">
        <w:t xml:space="preserve">for use in secondary analyses, </w:t>
      </w:r>
      <w:r w:rsidR="004171C0">
        <w:t xml:space="preserve">it is important to consider that </w:t>
      </w:r>
      <w:r w:rsidR="004171C0">
        <w:rPr>
          <w:rFonts w:cs="Times New Roman"/>
          <w:szCs w:val="24"/>
          <w:shd w:val="clear" w:color="auto" w:fill="FFFFFF"/>
        </w:rPr>
        <w:t>c</w:t>
      </w:r>
      <w:r w:rsidR="00393E3E">
        <w:rPr>
          <w:rFonts w:cs="Times New Roman"/>
          <w:szCs w:val="24"/>
          <w:shd w:val="clear" w:color="auto" w:fill="FFFFFF"/>
        </w:rPr>
        <w:t xml:space="preserve">ertain arrays </w:t>
      </w:r>
      <w:r w:rsidR="00E72910" w:rsidRPr="00E72910">
        <w:rPr>
          <w:rFonts w:cs="Times New Roman"/>
          <w:szCs w:val="24"/>
          <w:shd w:val="clear" w:color="auto" w:fill="FFFFFF"/>
        </w:rPr>
        <w:t>used for genotypin</w:t>
      </w:r>
      <w:r w:rsidR="00393E3E">
        <w:rPr>
          <w:rFonts w:cs="Times New Roman"/>
          <w:szCs w:val="24"/>
          <w:shd w:val="clear" w:color="auto" w:fill="FFFFFF"/>
        </w:rPr>
        <w:t>g</w:t>
      </w:r>
      <w:r w:rsidR="00E72910" w:rsidRPr="00E72910">
        <w:rPr>
          <w:rFonts w:cs="Times New Roman"/>
          <w:szCs w:val="24"/>
          <w:shd w:val="clear" w:color="auto" w:fill="FFFFFF"/>
        </w:rPr>
        <w:t xml:space="preserve"> may not be optimally suited for PGx applications regardless of </w:t>
      </w:r>
      <w:r w:rsidR="004F65CB">
        <w:rPr>
          <w:rFonts w:cs="Times New Roman"/>
          <w:szCs w:val="24"/>
          <w:shd w:val="clear" w:color="auto" w:fill="FFFFFF"/>
        </w:rPr>
        <w:t>the preprocessing</w:t>
      </w:r>
      <w:r w:rsidR="00E72910" w:rsidRPr="00E72910">
        <w:rPr>
          <w:rFonts w:cs="Times New Roman"/>
          <w:szCs w:val="24"/>
          <w:shd w:val="clear" w:color="auto" w:fill="FFFFFF"/>
        </w:rPr>
        <w:t xml:space="preserve"> methods</w:t>
      </w:r>
      <w:r w:rsidR="004F65CB">
        <w:rPr>
          <w:rFonts w:cs="Times New Roman"/>
          <w:szCs w:val="24"/>
          <w:shd w:val="clear" w:color="auto" w:fill="FFFFFF"/>
        </w:rPr>
        <w:t xml:space="preserve"> used</w:t>
      </w:r>
      <w:r w:rsidR="00E72910" w:rsidRPr="00E72910">
        <w:rPr>
          <w:rFonts w:cs="Times New Roman"/>
          <w:szCs w:val="24"/>
          <w:shd w:val="clear" w:color="auto" w:fill="FFFFFF"/>
        </w:rPr>
        <w:t xml:space="preserve">. </w:t>
      </w:r>
      <w:r w:rsidR="00A97FFC" w:rsidRPr="00702A51">
        <w:rPr>
          <w:rFonts w:cs="Times New Roman"/>
          <w:szCs w:val="24"/>
          <w:shd w:val="clear" w:color="auto" w:fill="FFFFFF"/>
        </w:rPr>
        <w:br w:type="page"/>
      </w:r>
    </w:p>
    <w:p w14:paraId="3489509E" w14:textId="3EA2568B" w:rsidR="00A97FFC" w:rsidRPr="00702A51" w:rsidRDefault="00A97FFC" w:rsidP="009E316E">
      <w:pPr>
        <w:pStyle w:val="Heading1"/>
        <w:spacing w:line="480" w:lineRule="auto"/>
        <w:jc w:val="both"/>
      </w:pPr>
      <w:bookmarkStart w:id="1" w:name="_Toc162075101"/>
      <w:r w:rsidRPr="00702A51">
        <w:lastRenderedPageBreak/>
        <w:t>A</w:t>
      </w:r>
      <w:r w:rsidR="005414A9" w:rsidRPr="00702A51">
        <w:t>cknowledgements</w:t>
      </w:r>
      <w:bookmarkEnd w:id="1"/>
    </w:p>
    <w:p w14:paraId="473675AF" w14:textId="77777777" w:rsidR="00CB4661" w:rsidRDefault="00863C1B" w:rsidP="009E316E">
      <w:pPr>
        <w:spacing w:line="480" w:lineRule="auto"/>
        <w:ind w:firstLine="720"/>
        <w:jc w:val="both"/>
        <w:rPr>
          <w:rFonts w:cs="Times New Roman"/>
          <w:szCs w:val="24"/>
        </w:rPr>
      </w:pPr>
      <w:r>
        <w:rPr>
          <w:rFonts w:cs="Times New Roman"/>
          <w:szCs w:val="24"/>
        </w:rPr>
        <w:t xml:space="preserve">I would like to express my </w:t>
      </w:r>
      <w:r w:rsidR="00C36564">
        <w:rPr>
          <w:rFonts w:cs="Times New Roman"/>
          <w:szCs w:val="24"/>
        </w:rPr>
        <w:t xml:space="preserve">sincere thanks to my supervisors </w:t>
      </w:r>
      <w:r w:rsidR="0029583F">
        <w:rPr>
          <w:rFonts w:cs="Times New Roman"/>
          <w:szCs w:val="24"/>
        </w:rPr>
        <w:t xml:space="preserve">Dr. Chad Bousman and </w:t>
      </w:r>
      <w:r w:rsidR="00995AFF">
        <w:rPr>
          <w:rFonts w:cs="Times New Roman"/>
          <w:szCs w:val="24"/>
        </w:rPr>
        <w:t xml:space="preserve">Dr. </w:t>
      </w:r>
      <w:r w:rsidR="0029583F">
        <w:rPr>
          <w:rFonts w:cs="Times New Roman"/>
          <w:szCs w:val="24"/>
        </w:rPr>
        <w:t>Ankita Narang</w:t>
      </w:r>
      <w:r>
        <w:rPr>
          <w:rFonts w:cs="Times New Roman"/>
          <w:szCs w:val="24"/>
        </w:rPr>
        <w:t xml:space="preserve"> </w:t>
      </w:r>
      <w:r w:rsidR="00D2624D">
        <w:rPr>
          <w:rFonts w:cs="Times New Roman"/>
          <w:szCs w:val="24"/>
        </w:rPr>
        <w:t xml:space="preserve">for their invaluable </w:t>
      </w:r>
      <w:r w:rsidR="001F4841">
        <w:rPr>
          <w:rFonts w:cs="Times New Roman"/>
          <w:szCs w:val="24"/>
        </w:rPr>
        <w:t>support and guidance</w:t>
      </w:r>
      <w:r w:rsidR="00922A92">
        <w:rPr>
          <w:rFonts w:cs="Times New Roman"/>
          <w:szCs w:val="24"/>
        </w:rPr>
        <w:t xml:space="preserve"> throughout my time with the Psychiatric Pharmacogen</w:t>
      </w:r>
      <w:r w:rsidR="00851002">
        <w:rPr>
          <w:rFonts w:cs="Times New Roman"/>
          <w:szCs w:val="24"/>
        </w:rPr>
        <w:t>omics</w:t>
      </w:r>
      <w:r w:rsidR="00922A92">
        <w:rPr>
          <w:rFonts w:cs="Times New Roman"/>
          <w:szCs w:val="24"/>
        </w:rPr>
        <w:t xml:space="preserve"> (</w:t>
      </w:r>
      <w:proofErr w:type="spellStart"/>
      <w:r w:rsidR="00922A92">
        <w:rPr>
          <w:rFonts w:cs="Times New Roman"/>
          <w:szCs w:val="24"/>
        </w:rPr>
        <w:t>PsychPGx</w:t>
      </w:r>
      <w:proofErr w:type="spellEnd"/>
      <w:r w:rsidR="00922A92">
        <w:rPr>
          <w:rFonts w:cs="Times New Roman"/>
          <w:szCs w:val="24"/>
        </w:rPr>
        <w:t>) Lab.</w:t>
      </w:r>
    </w:p>
    <w:p w14:paraId="0DEC9C88" w14:textId="6095F93E" w:rsidR="00E37B48" w:rsidRDefault="00594AE9" w:rsidP="009E316E">
      <w:pPr>
        <w:spacing w:line="480" w:lineRule="auto"/>
        <w:ind w:firstLine="720"/>
        <w:jc w:val="both"/>
        <w:rPr>
          <w:rFonts w:cs="Times New Roman"/>
          <w:szCs w:val="24"/>
        </w:rPr>
      </w:pPr>
      <w:r>
        <w:rPr>
          <w:rFonts w:cs="Times New Roman"/>
          <w:szCs w:val="24"/>
        </w:rPr>
        <w:t xml:space="preserve">I am very grateful to </w:t>
      </w:r>
      <w:r w:rsidR="00E37B48">
        <w:rPr>
          <w:rFonts w:cs="Times New Roman"/>
          <w:szCs w:val="24"/>
        </w:rPr>
        <w:t xml:space="preserve">Dr. Bousman </w:t>
      </w:r>
      <w:r w:rsidR="0059456C">
        <w:rPr>
          <w:rFonts w:cs="Times New Roman"/>
          <w:szCs w:val="24"/>
        </w:rPr>
        <w:t xml:space="preserve">for welcoming me into </w:t>
      </w:r>
      <w:r w:rsidR="008E3735">
        <w:rPr>
          <w:rFonts w:cs="Times New Roman"/>
          <w:szCs w:val="24"/>
        </w:rPr>
        <w:t xml:space="preserve">his lab and for his dedication to teaching me about the fascinating and albeit confusing world of pharmacogenomics. </w:t>
      </w:r>
      <w:r w:rsidR="000F06CD">
        <w:rPr>
          <w:rFonts w:cs="Times New Roman"/>
          <w:szCs w:val="24"/>
        </w:rPr>
        <w:t xml:space="preserve">Thank you for </w:t>
      </w:r>
      <w:r w:rsidR="00FA4397">
        <w:rPr>
          <w:rFonts w:cs="Times New Roman"/>
          <w:szCs w:val="24"/>
        </w:rPr>
        <w:t xml:space="preserve">your attentiveness </w:t>
      </w:r>
      <w:r w:rsidR="00222811">
        <w:rPr>
          <w:rFonts w:cs="Times New Roman"/>
          <w:szCs w:val="24"/>
        </w:rPr>
        <w:t xml:space="preserve">and </w:t>
      </w:r>
      <w:r w:rsidR="00410194">
        <w:rPr>
          <w:rFonts w:cs="Times New Roman"/>
          <w:szCs w:val="24"/>
        </w:rPr>
        <w:t>insight</w:t>
      </w:r>
      <w:r w:rsidR="00182B93">
        <w:rPr>
          <w:rFonts w:cs="Times New Roman"/>
          <w:szCs w:val="24"/>
        </w:rPr>
        <w:t xml:space="preserve"> </w:t>
      </w:r>
      <w:r w:rsidR="00222811">
        <w:rPr>
          <w:rFonts w:cs="Times New Roman"/>
          <w:szCs w:val="24"/>
        </w:rPr>
        <w:t xml:space="preserve">throughout </w:t>
      </w:r>
      <w:r w:rsidR="00E64A6B">
        <w:rPr>
          <w:rFonts w:cs="Times New Roman"/>
          <w:szCs w:val="24"/>
        </w:rPr>
        <w:t>this</w:t>
      </w:r>
      <w:r w:rsidR="00222811">
        <w:rPr>
          <w:rFonts w:cs="Times New Roman"/>
          <w:szCs w:val="24"/>
        </w:rPr>
        <w:t xml:space="preserve"> project. </w:t>
      </w:r>
    </w:p>
    <w:p w14:paraId="3EAA4BAA" w14:textId="1C10F56F" w:rsidR="00AF0626" w:rsidRDefault="009833C6" w:rsidP="009E316E">
      <w:pPr>
        <w:spacing w:line="480" w:lineRule="auto"/>
        <w:ind w:firstLine="720"/>
        <w:jc w:val="both"/>
        <w:rPr>
          <w:rFonts w:cs="Times New Roman"/>
          <w:szCs w:val="24"/>
        </w:rPr>
      </w:pPr>
      <w:r>
        <w:rPr>
          <w:rFonts w:cs="Times New Roman"/>
          <w:szCs w:val="24"/>
        </w:rPr>
        <w:t xml:space="preserve">I am </w:t>
      </w:r>
      <w:r w:rsidR="00E20FDD">
        <w:rPr>
          <w:rFonts w:cs="Times New Roman"/>
          <w:szCs w:val="24"/>
        </w:rPr>
        <w:t xml:space="preserve">exceptionally thankful to </w:t>
      </w:r>
      <w:r w:rsidR="00CB4661">
        <w:rPr>
          <w:rFonts w:cs="Times New Roman"/>
          <w:szCs w:val="24"/>
        </w:rPr>
        <w:t>Dr. Narang</w:t>
      </w:r>
      <w:r w:rsidR="00E20FDD">
        <w:rPr>
          <w:rFonts w:cs="Times New Roman"/>
          <w:szCs w:val="24"/>
        </w:rPr>
        <w:t xml:space="preserve"> who</w:t>
      </w:r>
      <w:r w:rsidR="00CB4661">
        <w:rPr>
          <w:rFonts w:cs="Times New Roman"/>
          <w:szCs w:val="24"/>
        </w:rPr>
        <w:t xml:space="preserve"> </w:t>
      </w:r>
      <w:r w:rsidR="00766369">
        <w:rPr>
          <w:rFonts w:cs="Times New Roman"/>
          <w:szCs w:val="24"/>
        </w:rPr>
        <w:t xml:space="preserve">was instrumental to my success with this </w:t>
      </w:r>
      <w:r w:rsidR="00E37B48">
        <w:rPr>
          <w:rFonts w:cs="Times New Roman"/>
          <w:szCs w:val="24"/>
        </w:rPr>
        <w:t>project</w:t>
      </w:r>
      <w:r w:rsidR="00133C44">
        <w:rPr>
          <w:rFonts w:cs="Times New Roman"/>
          <w:szCs w:val="24"/>
        </w:rPr>
        <w:t>.</w:t>
      </w:r>
      <w:r w:rsidR="00E20FDD">
        <w:rPr>
          <w:rFonts w:cs="Times New Roman"/>
          <w:szCs w:val="24"/>
        </w:rPr>
        <w:t xml:space="preserve"> Thank you for </w:t>
      </w:r>
      <w:r w:rsidR="00FE2A95">
        <w:rPr>
          <w:rFonts w:cs="Times New Roman"/>
          <w:szCs w:val="24"/>
        </w:rPr>
        <w:t xml:space="preserve">your troubleshooting expertise, </w:t>
      </w:r>
      <w:r w:rsidR="00803984">
        <w:rPr>
          <w:rFonts w:cs="Times New Roman"/>
          <w:szCs w:val="24"/>
        </w:rPr>
        <w:t xml:space="preserve">for </w:t>
      </w:r>
      <w:r w:rsidR="00454CB0">
        <w:rPr>
          <w:rFonts w:cs="Times New Roman"/>
          <w:szCs w:val="24"/>
        </w:rPr>
        <w:t xml:space="preserve">helping me work through all the wrinkles in the pipeline, </w:t>
      </w:r>
      <w:r w:rsidR="00380842">
        <w:rPr>
          <w:rFonts w:cs="Times New Roman"/>
          <w:szCs w:val="24"/>
        </w:rPr>
        <w:t xml:space="preserve">and for </w:t>
      </w:r>
      <w:r w:rsidR="0065527A">
        <w:rPr>
          <w:rFonts w:cs="Times New Roman"/>
          <w:szCs w:val="24"/>
        </w:rPr>
        <w:t>your dedication to this project</w:t>
      </w:r>
      <w:r w:rsidR="003C34F4">
        <w:rPr>
          <w:rFonts w:cs="Times New Roman"/>
          <w:szCs w:val="24"/>
        </w:rPr>
        <w:t xml:space="preserve">. </w:t>
      </w:r>
      <w:r w:rsidR="009B7356">
        <w:rPr>
          <w:rFonts w:cs="Times New Roman"/>
          <w:szCs w:val="24"/>
        </w:rPr>
        <w:t>Your</w:t>
      </w:r>
      <w:r w:rsidR="00AC6624">
        <w:rPr>
          <w:rFonts w:cs="Times New Roman"/>
          <w:szCs w:val="24"/>
        </w:rPr>
        <w:t xml:space="preserve"> support and </w:t>
      </w:r>
      <w:r w:rsidR="00454CB0">
        <w:rPr>
          <w:rFonts w:cs="Times New Roman"/>
          <w:szCs w:val="24"/>
        </w:rPr>
        <w:t>patience</w:t>
      </w:r>
      <w:r w:rsidR="00F25498">
        <w:rPr>
          <w:rFonts w:cs="Times New Roman"/>
          <w:szCs w:val="24"/>
        </w:rPr>
        <w:t xml:space="preserve"> </w:t>
      </w:r>
      <w:r w:rsidR="00933FCE">
        <w:rPr>
          <w:rFonts w:cs="Times New Roman"/>
          <w:szCs w:val="24"/>
        </w:rPr>
        <w:t>have</w:t>
      </w:r>
      <w:r w:rsidR="00F25498">
        <w:rPr>
          <w:rFonts w:cs="Times New Roman"/>
          <w:szCs w:val="24"/>
        </w:rPr>
        <w:t xml:space="preserve"> </w:t>
      </w:r>
      <w:r w:rsidR="006D092E" w:rsidRPr="006D092E">
        <w:rPr>
          <w:rFonts w:cs="Times New Roman"/>
          <w:szCs w:val="24"/>
        </w:rPr>
        <w:t>helped me overcome numerous challenges and</w:t>
      </w:r>
      <w:r w:rsidR="0065527A">
        <w:rPr>
          <w:rFonts w:cs="Times New Roman"/>
          <w:szCs w:val="24"/>
        </w:rPr>
        <w:t xml:space="preserve"> </w:t>
      </w:r>
      <w:r w:rsidR="007503ED">
        <w:rPr>
          <w:rFonts w:cs="Times New Roman"/>
          <w:szCs w:val="24"/>
        </w:rPr>
        <w:t>grow</w:t>
      </w:r>
      <w:r w:rsidR="0065527A">
        <w:rPr>
          <w:rFonts w:cs="Times New Roman"/>
          <w:szCs w:val="24"/>
        </w:rPr>
        <w:t xml:space="preserve"> my skills as a bioinformatician.</w:t>
      </w:r>
    </w:p>
    <w:p w14:paraId="7E82AC85" w14:textId="77777777" w:rsidR="00622C45" w:rsidRDefault="00AF0626" w:rsidP="009E316E">
      <w:pPr>
        <w:spacing w:line="480" w:lineRule="auto"/>
        <w:ind w:firstLine="720"/>
        <w:jc w:val="both"/>
        <w:rPr>
          <w:rFonts w:cs="Times New Roman"/>
          <w:szCs w:val="24"/>
        </w:rPr>
      </w:pPr>
      <w:r>
        <w:rPr>
          <w:rFonts w:cs="Times New Roman"/>
          <w:szCs w:val="24"/>
        </w:rPr>
        <w:t xml:space="preserve">Finally, I’d like to </w:t>
      </w:r>
      <w:r w:rsidR="00EF01D9">
        <w:rPr>
          <w:rFonts w:cs="Times New Roman"/>
          <w:szCs w:val="24"/>
        </w:rPr>
        <w:t xml:space="preserve">thank my family and friends, who have helped me push through during </w:t>
      </w:r>
      <w:r w:rsidR="007F5613">
        <w:rPr>
          <w:rFonts w:cs="Times New Roman"/>
          <w:szCs w:val="24"/>
        </w:rPr>
        <w:t>the toughest parts of this project</w:t>
      </w:r>
      <w:r w:rsidR="00040052">
        <w:rPr>
          <w:rFonts w:cs="Times New Roman"/>
          <w:szCs w:val="24"/>
        </w:rPr>
        <w:t xml:space="preserve"> and supported me throughout my degree</w:t>
      </w:r>
      <w:r w:rsidR="00251370">
        <w:rPr>
          <w:rFonts w:cs="Times New Roman"/>
          <w:szCs w:val="24"/>
        </w:rPr>
        <w:t xml:space="preserve">. </w:t>
      </w:r>
      <w:r w:rsidR="00E649B1">
        <w:rPr>
          <w:rFonts w:cs="Times New Roman"/>
          <w:szCs w:val="24"/>
        </w:rPr>
        <w:t xml:space="preserve">Thank you for listening to all my frustrations, for </w:t>
      </w:r>
      <w:r w:rsidR="00040052">
        <w:rPr>
          <w:rFonts w:cs="Times New Roman"/>
          <w:szCs w:val="24"/>
        </w:rPr>
        <w:t xml:space="preserve">reading my papers, and for learning so much about bioinformatics against your will. </w:t>
      </w:r>
    </w:p>
    <w:p w14:paraId="0E15D88B" w14:textId="23516A86" w:rsidR="00F54309" w:rsidRPr="00702A51" w:rsidRDefault="0051480D" w:rsidP="009E316E">
      <w:pPr>
        <w:spacing w:line="480" w:lineRule="auto"/>
        <w:ind w:firstLine="720"/>
        <w:jc w:val="both"/>
        <w:rPr>
          <w:rFonts w:cs="Times New Roman"/>
          <w:szCs w:val="24"/>
        </w:rPr>
      </w:pPr>
      <w:r w:rsidRPr="0051480D">
        <w:rPr>
          <w:rFonts w:cs="Times New Roman"/>
          <w:szCs w:val="24"/>
        </w:rPr>
        <w:t>To my supervisors, family, and friends</w:t>
      </w:r>
      <w:r>
        <w:rPr>
          <w:rFonts w:cs="Times New Roman"/>
          <w:szCs w:val="24"/>
        </w:rPr>
        <w:t>, y</w:t>
      </w:r>
      <w:r w:rsidR="00516448">
        <w:rPr>
          <w:rFonts w:cs="Times New Roman"/>
          <w:szCs w:val="24"/>
        </w:rPr>
        <w:t>ou are</w:t>
      </w:r>
      <w:r>
        <w:rPr>
          <w:rFonts w:cs="Times New Roman"/>
          <w:szCs w:val="24"/>
        </w:rPr>
        <w:t xml:space="preserve"> all</w:t>
      </w:r>
      <w:r w:rsidR="00516448">
        <w:rPr>
          <w:rFonts w:cs="Times New Roman"/>
          <w:szCs w:val="24"/>
        </w:rPr>
        <w:t xml:space="preserve"> </w:t>
      </w:r>
      <w:r w:rsidR="00622C45" w:rsidRPr="00E80611">
        <w:rPr>
          <w:rFonts w:cs="Times New Roman"/>
          <w:i/>
          <w:iCs/>
          <w:szCs w:val="24"/>
        </w:rPr>
        <w:t>stars</w:t>
      </w:r>
      <w:r>
        <w:rPr>
          <w:rFonts w:cs="Times New Roman"/>
          <w:szCs w:val="24"/>
        </w:rPr>
        <w:t>!</w:t>
      </w:r>
      <w:r w:rsidR="00F54309" w:rsidRPr="00702A51">
        <w:rPr>
          <w:rFonts w:cs="Times New Roman"/>
          <w:szCs w:val="24"/>
        </w:rPr>
        <w:br w:type="page"/>
      </w:r>
    </w:p>
    <w:p w14:paraId="216C3A54" w14:textId="5452A67B" w:rsidR="000D596E" w:rsidRPr="00702A51" w:rsidRDefault="000D596E" w:rsidP="009E316E">
      <w:pPr>
        <w:pStyle w:val="Heading1"/>
        <w:spacing w:line="480" w:lineRule="auto"/>
        <w:jc w:val="both"/>
      </w:pPr>
      <w:bookmarkStart w:id="2" w:name="_Toc162075102"/>
      <w:r w:rsidRPr="00702A51">
        <w:lastRenderedPageBreak/>
        <w:t>R</w:t>
      </w:r>
      <w:r w:rsidR="005414A9" w:rsidRPr="00702A51">
        <w:t>eflection</w:t>
      </w:r>
      <w:bookmarkEnd w:id="2"/>
    </w:p>
    <w:p w14:paraId="497B97F2" w14:textId="055C58F9" w:rsidR="00E04118" w:rsidRDefault="007F60FA" w:rsidP="009E316E">
      <w:pPr>
        <w:spacing w:line="480" w:lineRule="auto"/>
        <w:ind w:firstLine="720"/>
        <w:jc w:val="both"/>
        <w:rPr>
          <w:rFonts w:cs="Times New Roman"/>
          <w:szCs w:val="24"/>
        </w:rPr>
      </w:pPr>
      <w:r w:rsidRPr="007F60FA">
        <w:rPr>
          <w:rFonts w:cs="Times New Roman"/>
          <w:szCs w:val="24"/>
        </w:rPr>
        <w:t>Overall</w:t>
      </w:r>
      <w:r w:rsidR="00AA7CDD">
        <w:rPr>
          <w:rFonts w:cs="Times New Roman"/>
          <w:szCs w:val="24"/>
        </w:rPr>
        <w:t>,</w:t>
      </w:r>
      <w:r w:rsidRPr="007F60FA">
        <w:rPr>
          <w:rFonts w:cs="Times New Roman"/>
          <w:szCs w:val="24"/>
        </w:rPr>
        <w:t xml:space="preserve"> my project has been very rewarding. Although I knew going into the project that progress wouldn't be linear, I had to</w:t>
      </w:r>
      <w:r w:rsidR="00AA7CDD">
        <w:rPr>
          <w:rFonts w:cs="Times New Roman"/>
          <w:szCs w:val="24"/>
        </w:rPr>
        <w:t xml:space="preserve"> </w:t>
      </w:r>
      <w:r w:rsidRPr="007F60FA">
        <w:rPr>
          <w:rFonts w:cs="Times New Roman"/>
          <w:szCs w:val="24"/>
        </w:rPr>
        <w:t>practice</w:t>
      </w:r>
      <w:r w:rsidR="00852B2B">
        <w:rPr>
          <w:rFonts w:cs="Times New Roman"/>
          <w:szCs w:val="24"/>
        </w:rPr>
        <w:t xml:space="preserve"> patience both with</w:t>
      </w:r>
      <w:r w:rsidRPr="007F60FA">
        <w:rPr>
          <w:rFonts w:cs="Times New Roman"/>
          <w:szCs w:val="24"/>
        </w:rPr>
        <w:t xml:space="preserve"> the programs </w:t>
      </w:r>
      <w:r w:rsidR="00EB2141">
        <w:rPr>
          <w:rFonts w:cs="Times New Roman"/>
          <w:szCs w:val="24"/>
        </w:rPr>
        <w:t xml:space="preserve">I was working with </w:t>
      </w:r>
      <w:r w:rsidR="00852B2B">
        <w:rPr>
          <w:rFonts w:cs="Times New Roman"/>
          <w:szCs w:val="24"/>
        </w:rPr>
        <w:t xml:space="preserve">and </w:t>
      </w:r>
      <w:r w:rsidRPr="007F60FA">
        <w:rPr>
          <w:rFonts w:cs="Times New Roman"/>
          <w:szCs w:val="24"/>
        </w:rPr>
        <w:t>with myself. Troubleshooting code is one of the most frustrating and sometimes torturous task</w:t>
      </w:r>
      <w:r w:rsidR="00AA7CDD">
        <w:rPr>
          <w:rFonts w:cs="Times New Roman"/>
          <w:szCs w:val="24"/>
        </w:rPr>
        <w:t>s</w:t>
      </w:r>
      <w:r w:rsidRPr="007F60FA">
        <w:rPr>
          <w:rFonts w:cs="Times New Roman"/>
          <w:szCs w:val="24"/>
        </w:rPr>
        <w:t xml:space="preserve">. But at the same time, finally finding that little bug and having </w:t>
      </w:r>
      <w:r w:rsidR="00A23948">
        <w:rPr>
          <w:rFonts w:cs="Times New Roman"/>
          <w:szCs w:val="24"/>
        </w:rPr>
        <w:t>the</w:t>
      </w:r>
      <w:r w:rsidRPr="007F60FA">
        <w:rPr>
          <w:rFonts w:cs="Times New Roman"/>
          <w:szCs w:val="24"/>
        </w:rPr>
        <w:t xml:space="preserve"> program run as expected is one of the best feelings ever. Its like solving a Sunday NYT crossword</w:t>
      </w:r>
      <w:r>
        <w:rPr>
          <w:rFonts w:cs="Times New Roman"/>
          <w:szCs w:val="24"/>
        </w:rPr>
        <w:t>!</w:t>
      </w:r>
      <w:r w:rsidRPr="007F60FA">
        <w:rPr>
          <w:rFonts w:cs="Times New Roman"/>
          <w:szCs w:val="24"/>
        </w:rPr>
        <w:t xml:space="preserve"> I</w:t>
      </w:r>
      <w:r>
        <w:rPr>
          <w:rFonts w:cs="Times New Roman"/>
          <w:szCs w:val="24"/>
        </w:rPr>
        <w:t>’</w:t>
      </w:r>
      <w:r w:rsidRPr="007F60FA">
        <w:rPr>
          <w:rFonts w:cs="Times New Roman"/>
          <w:szCs w:val="24"/>
        </w:rPr>
        <w:t xml:space="preserve">ve learned a lot about myself throughout this project. </w:t>
      </w:r>
      <w:r w:rsidR="00645A91">
        <w:rPr>
          <w:rFonts w:cs="Times New Roman"/>
          <w:szCs w:val="24"/>
        </w:rPr>
        <w:t>Most notably, w</w:t>
      </w:r>
      <w:r w:rsidRPr="007F60FA">
        <w:rPr>
          <w:rFonts w:cs="Times New Roman"/>
          <w:szCs w:val="24"/>
        </w:rPr>
        <w:t>hen faced with an issue, I become determined to solve it alone. While</w:t>
      </w:r>
      <w:r w:rsidR="00645A91">
        <w:rPr>
          <w:rFonts w:cs="Times New Roman"/>
          <w:szCs w:val="24"/>
        </w:rPr>
        <w:t xml:space="preserve"> knowing how to </w:t>
      </w:r>
      <w:r w:rsidRPr="007F60FA">
        <w:rPr>
          <w:rFonts w:cs="Times New Roman"/>
          <w:szCs w:val="24"/>
        </w:rPr>
        <w:t>independently work through problems</w:t>
      </w:r>
      <w:r w:rsidR="00645A91">
        <w:rPr>
          <w:rFonts w:cs="Times New Roman"/>
          <w:szCs w:val="24"/>
        </w:rPr>
        <w:t xml:space="preserve"> is an important skill</w:t>
      </w:r>
      <w:r w:rsidRPr="007F60FA">
        <w:rPr>
          <w:rFonts w:cs="Times New Roman"/>
          <w:szCs w:val="24"/>
        </w:rPr>
        <w:t xml:space="preserve">, knowing when to stop and ask for help is equally as valuable. This </w:t>
      </w:r>
      <w:r w:rsidR="008E3CB1">
        <w:rPr>
          <w:rFonts w:cs="Times New Roman"/>
          <w:szCs w:val="24"/>
        </w:rPr>
        <w:t xml:space="preserve">project has </w:t>
      </w:r>
      <w:r w:rsidR="0094601A">
        <w:rPr>
          <w:rFonts w:cs="Times New Roman"/>
          <w:szCs w:val="24"/>
        </w:rPr>
        <w:t xml:space="preserve">helped me recognize my limitations and take a more balanced approach to problem solving. </w:t>
      </w:r>
    </w:p>
    <w:p w14:paraId="5FCE160B" w14:textId="2B641B69" w:rsidR="00BD5B31" w:rsidRPr="00702A51" w:rsidRDefault="007F60FA" w:rsidP="009E316E">
      <w:pPr>
        <w:spacing w:line="480" w:lineRule="auto"/>
        <w:jc w:val="both"/>
        <w:rPr>
          <w:rFonts w:cs="Times New Roman"/>
          <w:szCs w:val="24"/>
        </w:rPr>
      </w:pPr>
      <w:r>
        <w:rPr>
          <w:rFonts w:cs="Times New Roman"/>
          <w:szCs w:val="24"/>
        </w:rPr>
        <w:tab/>
      </w:r>
      <w:r w:rsidR="004F4B1D">
        <w:rPr>
          <w:rFonts w:cs="Times New Roman"/>
          <w:szCs w:val="24"/>
        </w:rPr>
        <w:t xml:space="preserve">One of my favourite parts of this </w:t>
      </w:r>
      <w:r w:rsidR="00767BC0">
        <w:rPr>
          <w:rFonts w:cs="Times New Roman"/>
          <w:szCs w:val="24"/>
        </w:rPr>
        <w:t>experience</w:t>
      </w:r>
      <w:r w:rsidR="004F4B1D">
        <w:rPr>
          <w:rFonts w:cs="Times New Roman"/>
          <w:szCs w:val="24"/>
        </w:rPr>
        <w:t xml:space="preserve"> was learning how to use the </w:t>
      </w:r>
      <w:r w:rsidR="00290BB2">
        <w:rPr>
          <w:rFonts w:cs="Times New Roman"/>
          <w:szCs w:val="24"/>
        </w:rPr>
        <w:t>high-performance</w:t>
      </w:r>
      <w:r w:rsidR="004F4B1D">
        <w:rPr>
          <w:rFonts w:cs="Times New Roman"/>
          <w:szCs w:val="24"/>
        </w:rPr>
        <w:t xml:space="preserve"> computing cluster</w:t>
      </w:r>
      <w:r w:rsidR="00767BC0">
        <w:rPr>
          <w:rFonts w:cs="Times New Roman"/>
          <w:szCs w:val="24"/>
        </w:rPr>
        <w:t>, ARC.</w:t>
      </w:r>
      <w:r w:rsidR="00290BB2">
        <w:rPr>
          <w:rFonts w:cs="Times New Roman"/>
          <w:szCs w:val="24"/>
        </w:rPr>
        <w:t xml:space="preserve"> Working with such large genomic datasets can be </w:t>
      </w:r>
      <w:r w:rsidR="00FE2F41">
        <w:rPr>
          <w:rFonts w:cs="Times New Roman"/>
          <w:szCs w:val="24"/>
        </w:rPr>
        <w:t xml:space="preserve">quite a challenge as the resources on the typical laptop are not nearly sufficient. While I had some experience with </w:t>
      </w:r>
      <w:r w:rsidR="00EA0FD5">
        <w:rPr>
          <w:rFonts w:cs="Times New Roman"/>
          <w:szCs w:val="24"/>
        </w:rPr>
        <w:t>TALC</w:t>
      </w:r>
      <w:r w:rsidR="00231943">
        <w:rPr>
          <w:rFonts w:cs="Times New Roman"/>
          <w:szCs w:val="24"/>
        </w:rPr>
        <w:t xml:space="preserve"> in previous classes</w:t>
      </w:r>
      <w:r w:rsidR="00EA0FD5">
        <w:rPr>
          <w:rFonts w:cs="Times New Roman"/>
          <w:szCs w:val="24"/>
        </w:rPr>
        <w:t xml:space="preserve">, </w:t>
      </w:r>
      <w:r w:rsidR="009B5ACF" w:rsidRPr="009B5ACF">
        <w:rPr>
          <w:rFonts w:cs="Times New Roman"/>
          <w:szCs w:val="24"/>
        </w:rPr>
        <w:t>it was very guided</w:t>
      </w:r>
      <w:r w:rsidR="00047289">
        <w:rPr>
          <w:rFonts w:cs="Times New Roman"/>
          <w:szCs w:val="24"/>
        </w:rPr>
        <w:t xml:space="preserve">; assignments were </w:t>
      </w:r>
      <w:r w:rsidR="006E3918">
        <w:rPr>
          <w:rFonts w:cs="Times New Roman"/>
          <w:szCs w:val="24"/>
        </w:rPr>
        <w:t xml:space="preserve">highly </w:t>
      </w:r>
      <w:r w:rsidR="00F5371F">
        <w:rPr>
          <w:rFonts w:cs="Times New Roman"/>
          <w:szCs w:val="24"/>
        </w:rPr>
        <w:t>structured,</w:t>
      </w:r>
      <w:r w:rsidR="006E3918">
        <w:rPr>
          <w:rFonts w:cs="Times New Roman"/>
          <w:szCs w:val="24"/>
        </w:rPr>
        <w:t xml:space="preserve"> and commands were often provided. For this project, I had </w:t>
      </w:r>
      <w:r w:rsidR="00384A69">
        <w:rPr>
          <w:rFonts w:cs="Times New Roman"/>
          <w:szCs w:val="24"/>
        </w:rPr>
        <w:t xml:space="preserve">to </w:t>
      </w:r>
      <w:r w:rsidR="00F5371F">
        <w:rPr>
          <w:rFonts w:cs="Times New Roman"/>
          <w:szCs w:val="24"/>
        </w:rPr>
        <w:t xml:space="preserve">determine </w:t>
      </w:r>
      <w:r w:rsidR="00384A69">
        <w:rPr>
          <w:rFonts w:cs="Times New Roman"/>
          <w:szCs w:val="24"/>
        </w:rPr>
        <w:t>how to</w:t>
      </w:r>
      <w:r w:rsidR="008A033C">
        <w:rPr>
          <w:rFonts w:cs="Times New Roman"/>
          <w:szCs w:val="24"/>
        </w:rPr>
        <w:t xml:space="preserve"> </w:t>
      </w:r>
      <w:r w:rsidR="00A94D8E">
        <w:rPr>
          <w:rFonts w:cs="Times New Roman"/>
          <w:szCs w:val="24"/>
        </w:rPr>
        <w:t xml:space="preserve">troubleshoot program installation, run </w:t>
      </w:r>
      <w:r w:rsidR="00EF1FA2">
        <w:rPr>
          <w:rFonts w:cs="Times New Roman"/>
          <w:szCs w:val="24"/>
        </w:rPr>
        <w:t>various</w:t>
      </w:r>
      <w:r w:rsidR="00A94D8E">
        <w:rPr>
          <w:rFonts w:cs="Times New Roman"/>
          <w:szCs w:val="24"/>
        </w:rPr>
        <w:t xml:space="preserve"> programs, write shell and batch scripts, and estimate the </w:t>
      </w:r>
      <w:proofErr w:type="gramStart"/>
      <w:r w:rsidR="00A94D8E">
        <w:rPr>
          <w:rFonts w:cs="Times New Roman"/>
          <w:szCs w:val="24"/>
        </w:rPr>
        <w:t>amount</w:t>
      </w:r>
      <w:proofErr w:type="gramEnd"/>
      <w:r w:rsidR="00A94D8E">
        <w:rPr>
          <w:rFonts w:cs="Times New Roman"/>
          <w:szCs w:val="24"/>
        </w:rPr>
        <w:t xml:space="preserve"> of resources </w:t>
      </w:r>
      <w:r w:rsidR="00132FF8">
        <w:rPr>
          <w:rFonts w:cs="Times New Roman"/>
          <w:szCs w:val="24"/>
        </w:rPr>
        <w:t>required</w:t>
      </w:r>
      <w:r w:rsidR="00014995">
        <w:rPr>
          <w:rFonts w:cs="Times New Roman"/>
          <w:szCs w:val="24"/>
        </w:rPr>
        <w:t xml:space="preserve"> per job</w:t>
      </w:r>
      <w:r w:rsidR="00A72A07">
        <w:rPr>
          <w:rFonts w:cs="Times New Roman"/>
          <w:szCs w:val="24"/>
        </w:rPr>
        <w:t>, all</w:t>
      </w:r>
      <w:r w:rsidR="00014995">
        <w:rPr>
          <w:rFonts w:cs="Times New Roman"/>
          <w:szCs w:val="24"/>
        </w:rPr>
        <w:t xml:space="preserve"> without the guidance of an instructor. </w:t>
      </w:r>
      <w:r w:rsidR="00965285">
        <w:rPr>
          <w:rFonts w:cs="Times New Roman"/>
          <w:szCs w:val="24"/>
        </w:rPr>
        <w:t xml:space="preserve">I also learned how to parallelize jobs on ARC, </w:t>
      </w:r>
      <w:r w:rsidR="00E735B2">
        <w:rPr>
          <w:rFonts w:cs="Times New Roman"/>
          <w:szCs w:val="24"/>
        </w:rPr>
        <w:t xml:space="preserve">which </w:t>
      </w:r>
      <w:r w:rsidR="0058315C">
        <w:rPr>
          <w:rFonts w:cs="Times New Roman"/>
          <w:szCs w:val="24"/>
        </w:rPr>
        <w:t>in combination</w:t>
      </w:r>
      <w:r w:rsidR="007B71A8">
        <w:rPr>
          <w:rFonts w:cs="Times New Roman"/>
          <w:szCs w:val="24"/>
        </w:rPr>
        <w:t xml:space="preserve"> </w:t>
      </w:r>
      <w:r w:rsidR="00965285">
        <w:rPr>
          <w:rFonts w:cs="Times New Roman"/>
          <w:szCs w:val="24"/>
        </w:rPr>
        <w:t xml:space="preserve">with </w:t>
      </w:r>
      <w:r w:rsidR="007B71A8">
        <w:rPr>
          <w:rFonts w:cs="Times New Roman"/>
          <w:szCs w:val="24"/>
        </w:rPr>
        <w:t xml:space="preserve">access to </w:t>
      </w:r>
      <w:r w:rsidR="00493505">
        <w:rPr>
          <w:rFonts w:cs="Times New Roman"/>
          <w:szCs w:val="24"/>
        </w:rPr>
        <w:t xml:space="preserve">immense </w:t>
      </w:r>
      <w:r w:rsidR="00E735B2" w:rsidRPr="00E735B2">
        <w:rPr>
          <w:rFonts w:cs="Times New Roman"/>
          <w:szCs w:val="24"/>
        </w:rPr>
        <w:t>computational resources</w:t>
      </w:r>
      <w:r w:rsidR="00B50755">
        <w:rPr>
          <w:rFonts w:cs="Times New Roman"/>
          <w:szCs w:val="24"/>
        </w:rPr>
        <w:t xml:space="preserve">, </w:t>
      </w:r>
      <w:r w:rsidR="0058315C">
        <w:rPr>
          <w:rFonts w:cs="Times New Roman"/>
          <w:szCs w:val="24"/>
        </w:rPr>
        <w:t>reduced</w:t>
      </w:r>
      <w:r w:rsidR="00B50755">
        <w:rPr>
          <w:rFonts w:cs="Times New Roman"/>
          <w:szCs w:val="24"/>
        </w:rPr>
        <w:t xml:space="preserve"> </w:t>
      </w:r>
      <w:r w:rsidR="00D70C27">
        <w:rPr>
          <w:rFonts w:cs="Times New Roman"/>
          <w:szCs w:val="24"/>
        </w:rPr>
        <w:t>runtime from</w:t>
      </w:r>
      <w:r w:rsidR="00B50755">
        <w:rPr>
          <w:rFonts w:cs="Times New Roman"/>
          <w:szCs w:val="24"/>
        </w:rPr>
        <w:t xml:space="preserve"> over a</w:t>
      </w:r>
      <w:r w:rsidR="00D70C27">
        <w:rPr>
          <w:rFonts w:cs="Times New Roman"/>
          <w:szCs w:val="24"/>
        </w:rPr>
        <w:t>n</w:t>
      </w:r>
      <w:r w:rsidR="00B50755">
        <w:rPr>
          <w:rFonts w:cs="Times New Roman"/>
          <w:szCs w:val="24"/>
        </w:rPr>
        <w:t xml:space="preserve"> hour to less than 10 minutes</w:t>
      </w:r>
      <w:r w:rsidR="005508AD">
        <w:rPr>
          <w:rFonts w:cs="Times New Roman"/>
          <w:szCs w:val="24"/>
        </w:rPr>
        <w:t xml:space="preserve"> for my first parallel job</w:t>
      </w:r>
      <w:r w:rsidR="00B50755">
        <w:rPr>
          <w:rFonts w:cs="Times New Roman"/>
          <w:szCs w:val="24"/>
        </w:rPr>
        <w:t xml:space="preserve">! I </w:t>
      </w:r>
      <w:r w:rsidR="00E00867">
        <w:rPr>
          <w:rFonts w:cs="Times New Roman"/>
          <w:szCs w:val="24"/>
        </w:rPr>
        <w:t>believe</w:t>
      </w:r>
      <w:r w:rsidR="00B50755">
        <w:rPr>
          <w:rFonts w:cs="Times New Roman"/>
          <w:szCs w:val="24"/>
        </w:rPr>
        <w:t xml:space="preserve"> learning to harness the power of parallel computing and knowing how to work </w:t>
      </w:r>
      <w:r w:rsidR="00837F11">
        <w:rPr>
          <w:rFonts w:cs="Times New Roman"/>
          <w:szCs w:val="24"/>
        </w:rPr>
        <w:t>effective</w:t>
      </w:r>
      <w:r w:rsidR="00D35032">
        <w:rPr>
          <w:rFonts w:cs="Times New Roman"/>
          <w:szCs w:val="24"/>
        </w:rPr>
        <w:t xml:space="preserve">ly </w:t>
      </w:r>
      <w:r w:rsidR="00B50755">
        <w:rPr>
          <w:rFonts w:cs="Times New Roman"/>
          <w:szCs w:val="24"/>
        </w:rPr>
        <w:t>with HPC</w:t>
      </w:r>
      <w:r w:rsidR="006D4B0A">
        <w:rPr>
          <w:rFonts w:cs="Times New Roman"/>
          <w:szCs w:val="24"/>
        </w:rPr>
        <w:t xml:space="preserve">s will be the most valuable takeaway from this project </w:t>
      </w:r>
      <w:r w:rsidR="00ED25BC">
        <w:rPr>
          <w:rFonts w:cs="Times New Roman"/>
          <w:szCs w:val="24"/>
        </w:rPr>
        <w:t>for future applications</w:t>
      </w:r>
      <w:r w:rsidR="00AA7CDD">
        <w:rPr>
          <w:rFonts w:cs="Times New Roman"/>
          <w:szCs w:val="24"/>
        </w:rPr>
        <w:t xml:space="preserve">. </w:t>
      </w:r>
      <w:r w:rsidR="006D4B0A">
        <w:rPr>
          <w:rFonts w:cs="Times New Roman"/>
          <w:szCs w:val="24"/>
        </w:rPr>
        <w:t xml:space="preserve"> </w:t>
      </w:r>
      <w:r w:rsidR="00E04118" w:rsidRPr="00702A51">
        <w:rPr>
          <w:rFonts w:cs="Times New Roman"/>
          <w:szCs w:val="24"/>
        </w:rPr>
        <w:br w:type="page"/>
      </w:r>
    </w:p>
    <w:sdt>
      <w:sdtPr>
        <w:rPr>
          <w:rFonts w:eastAsiaTheme="minorHAnsi" w:cstheme="minorBidi"/>
          <w:color w:val="auto"/>
          <w:kern w:val="2"/>
          <w:sz w:val="22"/>
          <w:szCs w:val="22"/>
          <w:lang w:val="en-CA"/>
          <w14:ligatures w14:val="standardContextual"/>
        </w:rPr>
        <w:id w:val="746385853"/>
        <w:docPartObj>
          <w:docPartGallery w:val="Table of Contents"/>
          <w:docPartUnique/>
        </w:docPartObj>
      </w:sdtPr>
      <w:sdtEndPr>
        <w:rPr>
          <w:rFonts w:eastAsiaTheme="minorEastAsia" w:cs="Times New Roman"/>
          <w:noProof/>
          <w:kern w:val="0"/>
          <w:sz w:val="24"/>
          <w:lang w:val="en-US"/>
          <w14:ligatures w14:val="none"/>
        </w:rPr>
      </w:sdtEndPr>
      <w:sdtContent>
        <w:p w14:paraId="03B9E46E" w14:textId="0B8F5F10" w:rsidR="00175C23" w:rsidRPr="008B639A" w:rsidRDefault="00175C23" w:rsidP="00D2366B">
          <w:pPr>
            <w:pStyle w:val="TOCHeading"/>
            <w:spacing w:line="240" w:lineRule="auto"/>
            <w:rPr>
              <w:rStyle w:val="Heading1Char"/>
            </w:rPr>
          </w:pPr>
          <w:r w:rsidRPr="008B639A">
            <w:rPr>
              <w:rStyle w:val="Heading1Char"/>
            </w:rPr>
            <w:t>Table of Contents</w:t>
          </w:r>
        </w:p>
        <w:p w14:paraId="555DE2F6" w14:textId="2EC02CE2" w:rsidR="00D2366B" w:rsidRDefault="00175C23" w:rsidP="00D2366B">
          <w:pPr>
            <w:pStyle w:val="TOC1"/>
            <w:rPr>
              <w:rFonts w:asciiTheme="minorHAnsi" w:hAnsiTheme="minorHAnsi" w:cstheme="minorBidi"/>
              <w:noProof/>
              <w:kern w:val="2"/>
              <w:szCs w:val="24"/>
              <w:lang w:val="en-CA" w:eastAsia="en-CA"/>
              <w14:ligatures w14:val="standardContextual"/>
            </w:rPr>
          </w:pPr>
          <w:r w:rsidRPr="00702A51">
            <w:rPr>
              <w:szCs w:val="24"/>
            </w:rPr>
            <w:fldChar w:fldCharType="begin"/>
          </w:r>
          <w:r w:rsidRPr="00702A51">
            <w:rPr>
              <w:szCs w:val="24"/>
            </w:rPr>
            <w:instrText xml:space="preserve"> TOC \o "1-3" \h \z \u </w:instrText>
          </w:r>
          <w:r w:rsidRPr="00702A51">
            <w:rPr>
              <w:szCs w:val="24"/>
            </w:rPr>
            <w:fldChar w:fldCharType="separate"/>
          </w:r>
          <w:hyperlink w:anchor="_Toc162075100" w:history="1">
            <w:r w:rsidR="00D2366B" w:rsidRPr="00785AAA">
              <w:rPr>
                <w:rStyle w:val="Hyperlink"/>
                <w:noProof/>
              </w:rPr>
              <w:t>Abstract</w:t>
            </w:r>
            <w:r w:rsidR="00D2366B">
              <w:rPr>
                <w:noProof/>
                <w:webHidden/>
              </w:rPr>
              <w:tab/>
            </w:r>
            <w:r w:rsidR="00D2366B">
              <w:rPr>
                <w:noProof/>
                <w:webHidden/>
              </w:rPr>
              <w:fldChar w:fldCharType="begin"/>
            </w:r>
            <w:r w:rsidR="00D2366B">
              <w:rPr>
                <w:noProof/>
                <w:webHidden/>
              </w:rPr>
              <w:instrText xml:space="preserve"> PAGEREF _Toc162075100 \h </w:instrText>
            </w:r>
            <w:r w:rsidR="00D2366B">
              <w:rPr>
                <w:noProof/>
                <w:webHidden/>
              </w:rPr>
            </w:r>
            <w:r w:rsidR="00D2366B">
              <w:rPr>
                <w:noProof/>
                <w:webHidden/>
              </w:rPr>
              <w:fldChar w:fldCharType="separate"/>
            </w:r>
            <w:r w:rsidR="007F23F8">
              <w:rPr>
                <w:noProof/>
                <w:webHidden/>
              </w:rPr>
              <w:t>ii</w:t>
            </w:r>
            <w:r w:rsidR="00D2366B">
              <w:rPr>
                <w:noProof/>
                <w:webHidden/>
              </w:rPr>
              <w:fldChar w:fldCharType="end"/>
            </w:r>
          </w:hyperlink>
        </w:p>
        <w:p w14:paraId="0DD8CC90" w14:textId="1AD29DE4"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01" w:history="1">
            <w:r w:rsidR="00D2366B" w:rsidRPr="00785AAA">
              <w:rPr>
                <w:rStyle w:val="Hyperlink"/>
                <w:noProof/>
              </w:rPr>
              <w:t>Acknowledgements</w:t>
            </w:r>
            <w:r w:rsidR="00D2366B">
              <w:rPr>
                <w:noProof/>
                <w:webHidden/>
              </w:rPr>
              <w:tab/>
            </w:r>
            <w:r w:rsidR="00D2366B">
              <w:rPr>
                <w:noProof/>
                <w:webHidden/>
              </w:rPr>
              <w:fldChar w:fldCharType="begin"/>
            </w:r>
            <w:r w:rsidR="00D2366B">
              <w:rPr>
                <w:noProof/>
                <w:webHidden/>
              </w:rPr>
              <w:instrText xml:space="preserve"> PAGEREF _Toc162075101 \h </w:instrText>
            </w:r>
            <w:r w:rsidR="00D2366B">
              <w:rPr>
                <w:noProof/>
                <w:webHidden/>
              </w:rPr>
            </w:r>
            <w:r w:rsidR="00D2366B">
              <w:rPr>
                <w:noProof/>
                <w:webHidden/>
              </w:rPr>
              <w:fldChar w:fldCharType="separate"/>
            </w:r>
            <w:r w:rsidR="007F23F8">
              <w:rPr>
                <w:noProof/>
                <w:webHidden/>
              </w:rPr>
              <w:t>iii</w:t>
            </w:r>
            <w:r w:rsidR="00D2366B">
              <w:rPr>
                <w:noProof/>
                <w:webHidden/>
              </w:rPr>
              <w:fldChar w:fldCharType="end"/>
            </w:r>
          </w:hyperlink>
        </w:p>
        <w:p w14:paraId="512C77F1" w14:textId="1F95F5CE"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02" w:history="1">
            <w:r w:rsidR="00D2366B" w:rsidRPr="00785AAA">
              <w:rPr>
                <w:rStyle w:val="Hyperlink"/>
                <w:noProof/>
              </w:rPr>
              <w:t>Reflection</w:t>
            </w:r>
            <w:r w:rsidR="00D2366B">
              <w:rPr>
                <w:noProof/>
                <w:webHidden/>
              </w:rPr>
              <w:tab/>
            </w:r>
            <w:r w:rsidR="00D2366B">
              <w:rPr>
                <w:noProof/>
                <w:webHidden/>
              </w:rPr>
              <w:fldChar w:fldCharType="begin"/>
            </w:r>
            <w:r w:rsidR="00D2366B">
              <w:rPr>
                <w:noProof/>
                <w:webHidden/>
              </w:rPr>
              <w:instrText xml:space="preserve"> PAGEREF _Toc162075102 \h </w:instrText>
            </w:r>
            <w:r w:rsidR="00D2366B">
              <w:rPr>
                <w:noProof/>
                <w:webHidden/>
              </w:rPr>
            </w:r>
            <w:r w:rsidR="00D2366B">
              <w:rPr>
                <w:noProof/>
                <w:webHidden/>
              </w:rPr>
              <w:fldChar w:fldCharType="separate"/>
            </w:r>
            <w:r w:rsidR="007F23F8">
              <w:rPr>
                <w:noProof/>
                <w:webHidden/>
              </w:rPr>
              <w:t>iv</w:t>
            </w:r>
            <w:r w:rsidR="00D2366B">
              <w:rPr>
                <w:noProof/>
                <w:webHidden/>
              </w:rPr>
              <w:fldChar w:fldCharType="end"/>
            </w:r>
          </w:hyperlink>
        </w:p>
        <w:p w14:paraId="32024B44" w14:textId="40E66256"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03" w:history="1">
            <w:r w:rsidR="00D2366B" w:rsidRPr="00785AAA">
              <w:rPr>
                <w:rStyle w:val="Hyperlink"/>
                <w:noProof/>
              </w:rPr>
              <w:t>List of Tables</w:t>
            </w:r>
            <w:r w:rsidR="00D2366B">
              <w:rPr>
                <w:noProof/>
                <w:webHidden/>
              </w:rPr>
              <w:tab/>
            </w:r>
            <w:r w:rsidR="00D2366B">
              <w:rPr>
                <w:noProof/>
                <w:webHidden/>
              </w:rPr>
              <w:fldChar w:fldCharType="begin"/>
            </w:r>
            <w:r w:rsidR="00D2366B">
              <w:rPr>
                <w:noProof/>
                <w:webHidden/>
              </w:rPr>
              <w:instrText xml:space="preserve"> PAGEREF _Toc162075103 \h </w:instrText>
            </w:r>
            <w:r w:rsidR="00D2366B">
              <w:rPr>
                <w:noProof/>
                <w:webHidden/>
              </w:rPr>
            </w:r>
            <w:r w:rsidR="00D2366B">
              <w:rPr>
                <w:noProof/>
                <w:webHidden/>
              </w:rPr>
              <w:fldChar w:fldCharType="separate"/>
            </w:r>
            <w:r w:rsidR="007F23F8">
              <w:rPr>
                <w:noProof/>
                <w:webHidden/>
              </w:rPr>
              <w:t>vi</w:t>
            </w:r>
            <w:r w:rsidR="00D2366B">
              <w:rPr>
                <w:noProof/>
                <w:webHidden/>
              </w:rPr>
              <w:fldChar w:fldCharType="end"/>
            </w:r>
          </w:hyperlink>
        </w:p>
        <w:p w14:paraId="1D0E4D11" w14:textId="6DFC9A93"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04" w:history="1">
            <w:r w:rsidR="00D2366B" w:rsidRPr="00785AAA">
              <w:rPr>
                <w:rStyle w:val="Hyperlink"/>
                <w:noProof/>
              </w:rPr>
              <w:t>List of Figures</w:t>
            </w:r>
            <w:r w:rsidR="00D2366B">
              <w:rPr>
                <w:noProof/>
                <w:webHidden/>
              </w:rPr>
              <w:tab/>
            </w:r>
            <w:r w:rsidR="00D2366B">
              <w:rPr>
                <w:noProof/>
                <w:webHidden/>
              </w:rPr>
              <w:fldChar w:fldCharType="begin"/>
            </w:r>
            <w:r w:rsidR="00D2366B">
              <w:rPr>
                <w:noProof/>
                <w:webHidden/>
              </w:rPr>
              <w:instrText xml:space="preserve"> PAGEREF _Toc162075104 \h </w:instrText>
            </w:r>
            <w:r w:rsidR="00D2366B">
              <w:rPr>
                <w:noProof/>
                <w:webHidden/>
              </w:rPr>
            </w:r>
            <w:r w:rsidR="00D2366B">
              <w:rPr>
                <w:noProof/>
                <w:webHidden/>
              </w:rPr>
              <w:fldChar w:fldCharType="separate"/>
            </w:r>
            <w:r w:rsidR="007F23F8">
              <w:rPr>
                <w:noProof/>
                <w:webHidden/>
              </w:rPr>
              <w:t>vi</w:t>
            </w:r>
            <w:r w:rsidR="00D2366B">
              <w:rPr>
                <w:noProof/>
                <w:webHidden/>
              </w:rPr>
              <w:fldChar w:fldCharType="end"/>
            </w:r>
          </w:hyperlink>
        </w:p>
        <w:p w14:paraId="48AF4517" w14:textId="68254A1B"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05" w:history="1">
            <w:r w:rsidR="00D2366B" w:rsidRPr="00785AAA">
              <w:rPr>
                <w:rStyle w:val="Hyperlink"/>
                <w:noProof/>
              </w:rPr>
              <w:t>1. Introduction</w:t>
            </w:r>
            <w:r w:rsidR="00D2366B">
              <w:rPr>
                <w:noProof/>
                <w:webHidden/>
              </w:rPr>
              <w:tab/>
            </w:r>
            <w:r w:rsidR="00D2366B">
              <w:rPr>
                <w:noProof/>
                <w:webHidden/>
              </w:rPr>
              <w:fldChar w:fldCharType="begin"/>
            </w:r>
            <w:r w:rsidR="00D2366B">
              <w:rPr>
                <w:noProof/>
                <w:webHidden/>
              </w:rPr>
              <w:instrText xml:space="preserve"> PAGEREF _Toc162075105 \h </w:instrText>
            </w:r>
            <w:r w:rsidR="00D2366B">
              <w:rPr>
                <w:noProof/>
                <w:webHidden/>
              </w:rPr>
            </w:r>
            <w:r w:rsidR="00D2366B">
              <w:rPr>
                <w:noProof/>
                <w:webHidden/>
              </w:rPr>
              <w:fldChar w:fldCharType="separate"/>
            </w:r>
            <w:r w:rsidR="007F23F8">
              <w:rPr>
                <w:noProof/>
                <w:webHidden/>
              </w:rPr>
              <w:t>1</w:t>
            </w:r>
            <w:r w:rsidR="00D2366B">
              <w:rPr>
                <w:noProof/>
                <w:webHidden/>
              </w:rPr>
              <w:fldChar w:fldCharType="end"/>
            </w:r>
          </w:hyperlink>
        </w:p>
        <w:p w14:paraId="06FA5AE0" w14:textId="7926AF52" w:rsidR="00D2366B" w:rsidRDefault="00000000" w:rsidP="00D2366B">
          <w:pPr>
            <w:pStyle w:val="TOC2"/>
            <w:spacing w:line="240" w:lineRule="auto"/>
            <w:rPr>
              <w:rFonts w:asciiTheme="minorHAnsi" w:eastAsiaTheme="minorEastAsia" w:hAnsiTheme="minorHAnsi"/>
              <w:noProof/>
              <w:szCs w:val="24"/>
              <w:lang w:eastAsia="en-CA"/>
            </w:rPr>
          </w:pPr>
          <w:hyperlink w:anchor="_Toc162075106" w:history="1">
            <w:r w:rsidR="00D2366B" w:rsidRPr="00785AAA">
              <w:rPr>
                <w:rStyle w:val="Hyperlink"/>
                <w:noProof/>
              </w:rPr>
              <w:t>1.1 Background &amp; Rationale</w:t>
            </w:r>
            <w:r w:rsidR="00D2366B">
              <w:rPr>
                <w:noProof/>
                <w:webHidden/>
              </w:rPr>
              <w:tab/>
            </w:r>
            <w:r w:rsidR="00D2366B">
              <w:rPr>
                <w:noProof/>
                <w:webHidden/>
              </w:rPr>
              <w:fldChar w:fldCharType="begin"/>
            </w:r>
            <w:r w:rsidR="00D2366B">
              <w:rPr>
                <w:noProof/>
                <w:webHidden/>
              </w:rPr>
              <w:instrText xml:space="preserve"> PAGEREF _Toc162075106 \h </w:instrText>
            </w:r>
            <w:r w:rsidR="00D2366B">
              <w:rPr>
                <w:noProof/>
                <w:webHidden/>
              </w:rPr>
            </w:r>
            <w:r w:rsidR="00D2366B">
              <w:rPr>
                <w:noProof/>
                <w:webHidden/>
              </w:rPr>
              <w:fldChar w:fldCharType="separate"/>
            </w:r>
            <w:r w:rsidR="007F23F8">
              <w:rPr>
                <w:noProof/>
                <w:webHidden/>
              </w:rPr>
              <w:t>1</w:t>
            </w:r>
            <w:r w:rsidR="00D2366B">
              <w:rPr>
                <w:noProof/>
                <w:webHidden/>
              </w:rPr>
              <w:fldChar w:fldCharType="end"/>
            </w:r>
          </w:hyperlink>
        </w:p>
        <w:p w14:paraId="4D7CFCD8" w14:textId="7432495D" w:rsidR="00D2366B" w:rsidRDefault="00000000" w:rsidP="00D2366B">
          <w:pPr>
            <w:pStyle w:val="TOC2"/>
            <w:spacing w:line="240" w:lineRule="auto"/>
            <w:rPr>
              <w:rFonts w:asciiTheme="minorHAnsi" w:eastAsiaTheme="minorEastAsia" w:hAnsiTheme="minorHAnsi"/>
              <w:noProof/>
              <w:szCs w:val="24"/>
              <w:lang w:eastAsia="en-CA"/>
            </w:rPr>
          </w:pPr>
          <w:hyperlink w:anchor="_Toc162075107" w:history="1">
            <w:r w:rsidR="00D2366B" w:rsidRPr="00785AAA">
              <w:rPr>
                <w:rStyle w:val="Hyperlink"/>
                <w:rFonts w:eastAsia="Times New Roman"/>
                <w:noProof/>
              </w:rPr>
              <w:t>1.2 Significance</w:t>
            </w:r>
            <w:r w:rsidR="00D2366B">
              <w:rPr>
                <w:noProof/>
                <w:webHidden/>
              </w:rPr>
              <w:tab/>
            </w:r>
            <w:r w:rsidR="00D2366B">
              <w:rPr>
                <w:noProof/>
                <w:webHidden/>
              </w:rPr>
              <w:fldChar w:fldCharType="begin"/>
            </w:r>
            <w:r w:rsidR="00D2366B">
              <w:rPr>
                <w:noProof/>
                <w:webHidden/>
              </w:rPr>
              <w:instrText xml:space="preserve"> PAGEREF _Toc162075107 \h </w:instrText>
            </w:r>
            <w:r w:rsidR="00D2366B">
              <w:rPr>
                <w:noProof/>
                <w:webHidden/>
              </w:rPr>
            </w:r>
            <w:r w:rsidR="00D2366B">
              <w:rPr>
                <w:noProof/>
                <w:webHidden/>
              </w:rPr>
              <w:fldChar w:fldCharType="separate"/>
            </w:r>
            <w:r w:rsidR="007F23F8">
              <w:rPr>
                <w:noProof/>
                <w:webHidden/>
              </w:rPr>
              <w:t>3</w:t>
            </w:r>
            <w:r w:rsidR="00D2366B">
              <w:rPr>
                <w:noProof/>
                <w:webHidden/>
              </w:rPr>
              <w:fldChar w:fldCharType="end"/>
            </w:r>
          </w:hyperlink>
        </w:p>
        <w:p w14:paraId="4EFCD085" w14:textId="41D3ADE7" w:rsidR="00D2366B" w:rsidRDefault="00000000" w:rsidP="00D2366B">
          <w:pPr>
            <w:pStyle w:val="TOC2"/>
            <w:spacing w:line="240" w:lineRule="auto"/>
            <w:rPr>
              <w:rFonts w:asciiTheme="minorHAnsi" w:eastAsiaTheme="minorEastAsia" w:hAnsiTheme="minorHAnsi"/>
              <w:noProof/>
              <w:szCs w:val="24"/>
              <w:lang w:eastAsia="en-CA"/>
            </w:rPr>
          </w:pPr>
          <w:hyperlink w:anchor="_Toc162075108" w:history="1">
            <w:r w:rsidR="00D2366B" w:rsidRPr="00785AAA">
              <w:rPr>
                <w:rStyle w:val="Hyperlink"/>
                <w:noProof/>
              </w:rPr>
              <w:t>1.3 Literature Review</w:t>
            </w:r>
            <w:r w:rsidR="00D2366B">
              <w:rPr>
                <w:noProof/>
                <w:webHidden/>
              </w:rPr>
              <w:tab/>
            </w:r>
            <w:r w:rsidR="00D2366B">
              <w:rPr>
                <w:noProof/>
                <w:webHidden/>
              </w:rPr>
              <w:fldChar w:fldCharType="begin"/>
            </w:r>
            <w:r w:rsidR="00D2366B">
              <w:rPr>
                <w:noProof/>
                <w:webHidden/>
              </w:rPr>
              <w:instrText xml:space="preserve"> PAGEREF _Toc162075108 \h </w:instrText>
            </w:r>
            <w:r w:rsidR="00D2366B">
              <w:rPr>
                <w:noProof/>
                <w:webHidden/>
              </w:rPr>
            </w:r>
            <w:r w:rsidR="00D2366B">
              <w:rPr>
                <w:noProof/>
                <w:webHidden/>
              </w:rPr>
              <w:fldChar w:fldCharType="separate"/>
            </w:r>
            <w:r w:rsidR="007F23F8">
              <w:rPr>
                <w:noProof/>
                <w:webHidden/>
              </w:rPr>
              <w:t>4</w:t>
            </w:r>
            <w:r w:rsidR="00D2366B">
              <w:rPr>
                <w:noProof/>
                <w:webHidden/>
              </w:rPr>
              <w:fldChar w:fldCharType="end"/>
            </w:r>
          </w:hyperlink>
        </w:p>
        <w:p w14:paraId="53D8674A" w14:textId="0E4627F0"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09" w:history="1">
            <w:r w:rsidR="00D2366B" w:rsidRPr="00785AAA">
              <w:rPr>
                <w:rStyle w:val="Hyperlink"/>
                <w:noProof/>
              </w:rPr>
              <w:t>2. Research Objectives</w:t>
            </w:r>
            <w:r w:rsidR="00D2366B">
              <w:rPr>
                <w:noProof/>
                <w:webHidden/>
              </w:rPr>
              <w:tab/>
            </w:r>
            <w:r w:rsidR="00D2366B">
              <w:rPr>
                <w:noProof/>
                <w:webHidden/>
              </w:rPr>
              <w:fldChar w:fldCharType="begin"/>
            </w:r>
            <w:r w:rsidR="00D2366B">
              <w:rPr>
                <w:noProof/>
                <w:webHidden/>
              </w:rPr>
              <w:instrText xml:space="preserve"> PAGEREF _Toc162075109 \h </w:instrText>
            </w:r>
            <w:r w:rsidR="00D2366B">
              <w:rPr>
                <w:noProof/>
                <w:webHidden/>
              </w:rPr>
            </w:r>
            <w:r w:rsidR="00D2366B">
              <w:rPr>
                <w:noProof/>
                <w:webHidden/>
              </w:rPr>
              <w:fldChar w:fldCharType="separate"/>
            </w:r>
            <w:r w:rsidR="007F23F8">
              <w:rPr>
                <w:noProof/>
                <w:webHidden/>
              </w:rPr>
              <w:t>7</w:t>
            </w:r>
            <w:r w:rsidR="00D2366B">
              <w:rPr>
                <w:noProof/>
                <w:webHidden/>
              </w:rPr>
              <w:fldChar w:fldCharType="end"/>
            </w:r>
          </w:hyperlink>
        </w:p>
        <w:p w14:paraId="2FFF6E15" w14:textId="5062503C" w:rsidR="00D2366B" w:rsidRDefault="00000000" w:rsidP="00D2366B">
          <w:pPr>
            <w:pStyle w:val="TOC2"/>
            <w:spacing w:line="240" w:lineRule="auto"/>
            <w:rPr>
              <w:rFonts w:asciiTheme="minorHAnsi" w:eastAsiaTheme="minorEastAsia" w:hAnsiTheme="minorHAnsi"/>
              <w:noProof/>
              <w:szCs w:val="24"/>
              <w:lang w:eastAsia="en-CA"/>
            </w:rPr>
          </w:pPr>
          <w:hyperlink w:anchor="_Toc162075110" w:history="1">
            <w:r w:rsidR="00D2366B" w:rsidRPr="00785AAA">
              <w:rPr>
                <w:rStyle w:val="Hyperlink"/>
                <w:noProof/>
              </w:rPr>
              <w:t>2.1 Primary Objective</w:t>
            </w:r>
            <w:r w:rsidR="00D2366B">
              <w:rPr>
                <w:noProof/>
                <w:webHidden/>
              </w:rPr>
              <w:tab/>
            </w:r>
            <w:r w:rsidR="00D2366B">
              <w:rPr>
                <w:noProof/>
                <w:webHidden/>
              </w:rPr>
              <w:fldChar w:fldCharType="begin"/>
            </w:r>
            <w:r w:rsidR="00D2366B">
              <w:rPr>
                <w:noProof/>
                <w:webHidden/>
              </w:rPr>
              <w:instrText xml:space="preserve"> PAGEREF _Toc162075110 \h </w:instrText>
            </w:r>
            <w:r w:rsidR="00D2366B">
              <w:rPr>
                <w:noProof/>
                <w:webHidden/>
              </w:rPr>
            </w:r>
            <w:r w:rsidR="00D2366B">
              <w:rPr>
                <w:noProof/>
                <w:webHidden/>
              </w:rPr>
              <w:fldChar w:fldCharType="separate"/>
            </w:r>
            <w:r w:rsidR="007F23F8">
              <w:rPr>
                <w:noProof/>
                <w:webHidden/>
              </w:rPr>
              <w:t>7</w:t>
            </w:r>
            <w:r w:rsidR="00D2366B">
              <w:rPr>
                <w:noProof/>
                <w:webHidden/>
              </w:rPr>
              <w:fldChar w:fldCharType="end"/>
            </w:r>
          </w:hyperlink>
        </w:p>
        <w:p w14:paraId="752EDA31" w14:textId="15868420" w:rsidR="00D2366B" w:rsidRDefault="00000000" w:rsidP="00D2366B">
          <w:pPr>
            <w:pStyle w:val="TOC2"/>
            <w:spacing w:line="240" w:lineRule="auto"/>
            <w:rPr>
              <w:rFonts w:asciiTheme="minorHAnsi" w:eastAsiaTheme="minorEastAsia" w:hAnsiTheme="minorHAnsi"/>
              <w:noProof/>
              <w:szCs w:val="24"/>
              <w:lang w:eastAsia="en-CA"/>
            </w:rPr>
          </w:pPr>
          <w:hyperlink w:anchor="_Toc162075111" w:history="1">
            <w:r w:rsidR="00D2366B" w:rsidRPr="00785AAA">
              <w:rPr>
                <w:rStyle w:val="Hyperlink"/>
                <w:noProof/>
              </w:rPr>
              <w:t>2.2 Research Question</w:t>
            </w:r>
            <w:r w:rsidR="00D2366B">
              <w:rPr>
                <w:noProof/>
                <w:webHidden/>
              </w:rPr>
              <w:tab/>
            </w:r>
            <w:r w:rsidR="00D2366B">
              <w:rPr>
                <w:noProof/>
                <w:webHidden/>
              </w:rPr>
              <w:fldChar w:fldCharType="begin"/>
            </w:r>
            <w:r w:rsidR="00D2366B">
              <w:rPr>
                <w:noProof/>
                <w:webHidden/>
              </w:rPr>
              <w:instrText xml:space="preserve"> PAGEREF _Toc162075111 \h </w:instrText>
            </w:r>
            <w:r w:rsidR="00D2366B">
              <w:rPr>
                <w:noProof/>
                <w:webHidden/>
              </w:rPr>
            </w:r>
            <w:r w:rsidR="00D2366B">
              <w:rPr>
                <w:noProof/>
                <w:webHidden/>
              </w:rPr>
              <w:fldChar w:fldCharType="separate"/>
            </w:r>
            <w:r w:rsidR="007F23F8">
              <w:rPr>
                <w:noProof/>
                <w:webHidden/>
              </w:rPr>
              <w:t>7</w:t>
            </w:r>
            <w:r w:rsidR="00D2366B">
              <w:rPr>
                <w:noProof/>
                <w:webHidden/>
              </w:rPr>
              <w:fldChar w:fldCharType="end"/>
            </w:r>
          </w:hyperlink>
        </w:p>
        <w:p w14:paraId="21757D58" w14:textId="3EE994FE" w:rsidR="00D2366B" w:rsidRDefault="00000000" w:rsidP="00D2366B">
          <w:pPr>
            <w:pStyle w:val="TOC2"/>
            <w:spacing w:line="240" w:lineRule="auto"/>
            <w:rPr>
              <w:rFonts w:asciiTheme="minorHAnsi" w:eastAsiaTheme="minorEastAsia" w:hAnsiTheme="minorHAnsi"/>
              <w:noProof/>
              <w:szCs w:val="24"/>
              <w:lang w:eastAsia="en-CA"/>
            </w:rPr>
          </w:pPr>
          <w:hyperlink w:anchor="_Toc162075112" w:history="1">
            <w:r w:rsidR="00D2366B" w:rsidRPr="00785AAA">
              <w:rPr>
                <w:rStyle w:val="Hyperlink"/>
                <w:noProof/>
              </w:rPr>
              <w:t>2.3 Specific Aims</w:t>
            </w:r>
            <w:r w:rsidR="00D2366B">
              <w:rPr>
                <w:noProof/>
                <w:webHidden/>
              </w:rPr>
              <w:tab/>
            </w:r>
            <w:r w:rsidR="00D2366B">
              <w:rPr>
                <w:noProof/>
                <w:webHidden/>
              </w:rPr>
              <w:fldChar w:fldCharType="begin"/>
            </w:r>
            <w:r w:rsidR="00D2366B">
              <w:rPr>
                <w:noProof/>
                <w:webHidden/>
              </w:rPr>
              <w:instrText xml:space="preserve"> PAGEREF _Toc162075112 \h </w:instrText>
            </w:r>
            <w:r w:rsidR="00D2366B">
              <w:rPr>
                <w:noProof/>
                <w:webHidden/>
              </w:rPr>
            </w:r>
            <w:r w:rsidR="00D2366B">
              <w:rPr>
                <w:noProof/>
                <w:webHidden/>
              </w:rPr>
              <w:fldChar w:fldCharType="separate"/>
            </w:r>
            <w:r w:rsidR="007F23F8">
              <w:rPr>
                <w:noProof/>
                <w:webHidden/>
              </w:rPr>
              <w:t>7</w:t>
            </w:r>
            <w:r w:rsidR="00D2366B">
              <w:rPr>
                <w:noProof/>
                <w:webHidden/>
              </w:rPr>
              <w:fldChar w:fldCharType="end"/>
            </w:r>
          </w:hyperlink>
        </w:p>
        <w:p w14:paraId="3356500B" w14:textId="4DF86B96" w:rsidR="00D2366B" w:rsidRDefault="00000000" w:rsidP="00D2366B">
          <w:pPr>
            <w:pStyle w:val="TOC2"/>
            <w:spacing w:line="240" w:lineRule="auto"/>
            <w:rPr>
              <w:rFonts w:asciiTheme="minorHAnsi" w:eastAsiaTheme="minorEastAsia" w:hAnsiTheme="minorHAnsi"/>
              <w:noProof/>
              <w:szCs w:val="24"/>
              <w:lang w:eastAsia="en-CA"/>
            </w:rPr>
          </w:pPr>
          <w:hyperlink w:anchor="_Toc162075113" w:history="1">
            <w:r w:rsidR="00D2366B" w:rsidRPr="00785AAA">
              <w:rPr>
                <w:rStyle w:val="Hyperlink"/>
                <w:noProof/>
              </w:rPr>
              <w:t>2.4 Hypothesis</w:t>
            </w:r>
            <w:r w:rsidR="00D2366B">
              <w:rPr>
                <w:noProof/>
                <w:webHidden/>
              </w:rPr>
              <w:tab/>
            </w:r>
            <w:r w:rsidR="00D2366B">
              <w:rPr>
                <w:noProof/>
                <w:webHidden/>
              </w:rPr>
              <w:fldChar w:fldCharType="begin"/>
            </w:r>
            <w:r w:rsidR="00D2366B">
              <w:rPr>
                <w:noProof/>
                <w:webHidden/>
              </w:rPr>
              <w:instrText xml:space="preserve"> PAGEREF _Toc162075113 \h </w:instrText>
            </w:r>
            <w:r w:rsidR="00D2366B">
              <w:rPr>
                <w:noProof/>
                <w:webHidden/>
              </w:rPr>
            </w:r>
            <w:r w:rsidR="00D2366B">
              <w:rPr>
                <w:noProof/>
                <w:webHidden/>
              </w:rPr>
              <w:fldChar w:fldCharType="separate"/>
            </w:r>
            <w:r w:rsidR="007F23F8">
              <w:rPr>
                <w:noProof/>
                <w:webHidden/>
              </w:rPr>
              <w:t>7</w:t>
            </w:r>
            <w:r w:rsidR="00D2366B">
              <w:rPr>
                <w:noProof/>
                <w:webHidden/>
              </w:rPr>
              <w:fldChar w:fldCharType="end"/>
            </w:r>
          </w:hyperlink>
        </w:p>
        <w:p w14:paraId="11497CE2" w14:textId="2BFBB853"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14" w:history="1">
            <w:r w:rsidR="00D2366B" w:rsidRPr="00785AAA">
              <w:rPr>
                <w:rStyle w:val="Hyperlink"/>
                <w:noProof/>
              </w:rPr>
              <w:t>3. Methods</w:t>
            </w:r>
            <w:r w:rsidR="00D2366B">
              <w:rPr>
                <w:noProof/>
                <w:webHidden/>
              </w:rPr>
              <w:tab/>
            </w:r>
            <w:r w:rsidR="00D2366B">
              <w:rPr>
                <w:noProof/>
                <w:webHidden/>
              </w:rPr>
              <w:fldChar w:fldCharType="begin"/>
            </w:r>
            <w:r w:rsidR="00D2366B">
              <w:rPr>
                <w:noProof/>
                <w:webHidden/>
              </w:rPr>
              <w:instrText xml:space="preserve"> PAGEREF _Toc162075114 \h </w:instrText>
            </w:r>
            <w:r w:rsidR="00D2366B">
              <w:rPr>
                <w:noProof/>
                <w:webHidden/>
              </w:rPr>
            </w:r>
            <w:r w:rsidR="00D2366B">
              <w:rPr>
                <w:noProof/>
                <w:webHidden/>
              </w:rPr>
              <w:fldChar w:fldCharType="separate"/>
            </w:r>
            <w:r w:rsidR="007F23F8">
              <w:rPr>
                <w:noProof/>
                <w:webHidden/>
              </w:rPr>
              <w:t>8</w:t>
            </w:r>
            <w:r w:rsidR="00D2366B">
              <w:rPr>
                <w:noProof/>
                <w:webHidden/>
              </w:rPr>
              <w:fldChar w:fldCharType="end"/>
            </w:r>
          </w:hyperlink>
        </w:p>
        <w:p w14:paraId="4B489722" w14:textId="5A0A7216" w:rsidR="00D2366B" w:rsidRDefault="00000000" w:rsidP="00D2366B">
          <w:pPr>
            <w:pStyle w:val="TOC2"/>
            <w:spacing w:line="240" w:lineRule="auto"/>
            <w:rPr>
              <w:rFonts w:asciiTheme="minorHAnsi" w:eastAsiaTheme="minorEastAsia" w:hAnsiTheme="minorHAnsi"/>
              <w:noProof/>
              <w:szCs w:val="24"/>
              <w:lang w:eastAsia="en-CA"/>
            </w:rPr>
          </w:pPr>
          <w:hyperlink w:anchor="_Toc162075115" w:history="1">
            <w:r w:rsidR="00D2366B" w:rsidRPr="00785AAA">
              <w:rPr>
                <w:rStyle w:val="Hyperlink"/>
                <w:noProof/>
              </w:rPr>
              <w:t>3.1 Data Sources</w:t>
            </w:r>
            <w:r w:rsidR="00D2366B">
              <w:rPr>
                <w:noProof/>
                <w:webHidden/>
              </w:rPr>
              <w:tab/>
            </w:r>
            <w:r w:rsidR="00D2366B">
              <w:rPr>
                <w:noProof/>
                <w:webHidden/>
              </w:rPr>
              <w:fldChar w:fldCharType="begin"/>
            </w:r>
            <w:r w:rsidR="00D2366B">
              <w:rPr>
                <w:noProof/>
                <w:webHidden/>
              </w:rPr>
              <w:instrText xml:space="preserve"> PAGEREF _Toc162075115 \h </w:instrText>
            </w:r>
            <w:r w:rsidR="00D2366B">
              <w:rPr>
                <w:noProof/>
                <w:webHidden/>
              </w:rPr>
            </w:r>
            <w:r w:rsidR="00D2366B">
              <w:rPr>
                <w:noProof/>
                <w:webHidden/>
              </w:rPr>
              <w:fldChar w:fldCharType="separate"/>
            </w:r>
            <w:r w:rsidR="007F23F8">
              <w:rPr>
                <w:noProof/>
                <w:webHidden/>
              </w:rPr>
              <w:t>8</w:t>
            </w:r>
            <w:r w:rsidR="00D2366B">
              <w:rPr>
                <w:noProof/>
                <w:webHidden/>
              </w:rPr>
              <w:fldChar w:fldCharType="end"/>
            </w:r>
          </w:hyperlink>
        </w:p>
        <w:p w14:paraId="3ADAD38F" w14:textId="4B44B74B" w:rsidR="00D2366B" w:rsidRDefault="00000000" w:rsidP="00D2366B">
          <w:pPr>
            <w:pStyle w:val="TOC2"/>
            <w:spacing w:line="240" w:lineRule="auto"/>
            <w:rPr>
              <w:rFonts w:asciiTheme="minorHAnsi" w:eastAsiaTheme="minorEastAsia" w:hAnsiTheme="minorHAnsi"/>
              <w:noProof/>
              <w:szCs w:val="24"/>
              <w:lang w:eastAsia="en-CA"/>
            </w:rPr>
          </w:pPr>
          <w:hyperlink w:anchor="_Toc162075116" w:history="1">
            <w:r w:rsidR="00D2366B" w:rsidRPr="00785AAA">
              <w:rPr>
                <w:rStyle w:val="Hyperlink"/>
                <w:noProof/>
              </w:rPr>
              <w:t>3.2 Quality Control Filtering</w:t>
            </w:r>
            <w:r w:rsidR="00D2366B">
              <w:rPr>
                <w:noProof/>
                <w:webHidden/>
              </w:rPr>
              <w:tab/>
            </w:r>
            <w:r w:rsidR="00D2366B">
              <w:rPr>
                <w:noProof/>
                <w:webHidden/>
              </w:rPr>
              <w:fldChar w:fldCharType="begin"/>
            </w:r>
            <w:r w:rsidR="00D2366B">
              <w:rPr>
                <w:noProof/>
                <w:webHidden/>
              </w:rPr>
              <w:instrText xml:space="preserve"> PAGEREF _Toc162075116 \h </w:instrText>
            </w:r>
            <w:r w:rsidR="00D2366B">
              <w:rPr>
                <w:noProof/>
                <w:webHidden/>
              </w:rPr>
            </w:r>
            <w:r w:rsidR="00D2366B">
              <w:rPr>
                <w:noProof/>
                <w:webHidden/>
              </w:rPr>
              <w:fldChar w:fldCharType="separate"/>
            </w:r>
            <w:r w:rsidR="007F23F8">
              <w:rPr>
                <w:noProof/>
                <w:webHidden/>
              </w:rPr>
              <w:t>8</w:t>
            </w:r>
            <w:r w:rsidR="00D2366B">
              <w:rPr>
                <w:noProof/>
                <w:webHidden/>
              </w:rPr>
              <w:fldChar w:fldCharType="end"/>
            </w:r>
          </w:hyperlink>
        </w:p>
        <w:p w14:paraId="77F2F77A" w14:textId="634EE767" w:rsidR="00D2366B" w:rsidRDefault="00000000" w:rsidP="00D2366B">
          <w:pPr>
            <w:pStyle w:val="TOC2"/>
            <w:spacing w:line="240" w:lineRule="auto"/>
            <w:rPr>
              <w:rFonts w:asciiTheme="minorHAnsi" w:eastAsiaTheme="minorEastAsia" w:hAnsiTheme="minorHAnsi"/>
              <w:noProof/>
              <w:szCs w:val="24"/>
              <w:lang w:eastAsia="en-CA"/>
            </w:rPr>
          </w:pPr>
          <w:hyperlink w:anchor="_Toc162075117" w:history="1">
            <w:r w:rsidR="00D2366B" w:rsidRPr="00785AAA">
              <w:rPr>
                <w:rStyle w:val="Hyperlink"/>
                <w:noProof/>
              </w:rPr>
              <w:t>3.3 Imputation</w:t>
            </w:r>
            <w:r w:rsidR="00D2366B">
              <w:rPr>
                <w:noProof/>
                <w:webHidden/>
              </w:rPr>
              <w:tab/>
            </w:r>
            <w:r w:rsidR="00D2366B">
              <w:rPr>
                <w:noProof/>
                <w:webHidden/>
              </w:rPr>
              <w:fldChar w:fldCharType="begin"/>
            </w:r>
            <w:r w:rsidR="00D2366B">
              <w:rPr>
                <w:noProof/>
                <w:webHidden/>
              </w:rPr>
              <w:instrText xml:space="preserve"> PAGEREF _Toc162075117 \h </w:instrText>
            </w:r>
            <w:r w:rsidR="00D2366B">
              <w:rPr>
                <w:noProof/>
                <w:webHidden/>
              </w:rPr>
            </w:r>
            <w:r w:rsidR="00D2366B">
              <w:rPr>
                <w:noProof/>
                <w:webHidden/>
              </w:rPr>
              <w:fldChar w:fldCharType="separate"/>
            </w:r>
            <w:r w:rsidR="007F23F8">
              <w:rPr>
                <w:noProof/>
                <w:webHidden/>
              </w:rPr>
              <w:t>9</w:t>
            </w:r>
            <w:r w:rsidR="00D2366B">
              <w:rPr>
                <w:noProof/>
                <w:webHidden/>
              </w:rPr>
              <w:fldChar w:fldCharType="end"/>
            </w:r>
          </w:hyperlink>
        </w:p>
        <w:p w14:paraId="3F0CFE0E" w14:textId="3E23E670" w:rsidR="00D2366B" w:rsidRDefault="00000000" w:rsidP="00D2366B">
          <w:pPr>
            <w:pStyle w:val="TOC2"/>
            <w:spacing w:line="240" w:lineRule="auto"/>
            <w:rPr>
              <w:rFonts w:asciiTheme="minorHAnsi" w:eastAsiaTheme="minorEastAsia" w:hAnsiTheme="minorHAnsi"/>
              <w:noProof/>
              <w:szCs w:val="24"/>
              <w:lang w:eastAsia="en-CA"/>
            </w:rPr>
          </w:pPr>
          <w:hyperlink w:anchor="_Toc162075118" w:history="1">
            <w:r w:rsidR="00D2366B" w:rsidRPr="00785AAA">
              <w:rPr>
                <w:rStyle w:val="Hyperlink"/>
                <w:noProof/>
              </w:rPr>
              <w:t>3.4 Assessing Coverage of PGx Variants in Unimputed and Imputed datasets</w:t>
            </w:r>
            <w:r w:rsidR="00D2366B">
              <w:rPr>
                <w:noProof/>
                <w:webHidden/>
              </w:rPr>
              <w:tab/>
            </w:r>
            <w:r w:rsidR="00D2366B">
              <w:rPr>
                <w:noProof/>
                <w:webHidden/>
              </w:rPr>
              <w:fldChar w:fldCharType="begin"/>
            </w:r>
            <w:r w:rsidR="00D2366B">
              <w:rPr>
                <w:noProof/>
                <w:webHidden/>
              </w:rPr>
              <w:instrText xml:space="preserve"> PAGEREF _Toc162075118 \h </w:instrText>
            </w:r>
            <w:r w:rsidR="00D2366B">
              <w:rPr>
                <w:noProof/>
                <w:webHidden/>
              </w:rPr>
            </w:r>
            <w:r w:rsidR="00D2366B">
              <w:rPr>
                <w:noProof/>
                <w:webHidden/>
              </w:rPr>
              <w:fldChar w:fldCharType="separate"/>
            </w:r>
            <w:r w:rsidR="007F23F8">
              <w:rPr>
                <w:noProof/>
                <w:webHidden/>
              </w:rPr>
              <w:t>9</w:t>
            </w:r>
            <w:r w:rsidR="00D2366B">
              <w:rPr>
                <w:noProof/>
                <w:webHidden/>
              </w:rPr>
              <w:fldChar w:fldCharType="end"/>
            </w:r>
          </w:hyperlink>
        </w:p>
        <w:p w14:paraId="707B26F1" w14:textId="3CC3E12F"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19" w:history="1">
            <w:r w:rsidR="00D2366B" w:rsidRPr="00785AAA">
              <w:rPr>
                <w:rStyle w:val="Hyperlink"/>
                <w:noProof/>
              </w:rPr>
              <w:t>4. Results</w:t>
            </w:r>
            <w:r w:rsidR="00D2366B">
              <w:rPr>
                <w:noProof/>
                <w:webHidden/>
              </w:rPr>
              <w:tab/>
            </w:r>
            <w:r w:rsidR="00D2366B">
              <w:rPr>
                <w:noProof/>
                <w:webHidden/>
              </w:rPr>
              <w:fldChar w:fldCharType="begin"/>
            </w:r>
            <w:r w:rsidR="00D2366B">
              <w:rPr>
                <w:noProof/>
                <w:webHidden/>
              </w:rPr>
              <w:instrText xml:space="preserve"> PAGEREF _Toc162075119 \h </w:instrText>
            </w:r>
            <w:r w:rsidR="00D2366B">
              <w:rPr>
                <w:noProof/>
                <w:webHidden/>
              </w:rPr>
            </w:r>
            <w:r w:rsidR="00D2366B">
              <w:rPr>
                <w:noProof/>
                <w:webHidden/>
              </w:rPr>
              <w:fldChar w:fldCharType="separate"/>
            </w:r>
            <w:r w:rsidR="007F23F8">
              <w:rPr>
                <w:noProof/>
                <w:webHidden/>
              </w:rPr>
              <w:t>11</w:t>
            </w:r>
            <w:r w:rsidR="00D2366B">
              <w:rPr>
                <w:noProof/>
                <w:webHidden/>
              </w:rPr>
              <w:fldChar w:fldCharType="end"/>
            </w:r>
          </w:hyperlink>
        </w:p>
        <w:p w14:paraId="3F91CCCF" w14:textId="18C86410" w:rsidR="00D2366B" w:rsidRDefault="00000000" w:rsidP="00D2366B">
          <w:pPr>
            <w:pStyle w:val="TOC2"/>
            <w:spacing w:line="240" w:lineRule="auto"/>
            <w:rPr>
              <w:rFonts w:asciiTheme="minorHAnsi" w:eastAsiaTheme="minorEastAsia" w:hAnsiTheme="minorHAnsi"/>
              <w:noProof/>
              <w:szCs w:val="24"/>
              <w:lang w:eastAsia="en-CA"/>
            </w:rPr>
          </w:pPr>
          <w:hyperlink w:anchor="_Toc162075120" w:history="1">
            <w:r w:rsidR="00D2366B" w:rsidRPr="00785AAA">
              <w:rPr>
                <w:rStyle w:val="Hyperlink"/>
                <w:noProof/>
              </w:rPr>
              <w:t>4.1 Variant Retention Post QC Filtering</w:t>
            </w:r>
            <w:r w:rsidR="00D2366B">
              <w:rPr>
                <w:noProof/>
                <w:webHidden/>
              </w:rPr>
              <w:tab/>
            </w:r>
            <w:r w:rsidR="00D2366B">
              <w:rPr>
                <w:noProof/>
                <w:webHidden/>
              </w:rPr>
              <w:fldChar w:fldCharType="begin"/>
            </w:r>
            <w:r w:rsidR="00D2366B">
              <w:rPr>
                <w:noProof/>
                <w:webHidden/>
              </w:rPr>
              <w:instrText xml:space="preserve"> PAGEREF _Toc162075120 \h </w:instrText>
            </w:r>
            <w:r w:rsidR="00D2366B">
              <w:rPr>
                <w:noProof/>
                <w:webHidden/>
              </w:rPr>
            </w:r>
            <w:r w:rsidR="00D2366B">
              <w:rPr>
                <w:noProof/>
                <w:webHidden/>
              </w:rPr>
              <w:fldChar w:fldCharType="separate"/>
            </w:r>
            <w:r w:rsidR="007F23F8">
              <w:rPr>
                <w:noProof/>
                <w:webHidden/>
              </w:rPr>
              <w:t>11</w:t>
            </w:r>
            <w:r w:rsidR="00D2366B">
              <w:rPr>
                <w:noProof/>
                <w:webHidden/>
              </w:rPr>
              <w:fldChar w:fldCharType="end"/>
            </w:r>
          </w:hyperlink>
        </w:p>
        <w:p w14:paraId="576AF258" w14:textId="32154ECE" w:rsidR="00D2366B" w:rsidRDefault="00000000" w:rsidP="00D2366B">
          <w:pPr>
            <w:pStyle w:val="TOC2"/>
            <w:spacing w:line="240" w:lineRule="auto"/>
            <w:rPr>
              <w:rFonts w:asciiTheme="minorHAnsi" w:eastAsiaTheme="minorEastAsia" w:hAnsiTheme="minorHAnsi"/>
              <w:noProof/>
              <w:szCs w:val="24"/>
              <w:lang w:eastAsia="en-CA"/>
            </w:rPr>
          </w:pPr>
          <w:hyperlink w:anchor="_Toc162075121" w:history="1">
            <w:r w:rsidR="00D2366B" w:rsidRPr="00785AAA">
              <w:rPr>
                <w:rStyle w:val="Hyperlink"/>
                <w:noProof/>
              </w:rPr>
              <w:t>4.2 PGx Variant Coverage Post Imputation</w:t>
            </w:r>
            <w:r w:rsidR="00D2366B">
              <w:rPr>
                <w:noProof/>
                <w:webHidden/>
              </w:rPr>
              <w:tab/>
            </w:r>
            <w:r w:rsidR="00D2366B">
              <w:rPr>
                <w:noProof/>
                <w:webHidden/>
              </w:rPr>
              <w:fldChar w:fldCharType="begin"/>
            </w:r>
            <w:r w:rsidR="00D2366B">
              <w:rPr>
                <w:noProof/>
                <w:webHidden/>
              </w:rPr>
              <w:instrText xml:space="preserve"> PAGEREF _Toc162075121 \h </w:instrText>
            </w:r>
            <w:r w:rsidR="00D2366B">
              <w:rPr>
                <w:noProof/>
                <w:webHidden/>
              </w:rPr>
            </w:r>
            <w:r w:rsidR="00D2366B">
              <w:rPr>
                <w:noProof/>
                <w:webHidden/>
              </w:rPr>
              <w:fldChar w:fldCharType="separate"/>
            </w:r>
            <w:r w:rsidR="007F23F8">
              <w:rPr>
                <w:noProof/>
                <w:webHidden/>
              </w:rPr>
              <w:t>11</w:t>
            </w:r>
            <w:r w:rsidR="00D2366B">
              <w:rPr>
                <w:noProof/>
                <w:webHidden/>
              </w:rPr>
              <w:fldChar w:fldCharType="end"/>
            </w:r>
          </w:hyperlink>
        </w:p>
        <w:p w14:paraId="3CE00F4F" w14:textId="33479B73" w:rsidR="00D2366B" w:rsidRDefault="00000000" w:rsidP="00D2366B">
          <w:pPr>
            <w:pStyle w:val="TOC2"/>
            <w:spacing w:line="240" w:lineRule="auto"/>
            <w:rPr>
              <w:rFonts w:asciiTheme="minorHAnsi" w:eastAsiaTheme="minorEastAsia" w:hAnsiTheme="minorHAnsi"/>
              <w:noProof/>
              <w:szCs w:val="24"/>
              <w:lang w:eastAsia="en-CA"/>
            </w:rPr>
          </w:pPr>
          <w:hyperlink w:anchor="_Toc162075122" w:history="1">
            <w:r w:rsidR="00D2366B" w:rsidRPr="00785AAA">
              <w:rPr>
                <w:rStyle w:val="Hyperlink"/>
                <w:noProof/>
              </w:rPr>
              <w:t>4.3 Tier 1 &amp; Tier 2 Star Allele Coverage</w:t>
            </w:r>
            <w:r w:rsidR="00D2366B">
              <w:rPr>
                <w:noProof/>
                <w:webHidden/>
              </w:rPr>
              <w:tab/>
            </w:r>
            <w:r w:rsidR="00D2366B">
              <w:rPr>
                <w:noProof/>
                <w:webHidden/>
              </w:rPr>
              <w:fldChar w:fldCharType="begin"/>
            </w:r>
            <w:r w:rsidR="00D2366B">
              <w:rPr>
                <w:noProof/>
                <w:webHidden/>
              </w:rPr>
              <w:instrText xml:space="preserve"> PAGEREF _Toc162075122 \h </w:instrText>
            </w:r>
            <w:r w:rsidR="00D2366B">
              <w:rPr>
                <w:noProof/>
                <w:webHidden/>
              </w:rPr>
            </w:r>
            <w:r w:rsidR="00D2366B">
              <w:rPr>
                <w:noProof/>
                <w:webHidden/>
              </w:rPr>
              <w:fldChar w:fldCharType="separate"/>
            </w:r>
            <w:r w:rsidR="007F23F8">
              <w:rPr>
                <w:noProof/>
                <w:webHidden/>
              </w:rPr>
              <w:t>12</w:t>
            </w:r>
            <w:r w:rsidR="00D2366B">
              <w:rPr>
                <w:noProof/>
                <w:webHidden/>
              </w:rPr>
              <w:fldChar w:fldCharType="end"/>
            </w:r>
          </w:hyperlink>
        </w:p>
        <w:p w14:paraId="7AB80E68" w14:textId="2DF53FD2" w:rsidR="00D2366B" w:rsidRDefault="00000000" w:rsidP="00D2366B">
          <w:pPr>
            <w:pStyle w:val="TOC2"/>
            <w:spacing w:line="240" w:lineRule="auto"/>
            <w:rPr>
              <w:rFonts w:asciiTheme="minorHAnsi" w:eastAsiaTheme="minorEastAsia" w:hAnsiTheme="minorHAnsi"/>
              <w:noProof/>
              <w:szCs w:val="24"/>
              <w:lang w:eastAsia="en-CA"/>
            </w:rPr>
          </w:pPr>
          <w:hyperlink w:anchor="_Toc162075123" w:history="1">
            <w:r w:rsidR="00D2366B" w:rsidRPr="00785AAA">
              <w:rPr>
                <w:rStyle w:val="Hyperlink"/>
                <w:noProof/>
              </w:rPr>
              <w:t>4.4 Global Pharmacogene Coverage</w:t>
            </w:r>
            <w:r w:rsidR="00D2366B">
              <w:rPr>
                <w:noProof/>
                <w:webHidden/>
              </w:rPr>
              <w:tab/>
            </w:r>
            <w:r w:rsidR="00D2366B">
              <w:rPr>
                <w:noProof/>
                <w:webHidden/>
              </w:rPr>
              <w:fldChar w:fldCharType="begin"/>
            </w:r>
            <w:r w:rsidR="00D2366B">
              <w:rPr>
                <w:noProof/>
                <w:webHidden/>
              </w:rPr>
              <w:instrText xml:space="preserve"> PAGEREF _Toc162075123 \h </w:instrText>
            </w:r>
            <w:r w:rsidR="00D2366B">
              <w:rPr>
                <w:noProof/>
                <w:webHidden/>
              </w:rPr>
            </w:r>
            <w:r w:rsidR="00D2366B">
              <w:rPr>
                <w:noProof/>
                <w:webHidden/>
              </w:rPr>
              <w:fldChar w:fldCharType="separate"/>
            </w:r>
            <w:r w:rsidR="007F23F8">
              <w:rPr>
                <w:noProof/>
                <w:webHidden/>
              </w:rPr>
              <w:t>13</w:t>
            </w:r>
            <w:r w:rsidR="00D2366B">
              <w:rPr>
                <w:noProof/>
                <w:webHidden/>
              </w:rPr>
              <w:fldChar w:fldCharType="end"/>
            </w:r>
          </w:hyperlink>
        </w:p>
        <w:p w14:paraId="020D9B47" w14:textId="2F8F3C88" w:rsidR="00D2366B" w:rsidRDefault="00000000" w:rsidP="00D2366B">
          <w:pPr>
            <w:pStyle w:val="TOC2"/>
            <w:spacing w:line="240" w:lineRule="auto"/>
            <w:rPr>
              <w:rFonts w:asciiTheme="minorHAnsi" w:eastAsiaTheme="minorEastAsia" w:hAnsiTheme="minorHAnsi"/>
              <w:noProof/>
              <w:szCs w:val="24"/>
              <w:lang w:eastAsia="en-CA"/>
            </w:rPr>
          </w:pPr>
          <w:hyperlink w:anchor="_Toc162075124" w:history="1">
            <w:r w:rsidR="00D2366B" w:rsidRPr="00785AAA">
              <w:rPr>
                <w:rStyle w:val="Hyperlink"/>
                <w:noProof/>
              </w:rPr>
              <w:t>4.5 Imputation Run Time</w:t>
            </w:r>
            <w:r w:rsidR="00D2366B">
              <w:rPr>
                <w:noProof/>
                <w:webHidden/>
              </w:rPr>
              <w:tab/>
            </w:r>
            <w:r w:rsidR="00D2366B">
              <w:rPr>
                <w:noProof/>
                <w:webHidden/>
              </w:rPr>
              <w:fldChar w:fldCharType="begin"/>
            </w:r>
            <w:r w:rsidR="00D2366B">
              <w:rPr>
                <w:noProof/>
                <w:webHidden/>
              </w:rPr>
              <w:instrText xml:space="preserve"> PAGEREF _Toc162075124 \h </w:instrText>
            </w:r>
            <w:r w:rsidR="00D2366B">
              <w:rPr>
                <w:noProof/>
                <w:webHidden/>
              </w:rPr>
            </w:r>
            <w:r w:rsidR="00D2366B">
              <w:rPr>
                <w:noProof/>
                <w:webHidden/>
              </w:rPr>
              <w:fldChar w:fldCharType="separate"/>
            </w:r>
            <w:r w:rsidR="007F23F8">
              <w:rPr>
                <w:noProof/>
                <w:webHidden/>
              </w:rPr>
              <w:t>14</w:t>
            </w:r>
            <w:r w:rsidR="00D2366B">
              <w:rPr>
                <w:noProof/>
                <w:webHidden/>
              </w:rPr>
              <w:fldChar w:fldCharType="end"/>
            </w:r>
          </w:hyperlink>
        </w:p>
        <w:p w14:paraId="5F0AB10F" w14:textId="3C31B5A6"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25" w:history="1">
            <w:r w:rsidR="00D2366B" w:rsidRPr="00785AAA">
              <w:rPr>
                <w:rStyle w:val="Hyperlink"/>
                <w:noProof/>
              </w:rPr>
              <w:t>5. Discussion</w:t>
            </w:r>
            <w:r w:rsidR="00D2366B">
              <w:rPr>
                <w:noProof/>
                <w:webHidden/>
              </w:rPr>
              <w:tab/>
            </w:r>
            <w:r w:rsidR="00D2366B">
              <w:rPr>
                <w:noProof/>
                <w:webHidden/>
              </w:rPr>
              <w:fldChar w:fldCharType="begin"/>
            </w:r>
            <w:r w:rsidR="00D2366B">
              <w:rPr>
                <w:noProof/>
                <w:webHidden/>
              </w:rPr>
              <w:instrText xml:space="preserve"> PAGEREF _Toc162075125 \h </w:instrText>
            </w:r>
            <w:r w:rsidR="00D2366B">
              <w:rPr>
                <w:noProof/>
                <w:webHidden/>
              </w:rPr>
            </w:r>
            <w:r w:rsidR="00D2366B">
              <w:rPr>
                <w:noProof/>
                <w:webHidden/>
              </w:rPr>
              <w:fldChar w:fldCharType="separate"/>
            </w:r>
            <w:r w:rsidR="007F23F8">
              <w:rPr>
                <w:noProof/>
                <w:webHidden/>
              </w:rPr>
              <w:t>14</w:t>
            </w:r>
            <w:r w:rsidR="00D2366B">
              <w:rPr>
                <w:noProof/>
                <w:webHidden/>
              </w:rPr>
              <w:fldChar w:fldCharType="end"/>
            </w:r>
          </w:hyperlink>
        </w:p>
        <w:p w14:paraId="3837641E" w14:textId="13B478FA"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26" w:history="1">
            <w:r w:rsidR="00D2366B" w:rsidRPr="00785AAA">
              <w:rPr>
                <w:rStyle w:val="Hyperlink"/>
                <w:noProof/>
              </w:rPr>
              <w:t>6. Conclusion</w:t>
            </w:r>
            <w:r w:rsidR="00D2366B">
              <w:rPr>
                <w:noProof/>
                <w:webHidden/>
              </w:rPr>
              <w:tab/>
            </w:r>
            <w:r w:rsidR="00D2366B">
              <w:rPr>
                <w:noProof/>
                <w:webHidden/>
              </w:rPr>
              <w:fldChar w:fldCharType="begin"/>
            </w:r>
            <w:r w:rsidR="00D2366B">
              <w:rPr>
                <w:noProof/>
                <w:webHidden/>
              </w:rPr>
              <w:instrText xml:space="preserve"> PAGEREF _Toc162075126 \h </w:instrText>
            </w:r>
            <w:r w:rsidR="00D2366B">
              <w:rPr>
                <w:noProof/>
                <w:webHidden/>
              </w:rPr>
            </w:r>
            <w:r w:rsidR="00D2366B">
              <w:rPr>
                <w:noProof/>
                <w:webHidden/>
              </w:rPr>
              <w:fldChar w:fldCharType="separate"/>
            </w:r>
            <w:r w:rsidR="007F23F8">
              <w:rPr>
                <w:noProof/>
                <w:webHidden/>
              </w:rPr>
              <w:t>20</w:t>
            </w:r>
            <w:r w:rsidR="00D2366B">
              <w:rPr>
                <w:noProof/>
                <w:webHidden/>
              </w:rPr>
              <w:fldChar w:fldCharType="end"/>
            </w:r>
          </w:hyperlink>
        </w:p>
        <w:p w14:paraId="4008B14F" w14:textId="2C5BE955"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27" w:history="1">
            <w:r w:rsidR="00D2366B" w:rsidRPr="00785AAA">
              <w:rPr>
                <w:rStyle w:val="Hyperlink"/>
                <w:noProof/>
              </w:rPr>
              <w:t>Tables</w:t>
            </w:r>
            <w:r w:rsidR="00D2366B">
              <w:rPr>
                <w:noProof/>
                <w:webHidden/>
              </w:rPr>
              <w:tab/>
            </w:r>
            <w:r w:rsidR="00D2366B">
              <w:rPr>
                <w:noProof/>
                <w:webHidden/>
              </w:rPr>
              <w:fldChar w:fldCharType="begin"/>
            </w:r>
            <w:r w:rsidR="00D2366B">
              <w:rPr>
                <w:noProof/>
                <w:webHidden/>
              </w:rPr>
              <w:instrText xml:space="preserve"> PAGEREF _Toc162075127 \h </w:instrText>
            </w:r>
            <w:r w:rsidR="00D2366B">
              <w:rPr>
                <w:noProof/>
                <w:webHidden/>
              </w:rPr>
            </w:r>
            <w:r w:rsidR="00D2366B">
              <w:rPr>
                <w:noProof/>
                <w:webHidden/>
              </w:rPr>
              <w:fldChar w:fldCharType="separate"/>
            </w:r>
            <w:r w:rsidR="007F23F8">
              <w:rPr>
                <w:noProof/>
                <w:webHidden/>
              </w:rPr>
              <w:t>21</w:t>
            </w:r>
            <w:r w:rsidR="00D2366B">
              <w:rPr>
                <w:noProof/>
                <w:webHidden/>
              </w:rPr>
              <w:fldChar w:fldCharType="end"/>
            </w:r>
          </w:hyperlink>
        </w:p>
        <w:p w14:paraId="2886F872" w14:textId="462BD069"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28" w:history="1">
            <w:r w:rsidR="00D2366B" w:rsidRPr="00785AAA">
              <w:rPr>
                <w:rStyle w:val="Hyperlink"/>
                <w:noProof/>
              </w:rPr>
              <w:t>Figures</w:t>
            </w:r>
            <w:r w:rsidR="00D2366B">
              <w:rPr>
                <w:noProof/>
                <w:webHidden/>
              </w:rPr>
              <w:tab/>
            </w:r>
            <w:r w:rsidR="00D2366B">
              <w:rPr>
                <w:noProof/>
                <w:webHidden/>
              </w:rPr>
              <w:fldChar w:fldCharType="begin"/>
            </w:r>
            <w:r w:rsidR="00D2366B">
              <w:rPr>
                <w:noProof/>
                <w:webHidden/>
              </w:rPr>
              <w:instrText xml:space="preserve"> PAGEREF _Toc162075128 \h </w:instrText>
            </w:r>
            <w:r w:rsidR="00D2366B">
              <w:rPr>
                <w:noProof/>
                <w:webHidden/>
              </w:rPr>
            </w:r>
            <w:r w:rsidR="00D2366B">
              <w:rPr>
                <w:noProof/>
                <w:webHidden/>
              </w:rPr>
              <w:fldChar w:fldCharType="separate"/>
            </w:r>
            <w:r w:rsidR="007F23F8">
              <w:rPr>
                <w:noProof/>
                <w:webHidden/>
              </w:rPr>
              <w:t>25</w:t>
            </w:r>
            <w:r w:rsidR="00D2366B">
              <w:rPr>
                <w:noProof/>
                <w:webHidden/>
              </w:rPr>
              <w:fldChar w:fldCharType="end"/>
            </w:r>
          </w:hyperlink>
        </w:p>
        <w:p w14:paraId="5CF5F199" w14:textId="5604AB0F"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29" w:history="1">
            <w:r w:rsidR="00D2366B" w:rsidRPr="00785AAA">
              <w:rPr>
                <w:rStyle w:val="Hyperlink"/>
                <w:noProof/>
              </w:rPr>
              <w:t>References</w:t>
            </w:r>
            <w:r w:rsidR="00D2366B">
              <w:rPr>
                <w:noProof/>
                <w:webHidden/>
              </w:rPr>
              <w:tab/>
            </w:r>
            <w:r w:rsidR="00D2366B">
              <w:rPr>
                <w:noProof/>
                <w:webHidden/>
              </w:rPr>
              <w:fldChar w:fldCharType="begin"/>
            </w:r>
            <w:r w:rsidR="00D2366B">
              <w:rPr>
                <w:noProof/>
                <w:webHidden/>
              </w:rPr>
              <w:instrText xml:space="preserve"> PAGEREF _Toc162075129 \h </w:instrText>
            </w:r>
            <w:r w:rsidR="00D2366B">
              <w:rPr>
                <w:noProof/>
                <w:webHidden/>
              </w:rPr>
            </w:r>
            <w:r w:rsidR="00D2366B">
              <w:rPr>
                <w:noProof/>
                <w:webHidden/>
              </w:rPr>
              <w:fldChar w:fldCharType="separate"/>
            </w:r>
            <w:r w:rsidR="007F23F8">
              <w:rPr>
                <w:noProof/>
                <w:webHidden/>
              </w:rPr>
              <w:t>28</w:t>
            </w:r>
            <w:r w:rsidR="00D2366B">
              <w:rPr>
                <w:noProof/>
                <w:webHidden/>
              </w:rPr>
              <w:fldChar w:fldCharType="end"/>
            </w:r>
          </w:hyperlink>
        </w:p>
        <w:p w14:paraId="62425FA9" w14:textId="40ABA41A" w:rsidR="00D2366B" w:rsidRDefault="00000000" w:rsidP="00D2366B">
          <w:pPr>
            <w:pStyle w:val="TOC1"/>
            <w:rPr>
              <w:rFonts w:asciiTheme="minorHAnsi" w:hAnsiTheme="minorHAnsi" w:cstheme="minorBidi"/>
              <w:noProof/>
              <w:kern w:val="2"/>
              <w:szCs w:val="24"/>
              <w:lang w:val="en-CA" w:eastAsia="en-CA"/>
              <w14:ligatures w14:val="standardContextual"/>
            </w:rPr>
          </w:pPr>
          <w:hyperlink w:anchor="_Toc162075130" w:history="1">
            <w:r w:rsidR="00D2366B" w:rsidRPr="00785AAA">
              <w:rPr>
                <w:rStyle w:val="Hyperlink"/>
                <w:noProof/>
              </w:rPr>
              <w:t>Supplementary Materials</w:t>
            </w:r>
            <w:r w:rsidR="00D2366B">
              <w:rPr>
                <w:noProof/>
                <w:webHidden/>
              </w:rPr>
              <w:tab/>
            </w:r>
            <w:r w:rsidR="00D2366B">
              <w:rPr>
                <w:noProof/>
                <w:webHidden/>
              </w:rPr>
              <w:fldChar w:fldCharType="begin"/>
            </w:r>
            <w:r w:rsidR="00D2366B">
              <w:rPr>
                <w:noProof/>
                <w:webHidden/>
              </w:rPr>
              <w:instrText xml:space="preserve"> PAGEREF _Toc162075130 \h </w:instrText>
            </w:r>
            <w:r w:rsidR="00D2366B">
              <w:rPr>
                <w:noProof/>
                <w:webHidden/>
              </w:rPr>
            </w:r>
            <w:r w:rsidR="00D2366B">
              <w:rPr>
                <w:noProof/>
                <w:webHidden/>
              </w:rPr>
              <w:fldChar w:fldCharType="separate"/>
            </w:r>
            <w:r w:rsidR="007F23F8">
              <w:rPr>
                <w:noProof/>
                <w:webHidden/>
              </w:rPr>
              <w:t>32</w:t>
            </w:r>
            <w:r w:rsidR="00D2366B">
              <w:rPr>
                <w:noProof/>
                <w:webHidden/>
              </w:rPr>
              <w:fldChar w:fldCharType="end"/>
            </w:r>
          </w:hyperlink>
        </w:p>
        <w:p w14:paraId="7993F2BD" w14:textId="275CB182" w:rsidR="006B6666" w:rsidRDefault="00175C23" w:rsidP="00D2366B">
          <w:pPr>
            <w:pStyle w:val="TOC1"/>
            <w:jc w:val="both"/>
            <w:rPr>
              <w:noProof/>
            </w:rPr>
          </w:pPr>
          <w:r w:rsidRPr="00702A51">
            <w:rPr>
              <w:noProof/>
              <w:szCs w:val="24"/>
            </w:rPr>
            <w:fldChar w:fldCharType="end"/>
          </w:r>
        </w:p>
      </w:sdtContent>
    </w:sdt>
    <w:p w14:paraId="5F184F72" w14:textId="52E36B30" w:rsidR="003C073B" w:rsidRPr="00702A51" w:rsidRDefault="003C073B" w:rsidP="009E316E">
      <w:pPr>
        <w:pStyle w:val="Heading1"/>
        <w:spacing w:after="0" w:line="480" w:lineRule="auto"/>
        <w:jc w:val="both"/>
      </w:pPr>
      <w:bookmarkStart w:id="3" w:name="_Toc162075103"/>
      <w:r w:rsidRPr="00702A51">
        <w:lastRenderedPageBreak/>
        <w:t>List of Tables</w:t>
      </w:r>
      <w:bookmarkEnd w:id="3"/>
    </w:p>
    <w:p w14:paraId="45974336" w14:textId="3C3ACD9A" w:rsidR="003C073B" w:rsidRPr="00A82BE3" w:rsidRDefault="00A82BE3" w:rsidP="00E12386">
      <w:pPr>
        <w:jc w:val="both"/>
      </w:pPr>
      <w:r w:rsidRPr="0088096B">
        <w:t>Table 1</w:t>
      </w:r>
      <w:r w:rsidR="00A45083">
        <w:rPr>
          <w:b/>
          <w:bCs/>
        </w:rPr>
        <w:t xml:space="preserve"> – </w:t>
      </w:r>
      <w:r w:rsidR="00A45083" w:rsidRPr="00487B82">
        <w:t xml:space="preserve">Number of samples and SNPs </w:t>
      </w:r>
      <w:r w:rsidR="00A45083">
        <w:t>at each stage of quality control</w:t>
      </w:r>
    </w:p>
    <w:p w14:paraId="0F031AB0" w14:textId="37E01462" w:rsidR="003C073B" w:rsidRDefault="00350859" w:rsidP="00E12386">
      <w:pPr>
        <w:jc w:val="both"/>
      </w:pPr>
      <w:r w:rsidRPr="00350859">
        <w:t>Table 2</w:t>
      </w:r>
      <w:r>
        <w:t xml:space="preserve"> – Total number of </w:t>
      </w:r>
      <w:r w:rsidR="00E12386">
        <w:t>PGx</w:t>
      </w:r>
      <w:r>
        <w:t xml:space="preserve"> variants present in each dataset</w:t>
      </w:r>
    </w:p>
    <w:p w14:paraId="02C9DFF8" w14:textId="6EB15168" w:rsidR="00E12386" w:rsidRDefault="00E12386" w:rsidP="00E12386">
      <w:pPr>
        <w:jc w:val="both"/>
      </w:pPr>
      <w:r w:rsidRPr="002A2637">
        <w:t xml:space="preserve">Table </w:t>
      </w:r>
      <w:r>
        <w:t>3</w:t>
      </w:r>
      <w:r w:rsidRPr="002A2637">
        <w:t xml:space="preserve"> – </w:t>
      </w:r>
      <w:r>
        <w:t>Variant information for Tier 1 &amp; Tier 2 indels missing from 1000G and TOPMed datasets.</w:t>
      </w:r>
    </w:p>
    <w:p w14:paraId="503F801B" w14:textId="3A8D8202" w:rsidR="00E12386" w:rsidRDefault="00E12386" w:rsidP="00E12386">
      <w:pPr>
        <w:jc w:val="both"/>
      </w:pPr>
      <w:r w:rsidRPr="00333757">
        <w:t>Table</w:t>
      </w:r>
      <w:r>
        <w:t xml:space="preserve"> 4 – Variant information for </w:t>
      </w:r>
      <w:r w:rsidRPr="00E12386">
        <w:t>CYP2C19</w:t>
      </w:r>
      <w:r>
        <w:t xml:space="preserve"> Tier 2 variants missing from 1000G and TOPMed datasets.</w:t>
      </w:r>
    </w:p>
    <w:p w14:paraId="5D2785A9" w14:textId="49C69CEA" w:rsidR="00E12386" w:rsidRDefault="00E12386" w:rsidP="00E12386">
      <w:pPr>
        <w:jc w:val="both"/>
      </w:pPr>
      <w:r>
        <w:t>Table 5 – Variant information for Tier 1 &amp; Tier 2 SNPs missing in TOPMed datasets only.</w:t>
      </w:r>
    </w:p>
    <w:p w14:paraId="1E1FFC29" w14:textId="53E297E2" w:rsidR="009D49BB" w:rsidRPr="00350859" w:rsidRDefault="009D49BB" w:rsidP="00E12386">
      <w:pPr>
        <w:jc w:val="both"/>
      </w:pPr>
      <w:r w:rsidRPr="009D49BB">
        <w:t>Table</w:t>
      </w:r>
      <w:r w:rsidR="00E12386">
        <w:t xml:space="preserve"> 6</w:t>
      </w:r>
      <w:r>
        <w:t xml:space="preserve"> – Percent full coverage per gene for imputed datasets. </w:t>
      </w:r>
    </w:p>
    <w:p w14:paraId="3D2417CE" w14:textId="59D2A25D" w:rsidR="003C073B" w:rsidRPr="00E12386" w:rsidRDefault="00D33634" w:rsidP="00E12386">
      <w:pPr>
        <w:jc w:val="both"/>
      </w:pPr>
      <w:r w:rsidRPr="00E12386">
        <w:t>Table</w:t>
      </w:r>
      <w:r w:rsidR="00E12386" w:rsidRPr="00E12386">
        <w:t xml:space="preserve"> 7</w:t>
      </w:r>
      <w:r w:rsidRPr="00E12386">
        <w:t xml:space="preserve"> – Comparison of </w:t>
      </w:r>
      <w:r w:rsidR="007D1F28" w:rsidRPr="00E12386">
        <w:t>i</w:t>
      </w:r>
      <w:r w:rsidRPr="00E12386">
        <w:t xml:space="preserve">mputation </w:t>
      </w:r>
      <w:r w:rsidR="007D1F28" w:rsidRPr="00E12386">
        <w:t>p</w:t>
      </w:r>
      <w:r w:rsidRPr="00E12386">
        <w:t>anels</w:t>
      </w:r>
    </w:p>
    <w:p w14:paraId="1C34BA3D" w14:textId="58466204" w:rsidR="00004D71" w:rsidRPr="002A2637" w:rsidRDefault="00004D71" w:rsidP="00E12386">
      <w:pPr>
        <w:jc w:val="both"/>
      </w:pPr>
      <w:r w:rsidRPr="00004D71">
        <w:t>Supplementary Table 1</w:t>
      </w:r>
      <w:r>
        <w:t xml:space="preserve"> – Variant information and presence for Tier 1 &amp; Tier 2 variants across 7 datasets.</w:t>
      </w:r>
    </w:p>
    <w:p w14:paraId="011864FB" w14:textId="77777777" w:rsidR="003C073B" w:rsidRPr="00702A51" w:rsidRDefault="003C073B" w:rsidP="009E316E">
      <w:pPr>
        <w:jc w:val="both"/>
        <w:rPr>
          <w:rFonts w:cs="Times New Roman"/>
          <w:szCs w:val="24"/>
        </w:rPr>
      </w:pPr>
    </w:p>
    <w:p w14:paraId="6B3F9BFC" w14:textId="08E7D8C3" w:rsidR="003C073B" w:rsidRPr="00702A51" w:rsidRDefault="003C073B" w:rsidP="009E316E">
      <w:pPr>
        <w:pStyle w:val="Heading1"/>
        <w:spacing w:after="0" w:line="480" w:lineRule="auto"/>
        <w:jc w:val="both"/>
      </w:pPr>
      <w:bookmarkStart w:id="4" w:name="_Toc162075104"/>
      <w:r w:rsidRPr="00702A51">
        <w:t>List of Figures</w:t>
      </w:r>
      <w:bookmarkEnd w:id="4"/>
    </w:p>
    <w:p w14:paraId="028403BC" w14:textId="30D86F70" w:rsidR="000F3D82" w:rsidRDefault="0088096B" w:rsidP="009E316E">
      <w:pPr>
        <w:jc w:val="both"/>
        <w:rPr>
          <w:rFonts w:cs="Times New Roman"/>
        </w:rPr>
      </w:pPr>
      <w:r>
        <w:rPr>
          <w:rFonts w:cs="Times New Roman"/>
        </w:rPr>
        <w:t xml:space="preserve">Figure 1 – </w:t>
      </w:r>
      <w:r w:rsidR="007943ED">
        <w:t xml:space="preserve">Quality control, imputation, </w:t>
      </w:r>
      <w:r w:rsidR="007943ED" w:rsidRPr="00ED6C88">
        <w:t>and analysis flowchar</w:t>
      </w:r>
      <w:r w:rsidR="007943ED" w:rsidRPr="001C09AB">
        <w:t>t</w:t>
      </w:r>
    </w:p>
    <w:p w14:paraId="2B97AB41" w14:textId="55ABD2C0" w:rsidR="008A42A7" w:rsidRDefault="008A42A7" w:rsidP="009E316E">
      <w:pPr>
        <w:jc w:val="both"/>
      </w:pPr>
      <w:r w:rsidRPr="008A42A7">
        <w:t>Figure 2</w:t>
      </w:r>
      <w:r>
        <w:t xml:space="preserve"> – Comparative coverage of Tier 1 &amp; Tier 2 alleles</w:t>
      </w:r>
      <w:r w:rsidR="00EF0C4F">
        <w:t xml:space="preserve"> identified from PharmVar variants</w:t>
      </w:r>
    </w:p>
    <w:p w14:paraId="7A1AB8CF" w14:textId="3B60C812" w:rsidR="00DE6B4F" w:rsidRDefault="00633E3D" w:rsidP="009E316E">
      <w:pPr>
        <w:jc w:val="both"/>
        <w:rPr>
          <w:rFonts w:cs="Times New Roman"/>
        </w:rPr>
      </w:pPr>
      <w:r w:rsidRPr="00633E3D">
        <w:rPr>
          <w:rFonts w:cs="Times New Roman"/>
        </w:rPr>
        <w:t xml:space="preserve">Figure </w:t>
      </w:r>
      <w:r w:rsidR="00DE6B4F">
        <w:rPr>
          <w:rFonts w:cs="Times New Roman"/>
        </w:rPr>
        <w:t>3</w:t>
      </w:r>
      <w:r>
        <w:rPr>
          <w:rFonts w:cs="Times New Roman"/>
        </w:rPr>
        <w:t xml:space="preserve"> – P</w:t>
      </w:r>
      <w:r w:rsidRPr="00633E3D">
        <w:rPr>
          <w:rFonts w:cs="Times New Roman"/>
        </w:rPr>
        <w:t>ercent coverage of PharmVar genes by dataset</w:t>
      </w:r>
    </w:p>
    <w:p w14:paraId="6E30E86A" w14:textId="097EBB4B" w:rsidR="00DE6B4F" w:rsidRDefault="00DE6B4F" w:rsidP="009E316E">
      <w:pPr>
        <w:jc w:val="both"/>
      </w:pPr>
      <w:r>
        <w:t>Figure 4 – Gene-specific coverage of PharmVar genes</w:t>
      </w:r>
    </w:p>
    <w:p w14:paraId="41B4B78C" w14:textId="7C242A2C" w:rsidR="009A25A8" w:rsidRPr="009A25A8" w:rsidRDefault="009A25A8" w:rsidP="009E316E">
      <w:pPr>
        <w:jc w:val="both"/>
        <w:rPr>
          <w:b/>
          <w:bCs/>
        </w:rPr>
      </w:pPr>
      <w:r w:rsidRPr="00004D71">
        <w:t xml:space="preserve">Supplementary Figure </w:t>
      </w:r>
      <w:r>
        <w:t>1</w:t>
      </w:r>
      <w:r>
        <w:rPr>
          <w:b/>
          <w:bCs/>
        </w:rPr>
        <w:t xml:space="preserve"> – </w:t>
      </w:r>
      <w:r>
        <w:t>Gene-specific coverage of PharmVar genes.</w:t>
      </w:r>
    </w:p>
    <w:p w14:paraId="63FF6B3B" w14:textId="36B0C094" w:rsidR="00390818" w:rsidRDefault="00390818" w:rsidP="009E316E">
      <w:pPr>
        <w:jc w:val="both"/>
      </w:pPr>
      <w:r w:rsidRPr="00390818">
        <w:t xml:space="preserve">Supplementary Figure </w:t>
      </w:r>
      <w:r w:rsidR="009A25A8">
        <w:t>2</w:t>
      </w:r>
      <w:r>
        <w:rPr>
          <w:b/>
          <w:bCs/>
        </w:rPr>
        <w:t xml:space="preserve"> – </w:t>
      </w:r>
      <w:r>
        <w:t>Code snippet for ‘find_stars.sh’ script</w:t>
      </w:r>
    </w:p>
    <w:p w14:paraId="1B88B34D" w14:textId="57602323" w:rsidR="00390818" w:rsidRDefault="00390818" w:rsidP="009E316E">
      <w:pPr>
        <w:jc w:val="both"/>
      </w:pPr>
      <w:r w:rsidRPr="00390818">
        <w:t xml:space="preserve">Supplementary Figure </w:t>
      </w:r>
      <w:r w:rsidR="009A25A8">
        <w:t>3</w:t>
      </w:r>
      <w:r>
        <w:rPr>
          <w:b/>
          <w:bCs/>
        </w:rPr>
        <w:t xml:space="preserve"> – </w:t>
      </w:r>
      <w:r>
        <w:t>Code snippet for ‘extract.sh’ script</w:t>
      </w:r>
    </w:p>
    <w:p w14:paraId="6B20CF05" w14:textId="5215C691" w:rsidR="00390818" w:rsidRDefault="00390818" w:rsidP="009E316E">
      <w:pPr>
        <w:jc w:val="both"/>
      </w:pPr>
      <w:r w:rsidRPr="00390818">
        <w:t xml:space="preserve">Supplementary Figure </w:t>
      </w:r>
      <w:r w:rsidR="009A25A8">
        <w:t>4</w:t>
      </w:r>
      <w:r>
        <w:rPr>
          <w:b/>
          <w:bCs/>
        </w:rPr>
        <w:t xml:space="preserve"> – </w:t>
      </w:r>
      <w:r>
        <w:t>Code snippet for ‘get_stars.py’ script</w:t>
      </w:r>
    </w:p>
    <w:p w14:paraId="5E8AA3F9" w14:textId="5A70024B" w:rsidR="00390818" w:rsidRDefault="00390818" w:rsidP="009E316E">
      <w:pPr>
        <w:jc w:val="both"/>
      </w:pPr>
      <w:r w:rsidRPr="00390818">
        <w:t xml:space="preserve">Supplementary Figure </w:t>
      </w:r>
      <w:r w:rsidR="009A25A8">
        <w:t>5</w:t>
      </w:r>
      <w:r>
        <w:rPr>
          <w:b/>
          <w:bCs/>
        </w:rPr>
        <w:t xml:space="preserve"> – </w:t>
      </w:r>
      <w:r>
        <w:t>Code snippet for ‘condense.py’ script</w:t>
      </w:r>
    </w:p>
    <w:p w14:paraId="3853624D" w14:textId="3B0FE359" w:rsidR="005A5482" w:rsidRPr="009A25A8" w:rsidRDefault="00390818" w:rsidP="009E316E">
      <w:pPr>
        <w:jc w:val="both"/>
        <w:rPr>
          <w:b/>
          <w:bCs/>
        </w:rPr>
        <w:sectPr w:rsidR="005A5482" w:rsidRPr="009A25A8" w:rsidSect="00CA21B4">
          <w:headerReference w:type="default" r:id="rId8"/>
          <w:headerReference w:type="first" r:id="rId9"/>
          <w:pgSz w:w="12240" w:h="15840"/>
          <w:pgMar w:top="1440" w:right="1440" w:bottom="1440" w:left="1440" w:header="708" w:footer="708" w:gutter="0"/>
          <w:pgNumType w:fmt="lowerRoman" w:start="1"/>
          <w:cols w:space="708"/>
          <w:titlePg/>
          <w:docGrid w:linePitch="360"/>
        </w:sectPr>
      </w:pPr>
      <w:r w:rsidRPr="00390818">
        <w:t xml:space="preserve">Supplementary Figure </w:t>
      </w:r>
      <w:r w:rsidR="009A25A8">
        <w:t>6</w:t>
      </w:r>
      <w:r>
        <w:rPr>
          <w:b/>
          <w:bCs/>
        </w:rPr>
        <w:t xml:space="preserve"> – </w:t>
      </w:r>
      <w:r>
        <w:t>Code snippet for ‘haplotype_coverage.java’ script</w:t>
      </w:r>
      <w:r w:rsidR="000F3D82" w:rsidRPr="00702A51">
        <w:br w:type="page"/>
      </w:r>
    </w:p>
    <w:p w14:paraId="44C9BB07" w14:textId="0EF28A73" w:rsidR="007B2D38" w:rsidRPr="00702A51" w:rsidRDefault="00462893" w:rsidP="009E316E">
      <w:pPr>
        <w:pStyle w:val="Heading1"/>
        <w:spacing w:line="480" w:lineRule="auto"/>
        <w:jc w:val="both"/>
      </w:pPr>
      <w:bookmarkStart w:id="5" w:name="_Toc162075105"/>
      <w:r w:rsidRPr="002B2539">
        <w:lastRenderedPageBreak/>
        <w:t xml:space="preserve">1. </w:t>
      </w:r>
      <w:r w:rsidR="000F3D82" w:rsidRPr="002B2539">
        <w:t>Introduction</w:t>
      </w:r>
      <w:bookmarkEnd w:id="5"/>
    </w:p>
    <w:p w14:paraId="704C2F53" w14:textId="3B0C6D06" w:rsidR="00175F5C" w:rsidRPr="00702A51" w:rsidRDefault="00587B4B" w:rsidP="009E316E">
      <w:pPr>
        <w:pStyle w:val="Heading2"/>
        <w:spacing w:before="0" w:line="480" w:lineRule="auto"/>
        <w:jc w:val="both"/>
      </w:pPr>
      <w:bookmarkStart w:id="6" w:name="_Toc162075106"/>
      <w:r w:rsidRPr="00702A51">
        <w:t>1.1 Background</w:t>
      </w:r>
      <w:r w:rsidR="006E34D3">
        <w:t xml:space="preserve"> &amp;</w:t>
      </w:r>
      <w:r w:rsidRPr="00702A51">
        <w:t xml:space="preserve"> Rationale</w:t>
      </w:r>
      <w:bookmarkEnd w:id="6"/>
    </w:p>
    <w:p w14:paraId="4A3242E5" w14:textId="050466AB" w:rsidR="007501DF" w:rsidRDefault="007501DF" w:rsidP="009E316E">
      <w:pPr>
        <w:spacing w:after="120" w:line="480" w:lineRule="auto"/>
        <w:ind w:firstLine="720"/>
        <w:jc w:val="both"/>
        <w:rPr>
          <w:rFonts w:eastAsia="Times New Roman" w:cs="Times New Roman"/>
          <w:kern w:val="0"/>
          <w:szCs w:val="24"/>
          <w14:ligatures w14:val="none"/>
        </w:rPr>
      </w:pPr>
      <w:r w:rsidRPr="00702A51">
        <w:rPr>
          <w:rFonts w:eastAsia="Times New Roman" w:cs="Times New Roman"/>
          <w:kern w:val="0"/>
          <w:szCs w:val="24"/>
          <w14:ligatures w14:val="none"/>
        </w:rPr>
        <w:t>As precision medicine transitions from theory to practice, the field of pharmacogenomics (PGx) facilitates this shift by exploring the genetic factors that influence drug response. PGx aims to improve drug safety and efficacy by investigating clinically actionable pharmacogenes. These genes play roles in pharmacokinetic functions, such as drug absorption, distribution, metabolism, and excretion (ADME), as well as in pharmacodynamic processes, such as the molecular interactions between a drug and its target.</w:t>
      </w:r>
      <w:r w:rsidR="00064DBD" w:rsidRPr="00702A51">
        <w:rPr>
          <w:rFonts w:eastAsia="Times New Roman" w:cs="Times New Roman"/>
          <w:kern w:val="0"/>
          <w:szCs w:val="24"/>
          <w:vertAlign w:val="superscript"/>
          <w14:ligatures w14:val="none"/>
        </w:rPr>
        <w:t>1</w:t>
      </w:r>
      <w:r w:rsidRPr="00702A51">
        <w:rPr>
          <w:rFonts w:eastAsia="Times New Roman" w:cs="Times New Roman"/>
          <w:kern w:val="0"/>
          <w:szCs w:val="24"/>
          <w14:ligatures w14:val="none"/>
        </w:rPr>
        <w:t xml:space="preserve"> </w:t>
      </w:r>
      <w:r w:rsidR="00B03772">
        <w:rPr>
          <w:rFonts w:eastAsia="Times New Roman" w:cs="Times New Roman"/>
          <w:kern w:val="0"/>
          <w:szCs w:val="24"/>
          <w14:ligatures w14:val="none"/>
        </w:rPr>
        <w:t xml:space="preserve">The </w:t>
      </w:r>
      <w:r w:rsidR="00171790">
        <w:rPr>
          <w:rFonts w:eastAsia="Times New Roman" w:cs="Times New Roman"/>
          <w:kern w:val="0"/>
          <w:szCs w:val="24"/>
          <w14:ligatures w14:val="none"/>
        </w:rPr>
        <w:t>pharmacogene</w:t>
      </w:r>
      <w:r w:rsidR="00E84430">
        <w:rPr>
          <w:rFonts w:eastAsia="Times New Roman" w:cs="Times New Roman"/>
          <w:kern w:val="0"/>
          <w:szCs w:val="24"/>
          <w14:ligatures w14:val="none"/>
        </w:rPr>
        <w:t xml:space="preserve"> haplotypes </w:t>
      </w:r>
      <w:r w:rsidR="00171790">
        <w:rPr>
          <w:rFonts w:eastAsia="Times New Roman" w:cs="Times New Roman"/>
          <w:kern w:val="0"/>
          <w:szCs w:val="24"/>
          <w14:ligatures w14:val="none"/>
        </w:rPr>
        <w:t xml:space="preserve">are typically </w:t>
      </w:r>
      <w:r w:rsidR="005224CB">
        <w:rPr>
          <w:rFonts w:eastAsia="Times New Roman" w:cs="Times New Roman"/>
          <w:kern w:val="0"/>
          <w:szCs w:val="24"/>
          <w14:ligatures w14:val="none"/>
        </w:rPr>
        <w:t>repr</w:t>
      </w:r>
      <w:r w:rsidR="004901A9">
        <w:rPr>
          <w:rFonts w:eastAsia="Times New Roman" w:cs="Times New Roman"/>
          <w:kern w:val="0"/>
          <w:szCs w:val="24"/>
          <w14:ligatures w14:val="none"/>
        </w:rPr>
        <w:t>esented</w:t>
      </w:r>
      <w:r w:rsidR="00171790">
        <w:rPr>
          <w:rFonts w:eastAsia="Times New Roman" w:cs="Times New Roman"/>
          <w:kern w:val="0"/>
          <w:szCs w:val="24"/>
          <w14:ligatures w14:val="none"/>
        </w:rPr>
        <w:t xml:space="preserve"> using star allele nomenclature</w:t>
      </w:r>
      <w:r w:rsidR="007A5A07">
        <w:rPr>
          <w:rFonts w:eastAsia="Times New Roman" w:cs="Times New Roman"/>
          <w:kern w:val="0"/>
          <w:szCs w:val="24"/>
          <w14:ligatures w14:val="none"/>
        </w:rPr>
        <w:t>. Star</w:t>
      </w:r>
      <w:r w:rsidR="00E448EB">
        <w:rPr>
          <w:rFonts w:eastAsia="Times New Roman" w:cs="Times New Roman"/>
          <w:kern w:val="0"/>
          <w:szCs w:val="24"/>
          <w14:ligatures w14:val="none"/>
        </w:rPr>
        <w:t xml:space="preserve"> </w:t>
      </w:r>
      <w:r w:rsidR="007A5A07">
        <w:rPr>
          <w:rFonts w:eastAsia="Times New Roman" w:cs="Times New Roman"/>
          <w:kern w:val="0"/>
          <w:szCs w:val="24"/>
          <w14:ligatures w14:val="none"/>
        </w:rPr>
        <w:t>alleles</w:t>
      </w:r>
      <w:r w:rsidR="004901A9">
        <w:rPr>
          <w:rFonts w:eastAsia="Times New Roman" w:cs="Times New Roman"/>
          <w:kern w:val="0"/>
          <w:szCs w:val="24"/>
          <w14:ligatures w14:val="none"/>
        </w:rPr>
        <w:t xml:space="preserve"> </w:t>
      </w:r>
      <w:r w:rsidR="00C556D1">
        <w:rPr>
          <w:rFonts w:eastAsia="Times New Roman" w:cs="Times New Roman"/>
          <w:kern w:val="0"/>
          <w:szCs w:val="24"/>
          <w14:ligatures w14:val="none"/>
        </w:rPr>
        <w:t>are</w:t>
      </w:r>
      <w:r w:rsidR="004901A9">
        <w:rPr>
          <w:rFonts w:eastAsia="Times New Roman" w:cs="Times New Roman"/>
          <w:kern w:val="0"/>
          <w:szCs w:val="24"/>
          <w14:ligatures w14:val="none"/>
        </w:rPr>
        <w:t xml:space="preserve"> comprised </w:t>
      </w:r>
      <w:r w:rsidR="00AB4D1E">
        <w:rPr>
          <w:rFonts w:eastAsia="Times New Roman" w:cs="Times New Roman"/>
          <w:kern w:val="0"/>
          <w:szCs w:val="24"/>
          <w14:ligatures w14:val="none"/>
        </w:rPr>
        <w:t xml:space="preserve">of one or more PGx variants </w:t>
      </w:r>
      <w:r w:rsidR="002B7CA0">
        <w:rPr>
          <w:rFonts w:eastAsia="Times New Roman" w:cs="Times New Roman"/>
          <w:kern w:val="0"/>
          <w:szCs w:val="24"/>
          <w14:ligatures w14:val="none"/>
        </w:rPr>
        <w:t xml:space="preserve">and may </w:t>
      </w:r>
      <w:r w:rsidR="00064669">
        <w:rPr>
          <w:rFonts w:eastAsia="Times New Roman" w:cs="Times New Roman"/>
          <w:kern w:val="0"/>
          <w:szCs w:val="24"/>
          <w14:ligatures w14:val="none"/>
        </w:rPr>
        <w:t>alter the metabolizer phenotype</w:t>
      </w:r>
      <w:r w:rsidR="00B629D0">
        <w:rPr>
          <w:rFonts w:eastAsia="Times New Roman" w:cs="Times New Roman"/>
          <w:kern w:val="0"/>
          <w:szCs w:val="24"/>
          <w14:ligatures w14:val="none"/>
        </w:rPr>
        <w:t xml:space="preserve"> </w:t>
      </w:r>
      <w:r w:rsidR="00B629D0" w:rsidRPr="00670920">
        <w:t>(e.g., ultrarapid, normal, intermediate, or poor)</w:t>
      </w:r>
      <w:r w:rsidR="00B00880">
        <w:rPr>
          <w:rFonts w:eastAsia="Times New Roman" w:cs="Times New Roman"/>
          <w:kern w:val="0"/>
          <w:szCs w:val="24"/>
          <w14:ligatures w14:val="none"/>
        </w:rPr>
        <w:t xml:space="preserve"> </w:t>
      </w:r>
      <w:r w:rsidR="002B7CA0">
        <w:rPr>
          <w:rFonts w:eastAsia="Times New Roman" w:cs="Times New Roman"/>
          <w:kern w:val="0"/>
          <w:szCs w:val="24"/>
          <w14:ligatures w14:val="none"/>
        </w:rPr>
        <w:t>for a given gene.</w:t>
      </w:r>
      <w:r w:rsidR="00746093">
        <w:rPr>
          <w:rFonts w:eastAsia="Times New Roman" w:cs="Times New Roman"/>
          <w:kern w:val="0"/>
          <w:szCs w:val="24"/>
          <w:vertAlign w:val="superscript"/>
          <w14:ligatures w14:val="none"/>
        </w:rPr>
        <w:t>2</w:t>
      </w:r>
      <w:r w:rsidR="00B629D0">
        <w:rPr>
          <w:rFonts w:eastAsia="Times New Roman" w:cs="Times New Roman"/>
          <w:kern w:val="0"/>
          <w:szCs w:val="24"/>
          <w14:ligatures w14:val="none"/>
        </w:rPr>
        <w:t xml:space="preserve"> </w:t>
      </w:r>
      <w:r w:rsidRPr="00702A51">
        <w:rPr>
          <w:rFonts w:eastAsia="Times New Roman" w:cs="Times New Roman"/>
          <w:kern w:val="0"/>
          <w:szCs w:val="24"/>
          <w14:ligatures w14:val="none"/>
        </w:rPr>
        <w:t>By identifying genotype-phenotype correlations for pharmacogenes, PGx research can be used to predict an individual’s response to a medication.</w:t>
      </w:r>
      <w:r w:rsidR="00064DBD" w:rsidRPr="00702A51">
        <w:rPr>
          <w:rFonts w:eastAsia="Times New Roman" w:cs="Times New Roman"/>
          <w:kern w:val="0"/>
          <w:szCs w:val="24"/>
          <w:vertAlign w:val="superscript"/>
          <w14:ligatures w14:val="none"/>
        </w:rPr>
        <w:t>1</w:t>
      </w:r>
    </w:p>
    <w:p w14:paraId="053D1A18" w14:textId="15CBF680" w:rsidR="007501DF" w:rsidRPr="00702A51" w:rsidRDefault="007501DF" w:rsidP="009E316E">
      <w:pPr>
        <w:spacing w:after="120" w:line="480" w:lineRule="auto"/>
        <w:ind w:firstLine="720"/>
        <w:jc w:val="both"/>
        <w:rPr>
          <w:rFonts w:eastAsia="Times New Roman" w:cs="Times New Roman"/>
          <w:kern w:val="0"/>
          <w:szCs w:val="24"/>
          <w:vertAlign w:val="superscript"/>
          <w14:ligatures w14:val="none"/>
        </w:rPr>
      </w:pPr>
      <w:r w:rsidRPr="00702A51">
        <w:rPr>
          <w:rFonts w:eastAsia="Times New Roman" w:cs="Times New Roman"/>
          <w:kern w:val="0"/>
          <w:szCs w:val="24"/>
          <w14:ligatures w14:val="none"/>
        </w:rPr>
        <w:t xml:space="preserve">One of the most powerful tools for detecting genotype-phenotype associations is genome-wide association studies (GWAS). GWAS scans for genetic variants across populations to identify statistical correlations with a given phenotype. Due to </w:t>
      </w:r>
      <w:r w:rsidR="009E6A63">
        <w:rPr>
          <w:rFonts w:eastAsia="Times New Roman" w:cs="Times New Roman"/>
          <w:kern w:val="0"/>
          <w:szCs w:val="24"/>
          <w14:ligatures w14:val="none"/>
        </w:rPr>
        <w:t xml:space="preserve">the </w:t>
      </w:r>
      <w:r w:rsidRPr="00702A51">
        <w:rPr>
          <w:rFonts w:eastAsia="Times New Roman" w:cs="Times New Roman"/>
          <w:kern w:val="0"/>
          <w:szCs w:val="24"/>
          <w14:ligatures w14:val="none"/>
        </w:rPr>
        <w:t>vast improvements in sequencing technology, single nucleotide polymorphism (SNP)-based genotyping arrays have become the preferred tool for use in GWAS as they are highly accurate and considerably more cost-effective than whole genome sequencing.</w:t>
      </w:r>
      <w:r w:rsidRPr="00702A51">
        <w:rPr>
          <w:rFonts w:eastAsia="Times New Roman" w:cs="Times New Roman"/>
          <w:kern w:val="0"/>
          <w:szCs w:val="24"/>
          <w:vertAlign w:val="superscript"/>
          <w14:ligatures w14:val="none"/>
        </w:rPr>
        <w:t>3</w:t>
      </w:r>
      <w:r w:rsidRPr="00702A51">
        <w:rPr>
          <w:rFonts w:eastAsia="Times New Roman" w:cs="Times New Roman"/>
          <w:kern w:val="0"/>
          <w:szCs w:val="24"/>
          <w14:ligatures w14:val="none"/>
        </w:rPr>
        <w:t xml:space="preserve"> Genome-wide genotyping arrays provide more extensive variant coverage in comparison to traditional genotyping arrays.</w:t>
      </w:r>
      <w:r w:rsidRPr="00702A51">
        <w:rPr>
          <w:rFonts w:eastAsia="Times New Roman" w:cs="Times New Roman"/>
          <w:kern w:val="0"/>
          <w:szCs w:val="24"/>
          <w:vertAlign w:val="superscript"/>
          <w14:ligatures w14:val="none"/>
        </w:rPr>
        <w:t>4</w:t>
      </w:r>
    </w:p>
    <w:p w14:paraId="141EC876" w14:textId="79C007A8" w:rsidR="007501DF" w:rsidRPr="00702A51" w:rsidRDefault="007501DF" w:rsidP="009E316E">
      <w:pPr>
        <w:spacing w:after="120" w:line="480" w:lineRule="auto"/>
        <w:ind w:firstLine="720"/>
        <w:jc w:val="both"/>
        <w:rPr>
          <w:rFonts w:eastAsia="Times New Roman" w:cs="Times New Roman"/>
          <w:kern w:val="0"/>
          <w:szCs w:val="24"/>
          <w14:ligatures w14:val="none"/>
        </w:rPr>
      </w:pPr>
      <w:r w:rsidRPr="00702A51">
        <w:rPr>
          <w:rFonts w:eastAsia="Times New Roman" w:cs="Times New Roman"/>
          <w:kern w:val="0"/>
          <w:szCs w:val="24"/>
          <w14:ligatures w14:val="none"/>
        </w:rPr>
        <w:t>As PGx analysis using genome-wide genotyping arrays has become increasingly common, the Association for Molecular Pathology (AMP) has identified a minimum set of alleles (Tier 1) for PGx testing and an optional extended panel of alleles (Tier 2).</w:t>
      </w:r>
      <w:r w:rsidRPr="00702A51">
        <w:rPr>
          <w:rFonts w:eastAsia="Times New Roman" w:cs="Times New Roman"/>
          <w:kern w:val="0"/>
          <w:szCs w:val="24"/>
          <w:vertAlign w:val="superscript"/>
          <w14:ligatures w14:val="none"/>
        </w:rPr>
        <w:t>5</w:t>
      </w:r>
      <w:r w:rsidRPr="00702A51">
        <w:rPr>
          <w:rFonts w:eastAsia="Times New Roman" w:cs="Times New Roman"/>
          <w:kern w:val="0"/>
          <w:szCs w:val="24"/>
          <w14:ligatures w14:val="none"/>
        </w:rPr>
        <w:t xml:space="preserve"> Tier 1 alleles have a significant </w:t>
      </w:r>
      <w:r w:rsidRPr="00702A51">
        <w:rPr>
          <w:rFonts w:eastAsia="Times New Roman" w:cs="Times New Roman"/>
          <w:kern w:val="0"/>
          <w:szCs w:val="24"/>
          <w14:ligatures w14:val="none"/>
        </w:rPr>
        <w:lastRenderedPageBreak/>
        <w:t>impact on protein and/or gene function resulting in a noticeable effect on drug response, have an appreciable minor allele frequency (MAF) in a given population, and have available reference materials.</w:t>
      </w:r>
      <w:r w:rsidRPr="00702A51">
        <w:rPr>
          <w:rFonts w:eastAsia="Times New Roman" w:cs="Times New Roman"/>
          <w:kern w:val="0"/>
          <w:szCs w:val="24"/>
          <w:vertAlign w:val="superscript"/>
          <w14:ligatures w14:val="none"/>
        </w:rPr>
        <w:t>5,6</w:t>
      </w:r>
      <w:r w:rsidRPr="00702A51">
        <w:rPr>
          <w:rFonts w:eastAsia="Times New Roman" w:cs="Times New Roman"/>
          <w:kern w:val="0"/>
          <w:szCs w:val="24"/>
          <w14:ligatures w14:val="none"/>
        </w:rPr>
        <w:t xml:space="preserve"> Tier 2 alleles only need to satisfy at least one of the characteristics defined above for Tier 1 alleles.</w:t>
      </w:r>
      <w:r w:rsidRPr="00702A51">
        <w:rPr>
          <w:rFonts w:eastAsia="Times New Roman" w:cs="Times New Roman"/>
          <w:kern w:val="0"/>
          <w:szCs w:val="24"/>
          <w:vertAlign w:val="superscript"/>
          <w14:ligatures w14:val="none"/>
        </w:rPr>
        <w:t>5,6</w:t>
      </w:r>
      <w:r w:rsidRPr="00702A51">
        <w:rPr>
          <w:rFonts w:eastAsia="Times New Roman" w:cs="Times New Roman"/>
          <w:kern w:val="0"/>
          <w:szCs w:val="24"/>
          <w14:ligatures w14:val="none"/>
        </w:rPr>
        <w:t xml:space="preserve"> Due to the characterization and considerable frequency of these variants, they are commonly screened for in PGx testing; however, the majority of variants in pharmacogenes are rare (MAF &lt; 1%).</w:t>
      </w:r>
      <w:r w:rsidRPr="00702A51">
        <w:rPr>
          <w:rFonts w:eastAsia="Times New Roman" w:cs="Times New Roman"/>
          <w:kern w:val="0"/>
          <w:szCs w:val="24"/>
          <w:vertAlign w:val="superscript"/>
          <w14:ligatures w14:val="none"/>
        </w:rPr>
        <w:t>7,8,9</w:t>
      </w:r>
      <w:r w:rsidRPr="00702A51">
        <w:rPr>
          <w:rFonts w:eastAsia="Times New Roman" w:cs="Times New Roman"/>
          <w:kern w:val="0"/>
          <w:szCs w:val="24"/>
          <w14:ligatures w14:val="none"/>
        </w:rPr>
        <w:t xml:space="preserve"> </w:t>
      </w:r>
      <w:r w:rsidR="0014251F">
        <w:rPr>
          <w:rFonts w:eastAsia="Times New Roman" w:cs="Times New Roman"/>
          <w:kern w:val="0"/>
          <w:szCs w:val="24"/>
          <w14:ligatures w14:val="none"/>
        </w:rPr>
        <w:t>Moreover, c</w:t>
      </w:r>
      <w:r w:rsidRPr="00702A51">
        <w:rPr>
          <w:rFonts w:eastAsia="Times New Roman" w:cs="Times New Roman"/>
          <w:kern w:val="0"/>
          <w:szCs w:val="24"/>
          <w14:ligatures w14:val="none"/>
        </w:rPr>
        <w:t xml:space="preserve">alling </w:t>
      </w:r>
      <w:r w:rsidR="0014251F">
        <w:rPr>
          <w:rFonts w:eastAsia="Times New Roman" w:cs="Times New Roman"/>
          <w:kern w:val="0"/>
          <w:szCs w:val="24"/>
          <w14:ligatures w14:val="none"/>
        </w:rPr>
        <w:t xml:space="preserve">common and rare </w:t>
      </w:r>
      <w:r w:rsidRPr="00702A51">
        <w:rPr>
          <w:rFonts w:eastAsia="Times New Roman" w:cs="Times New Roman"/>
          <w:kern w:val="0"/>
          <w:szCs w:val="24"/>
          <w14:ligatures w14:val="none"/>
        </w:rPr>
        <w:t xml:space="preserve">PGx variants for genome-wide arrays can be complicated </w:t>
      </w:r>
      <w:r w:rsidR="0014251F">
        <w:rPr>
          <w:rFonts w:eastAsia="Times New Roman" w:cs="Times New Roman"/>
          <w:kern w:val="0"/>
          <w:szCs w:val="24"/>
          <w14:ligatures w14:val="none"/>
        </w:rPr>
        <w:t>when</w:t>
      </w:r>
      <w:r w:rsidRPr="00702A51">
        <w:rPr>
          <w:rFonts w:eastAsia="Times New Roman" w:cs="Times New Roman"/>
          <w:kern w:val="0"/>
          <w:szCs w:val="24"/>
          <w14:ligatures w14:val="none"/>
        </w:rPr>
        <w:t xml:space="preserve"> applying standard </w:t>
      </w:r>
      <w:r w:rsidR="00707747">
        <w:rPr>
          <w:rFonts w:eastAsia="Times New Roman" w:cs="Times New Roman"/>
          <w:kern w:val="0"/>
          <w:szCs w:val="24"/>
          <w14:ligatures w14:val="none"/>
        </w:rPr>
        <w:t>quality control</w:t>
      </w:r>
      <w:r w:rsidRPr="00702A51">
        <w:rPr>
          <w:rFonts w:eastAsia="Times New Roman" w:cs="Times New Roman"/>
          <w:kern w:val="0"/>
          <w:szCs w:val="24"/>
          <w14:ligatures w14:val="none"/>
        </w:rPr>
        <w:t xml:space="preserve"> filtering and selecting imputation reference panels.</w:t>
      </w:r>
    </w:p>
    <w:p w14:paraId="7BFD241D" w14:textId="54683C80" w:rsidR="007501DF" w:rsidRPr="00702A51" w:rsidRDefault="007501DF" w:rsidP="009E316E">
      <w:pPr>
        <w:spacing w:after="120" w:line="480" w:lineRule="auto"/>
        <w:ind w:firstLine="720"/>
        <w:jc w:val="both"/>
        <w:rPr>
          <w:rFonts w:eastAsia="Times New Roman" w:cs="Times New Roman"/>
          <w:kern w:val="0"/>
          <w:szCs w:val="24"/>
          <w14:ligatures w14:val="none"/>
        </w:rPr>
      </w:pPr>
      <w:r w:rsidRPr="00702A51">
        <w:rPr>
          <w:rFonts w:eastAsia="Times New Roman" w:cs="Times New Roman"/>
          <w:kern w:val="0"/>
          <w:szCs w:val="24"/>
          <w14:ligatures w14:val="none"/>
        </w:rPr>
        <w:t>Quality control (QC) measures are required when processing raw SNP data from genotyping experiments, as variant calling relies on the clustering of signals.</w:t>
      </w:r>
      <w:r w:rsidRPr="00702A51">
        <w:rPr>
          <w:rFonts w:eastAsia="Times New Roman" w:cs="Times New Roman"/>
          <w:kern w:val="0"/>
          <w:szCs w:val="24"/>
          <w:vertAlign w:val="superscript"/>
          <w14:ligatures w14:val="none"/>
        </w:rPr>
        <w:t>10</w:t>
      </w:r>
      <w:r w:rsidRPr="00702A51">
        <w:rPr>
          <w:rFonts w:eastAsia="Times New Roman" w:cs="Times New Roman"/>
          <w:kern w:val="0"/>
          <w:szCs w:val="24"/>
          <w14:ligatures w14:val="none"/>
        </w:rPr>
        <w:t xml:space="preserve"> Poor-quality data and noise signals can cause misclustering, which can result in false positive and false negative results (type I and type II errors, respectively).</w:t>
      </w:r>
      <w:r w:rsidRPr="00702A51">
        <w:rPr>
          <w:rFonts w:eastAsia="Times New Roman" w:cs="Times New Roman"/>
          <w:kern w:val="0"/>
          <w:szCs w:val="24"/>
          <w:vertAlign w:val="superscript"/>
          <w14:ligatures w14:val="none"/>
        </w:rPr>
        <w:t>11</w:t>
      </w:r>
      <w:r w:rsidRPr="00702A51">
        <w:rPr>
          <w:rFonts w:eastAsia="Times New Roman" w:cs="Times New Roman"/>
          <w:kern w:val="0"/>
          <w:szCs w:val="24"/>
          <w14:ligatures w14:val="none"/>
        </w:rPr>
        <w:t xml:space="preserve"> In the context of GWAS analysis, type I errors may lead to the incorrect identification of genetic associations, while type II errors may result in genuine associations being overlooked. To improve the accuracy of variant-calling from GWAS data, genome-wide analysis applications, such as PLINK, are used to filter out poor-quality data.</w:t>
      </w:r>
      <w:r w:rsidR="00EB5090">
        <w:rPr>
          <w:rFonts w:eastAsia="Times New Roman" w:cs="Times New Roman"/>
          <w:kern w:val="0"/>
          <w:szCs w:val="24"/>
          <w:vertAlign w:val="superscript"/>
          <w14:ligatures w14:val="none"/>
        </w:rPr>
        <w:t>12</w:t>
      </w:r>
      <w:r w:rsidRPr="00702A51">
        <w:rPr>
          <w:rFonts w:eastAsia="Times New Roman" w:cs="Times New Roman"/>
          <w:kern w:val="0"/>
          <w:szCs w:val="24"/>
          <w14:ligatures w14:val="none"/>
        </w:rPr>
        <w:t xml:space="preserve"> </w:t>
      </w:r>
    </w:p>
    <w:p w14:paraId="395F7727" w14:textId="0D9E632D" w:rsidR="007501DF" w:rsidRDefault="007501DF" w:rsidP="009E316E">
      <w:pPr>
        <w:spacing w:after="120" w:line="480" w:lineRule="auto"/>
        <w:ind w:firstLine="720"/>
        <w:jc w:val="both"/>
        <w:rPr>
          <w:rFonts w:eastAsia="Times New Roman" w:cs="Times New Roman"/>
          <w:kern w:val="0"/>
          <w:szCs w:val="24"/>
          <w14:ligatures w14:val="none"/>
        </w:rPr>
      </w:pPr>
      <w:r w:rsidRPr="00702A51">
        <w:rPr>
          <w:rFonts w:eastAsia="Times New Roman" w:cs="Times New Roman"/>
          <w:kern w:val="0"/>
          <w:szCs w:val="24"/>
          <w14:ligatures w14:val="none"/>
        </w:rPr>
        <w:t>Following QC, imputation is commonly applied in GWAS analyses to “fill in” missing genotypic data, as SNP arrays have lesser genomic density in comparison to whole genome sequencing.</w:t>
      </w:r>
      <w:r w:rsidRPr="00702A51">
        <w:rPr>
          <w:rFonts w:eastAsia="Times New Roman" w:cs="Times New Roman"/>
          <w:kern w:val="0"/>
          <w:szCs w:val="24"/>
          <w:vertAlign w:val="superscript"/>
          <w14:ligatures w14:val="none"/>
        </w:rPr>
        <w:t>1</w:t>
      </w:r>
      <w:r w:rsidR="00EB5090">
        <w:rPr>
          <w:rFonts w:eastAsia="Times New Roman" w:cs="Times New Roman"/>
          <w:kern w:val="0"/>
          <w:szCs w:val="24"/>
          <w:vertAlign w:val="superscript"/>
          <w14:ligatures w14:val="none"/>
        </w:rPr>
        <w:t>3</w:t>
      </w:r>
      <w:r w:rsidRPr="00702A51">
        <w:rPr>
          <w:rFonts w:eastAsia="Times New Roman" w:cs="Times New Roman"/>
          <w:kern w:val="0"/>
          <w:szCs w:val="24"/>
          <w14:ligatures w14:val="none"/>
        </w:rPr>
        <w:t xml:space="preserve"> The quality, size, and diversity of the reference panel directly influences the accuracy of imputation.</w:t>
      </w:r>
      <w:r w:rsidRPr="00702A51">
        <w:rPr>
          <w:rFonts w:eastAsia="Times New Roman" w:cs="Times New Roman"/>
          <w:kern w:val="0"/>
          <w:szCs w:val="24"/>
          <w:vertAlign w:val="superscript"/>
          <w14:ligatures w14:val="none"/>
        </w:rPr>
        <w:t>1</w:t>
      </w:r>
      <w:r w:rsidR="00EB5090">
        <w:rPr>
          <w:rFonts w:eastAsia="Times New Roman" w:cs="Times New Roman"/>
          <w:kern w:val="0"/>
          <w:szCs w:val="24"/>
          <w:vertAlign w:val="superscript"/>
          <w14:ligatures w14:val="none"/>
        </w:rPr>
        <w:t>3</w:t>
      </w:r>
      <w:r w:rsidRPr="00702A51">
        <w:rPr>
          <w:rFonts w:eastAsia="Times New Roman" w:cs="Times New Roman"/>
          <w:kern w:val="0"/>
          <w:szCs w:val="24"/>
          <w14:ligatures w14:val="none"/>
        </w:rPr>
        <w:t xml:space="preserve"> Therefore, globally focused reference panels, such as the 1000 Genomes </w:t>
      </w:r>
      <w:r w:rsidR="004E05CA">
        <w:rPr>
          <w:rFonts w:eastAsia="Times New Roman" w:cs="Times New Roman"/>
          <w:kern w:val="0"/>
          <w:szCs w:val="24"/>
          <w14:ligatures w14:val="none"/>
        </w:rPr>
        <w:t xml:space="preserve">(1000G) </w:t>
      </w:r>
      <w:r w:rsidRPr="00702A51">
        <w:rPr>
          <w:rFonts w:eastAsia="Times New Roman" w:cs="Times New Roman"/>
          <w:kern w:val="0"/>
          <w:szCs w:val="24"/>
          <w14:ligatures w14:val="none"/>
        </w:rPr>
        <w:t>Project</w:t>
      </w:r>
      <w:r w:rsidR="003A47A1">
        <w:rPr>
          <w:rFonts w:eastAsia="Times New Roman" w:cs="Times New Roman"/>
          <w:kern w:val="0"/>
          <w:szCs w:val="24"/>
          <w14:ligatures w14:val="none"/>
        </w:rPr>
        <w:t xml:space="preserve"> and</w:t>
      </w:r>
      <w:r w:rsidRPr="00702A51">
        <w:rPr>
          <w:rFonts w:eastAsia="Times New Roman" w:cs="Times New Roman"/>
          <w:kern w:val="0"/>
          <w:szCs w:val="24"/>
          <w14:ligatures w14:val="none"/>
        </w:rPr>
        <w:t xml:space="preserve"> Trans-Omics for Precision Medicine (TOPMed) are often used for genomic imputation due to their robust size and diversity.</w:t>
      </w:r>
      <w:r w:rsidRPr="00702A51">
        <w:rPr>
          <w:rFonts w:eastAsia="Times New Roman" w:cs="Times New Roman"/>
          <w:kern w:val="0"/>
          <w:szCs w:val="24"/>
          <w:vertAlign w:val="superscript"/>
          <w14:ligatures w14:val="none"/>
        </w:rPr>
        <w:t>14</w:t>
      </w:r>
      <w:r w:rsidR="00EB5090">
        <w:rPr>
          <w:rFonts w:eastAsia="Times New Roman" w:cs="Times New Roman"/>
          <w:kern w:val="0"/>
          <w:szCs w:val="24"/>
          <w:vertAlign w:val="superscript"/>
          <w14:ligatures w14:val="none"/>
        </w:rPr>
        <w:t>,15</w:t>
      </w:r>
      <w:r w:rsidRPr="00702A51">
        <w:rPr>
          <w:rFonts w:eastAsia="Times New Roman" w:cs="Times New Roman"/>
          <w:kern w:val="0"/>
          <w:szCs w:val="24"/>
          <w14:ligatures w14:val="none"/>
        </w:rPr>
        <w:t xml:space="preserve"> Currently, it is unclear how the aforementioned data processing methods impact the ability to call either </w:t>
      </w:r>
      <w:r w:rsidR="00507135">
        <w:rPr>
          <w:rFonts w:eastAsia="Times New Roman" w:cs="Times New Roman"/>
          <w:kern w:val="0"/>
          <w:szCs w:val="24"/>
          <w14:ligatures w14:val="none"/>
        </w:rPr>
        <w:t>common</w:t>
      </w:r>
      <w:r w:rsidRPr="00702A51">
        <w:rPr>
          <w:rFonts w:eastAsia="Times New Roman" w:cs="Times New Roman"/>
          <w:kern w:val="0"/>
          <w:szCs w:val="24"/>
          <w14:ligatures w14:val="none"/>
        </w:rPr>
        <w:t xml:space="preserve"> or rare PGx variants.</w:t>
      </w:r>
    </w:p>
    <w:p w14:paraId="7B23D99D" w14:textId="2DF3D035" w:rsidR="00507135" w:rsidRPr="00702A51" w:rsidRDefault="00507135" w:rsidP="009E316E">
      <w:pPr>
        <w:pStyle w:val="Heading2"/>
        <w:spacing w:line="480" w:lineRule="auto"/>
        <w:jc w:val="both"/>
        <w:rPr>
          <w:rFonts w:eastAsia="Times New Roman"/>
        </w:rPr>
      </w:pPr>
      <w:bookmarkStart w:id="7" w:name="_Toc162075107"/>
      <w:r>
        <w:rPr>
          <w:rFonts w:eastAsia="Times New Roman"/>
        </w:rPr>
        <w:lastRenderedPageBreak/>
        <w:t>1.2 Significance</w:t>
      </w:r>
      <w:bookmarkEnd w:id="7"/>
    </w:p>
    <w:p w14:paraId="5FF8AC60" w14:textId="7AA01080" w:rsidR="00635528" w:rsidRDefault="00C470EA" w:rsidP="009E316E">
      <w:pPr>
        <w:spacing w:after="0" w:line="480" w:lineRule="auto"/>
        <w:ind w:firstLine="720"/>
        <w:jc w:val="both"/>
        <w:rPr>
          <w:rFonts w:eastAsia="Times New Roman" w:cs="Times New Roman"/>
          <w:kern w:val="0"/>
          <w:szCs w:val="24"/>
          <w14:ligatures w14:val="none"/>
        </w:rPr>
      </w:pPr>
      <w:r>
        <w:rPr>
          <w:rFonts w:eastAsia="Times New Roman" w:cs="Times New Roman"/>
          <w:kern w:val="0"/>
          <w:szCs w:val="24"/>
          <w14:ligatures w14:val="none"/>
        </w:rPr>
        <w:t xml:space="preserve">Precision medicine </w:t>
      </w:r>
      <w:r w:rsidR="002C16A9">
        <w:rPr>
          <w:rFonts w:eastAsia="Times New Roman" w:cs="Times New Roman"/>
          <w:kern w:val="0"/>
          <w:szCs w:val="24"/>
          <w14:ligatures w14:val="none"/>
        </w:rPr>
        <w:t xml:space="preserve">has the potential to revolutionize healthcare </w:t>
      </w:r>
      <w:r w:rsidR="001A5B7B">
        <w:rPr>
          <w:rFonts w:eastAsia="Times New Roman" w:cs="Times New Roman"/>
          <w:kern w:val="0"/>
          <w:szCs w:val="24"/>
          <w14:ligatures w14:val="none"/>
        </w:rPr>
        <w:t xml:space="preserve">in many </w:t>
      </w:r>
      <w:r w:rsidR="009B2E09">
        <w:rPr>
          <w:rFonts w:eastAsia="Times New Roman" w:cs="Times New Roman"/>
          <w:kern w:val="0"/>
          <w:szCs w:val="24"/>
          <w14:ligatures w14:val="none"/>
        </w:rPr>
        <w:t>ways</w:t>
      </w:r>
      <w:r w:rsidR="001A5B7B">
        <w:rPr>
          <w:rFonts w:eastAsia="Times New Roman" w:cs="Times New Roman"/>
          <w:kern w:val="0"/>
          <w:szCs w:val="24"/>
          <w14:ligatures w14:val="none"/>
        </w:rPr>
        <w:t>, most notably by allowing</w:t>
      </w:r>
      <w:r w:rsidR="00C46846">
        <w:rPr>
          <w:rFonts w:eastAsia="Times New Roman" w:cs="Times New Roman"/>
          <w:kern w:val="0"/>
          <w:szCs w:val="24"/>
          <w14:ligatures w14:val="none"/>
        </w:rPr>
        <w:t xml:space="preserve"> </w:t>
      </w:r>
      <w:r w:rsidR="00D843A5">
        <w:rPr>
          <w:rFonts w:eastAsia="Times New Roman" w:cs="Times New Roman"/>
          <w:kern w:val="0"/>
          <w:szCs w:val="24"/>
          <w14:ligatures w14:val="none"/>
        </w:rPr>
        <w:t xml:space="preserve">treatments </w:t>
      </w:r>
      <w:r w:rsidR="001A5B7B">
        <w:rPr>
          <w:rFonts w:eastAsia="Times New Roman" w:cs="Times New Roman"/>
          <w:kern w:val="0"/>
          <w:szCs w:val="24"/>
          <w14:ligatures w14:val="none"/>
        </w:rPr>
        <w:t xml:space="preserve">to be tailored </w:t>
      </w:r>
      <w:r w:rsidR="00D843A5">
        <w:rPr>
          <w:rFonts w:eastAsia="Times New Roman" w:cs="Times New Roman"/>
          <w:kern w:val="0"/>
          <w:szCs w:val="24"/>
          <w14:ligatures w14:val="none"/>
        </w:rPr>
        <w:t xml:space="preserve">to the individual based on their genetic makeup. </w:t>
      </w:r>
      <w:r w:rsidR="00A215D6">
        <w:rPr>
          <w:rFonts w:eastAsia="Times New Roman" w:cs="Times New Roman"/>
          <w:kern w:val="0"/>
          <w:szCs w:val="24"/>
          <w14:ligatures w14:val="none"/>
        </w:rPr>
        <w:t xml:space="preserve">Every year in the United States, </w:t>
      </w:r>
      <w:r w:rsidR="00813ADC">
        <w:rPr>
          <w:rFonts w:eastAsia="Times New Roman" w:cs="Times New Roman"/>
          <w:kern w:val="0"/>
          <w:szCs w:val="24"/>
          <w14:ligatures w14:val="none"/>
        </w:rPr>
        <w:t xml:space="preserve">approximately 2,216,000 individuals are hospitalized due to </w:t>
      </w:r>
      <w:r w:rsidR="007E51CB">
        <w:rPr>
          <w:rFonts w:eastAsia="Times New Roman" w:cs="Times New Roman"/>
          <w:kern w:val="0"/>
          <w:szCs w:val="24"/>
          <w14:ligatures w14:val="none"/>
        </w:rPr>
        <w:t>serve adverse drug reactions</w:t>
      </w:r>
      <w:r w:rsidR="007F1F9B">
        <w:rPr>
          <w:rFonts w:eastAsia="Times New Roman" w:cs="Times New Roman"/>
          <w:kern w:val="0"/>
          <w:szCs w:val="24"/>
          <w14:ligatures w14:val="none"/>
        </w:rPr>
        <w:t xml:space="preserve"> (ADRs)</w:t>
      </w:r>
      <w:r w:rsidR="007E51CB">
        <w:rPr>
          <w:rFonts w:eastAsia="Times New Roman" w:cs="Times New Roman"/>
          <w:kern w:val="0"/>
          <w:szCs w:val="24"/>
          <w14:ligatures w14:val="none"/>
        </w:rPr>
        <w:t>, resulting in 106,000 deaths annually.</w:t>
      </w:r>
      <w:r w:rsidR="000C0239">
        <w:rPr>
          <w:rFonts w:eastAsia="Times New Roman" w:cs="Times New Roman"/>
          <w:kern w:val="0"/>
          <w:szCs w:val="24"/>
          <w:vertAlign w:val="superscript"/>
          <w14:ligatures w14:val="none"/>
        </w:rPr>
        <w:t>1</w:t>
      </w:r>
      <w:r w:rsidR="00EB5090">
        <w:rPr>
          <w:rFonts w:eastAsia="Times New Roman" w:cs="Times New Roman"/>
          <w:kern w:val="0"/>
          <w:szCs w:val="24"/>
          <w:vertAlign w:val="superscript"/>
          <w14:ligatures w14:val="none"/>
        </w:rPr>
        <w:t>6</w:t>
      </w:r>
      <w:r w:rsidR="007E51CB">
        <w:rPr>
          <w:rFonts w:eastAsia="Times New Roman" w:cs="Times New Roman"/>
          <w:kern w:val="0"/>
          <w:szCs w:val="24"/>
          <w14:ligatures w14:val="none"/>
        </w:rPr>
        <w:t xml:space="preserve"> </w:t>
      </w:r>
      <w:r w:rsidR="007F1F9B">
        <w:rPr>
          <w:rFonts w:eastAsia="Times New Roman" w:cs="Times New Roman"/>
          <w:kern w:val="0"/>
          <w:szCs w:val="24"/>
          <w14:ligatures w14:val="none"/>
        </w:rPr>
        <w:t xml:space="preserve">Globally, ADRs </w:t>
      </w:r>
      <w:r w:rsidR="0071306B">
        <w:rPr>
          <w:rFonts w:eastAsia="Times New Roman" w:cs="Times New Roman"/>
          <w:kern w:val="0"/>
          <w:szCs w:val="24"/>
          <w14:ligatures w14:val="none"/>
        </w:rPr>
        <w:t>ar</w:t>
      </w:r>
      <w:r w:rsidR="00217EDA">
        <w:rPr>
          <w:rFonts w:eastAsia="Times New Roman" w:cs="Times New Roman"/>
          <w:kern w:val="0"/>
          <w:szCs w:val="24"/>
          <w14:ligatures w14:val="none"/>
        </w:rPr>
        <w:t xml:space="preserve">e </w:t>
      </w:r>
      <w:r w:rsidR="006B0F50">
        <w:rPr>
          <w:rFonts w:eastAsia="Times New Roman" w:cs="Times New Roman"/>
          <w:kern w:val="0"/>
          <w:szCs w:val="24"/>
          <w14:ligatures w14:val="none"/>
        </w:rPr>
        <w:t>estimated</w:t>
      </w:r>
      <w:r w:rsidR="00BE7CB1">
        <w:rPr>
          <w:rFonts w:eastAsia="Times New Roman" w:cs="Times New Roman"/>
          <w:kern w:val="0"/>
          <w:szCs w:val="24"/>
          <w14:ligatures w14:val="none"/>
        </w:rPr>
        <w:t xml:space="preserve"> to be</w:t>
      </w:r>
      <w:r w:rsidR="006B0F50">
        <w:rPr>
          <w:rFonts w:eastAsia="Times New Roman" w:cs="Times New Roman"/>
          <w:kern w:val="0"/>
          <w:szCs w:val="24"/>
          <w14:ligatures w14:val="none"/>
        </w:rPr>
        <w:t xml:space="preserve"> </w:t>
      </w:r>
      <w:r w:rsidR="00043AD5">
        <w:rPr>
          <w:rFonts w:eastAsia="Times New Roman" w:cs="Times New Roman"/>
          <w:kern w:val="0"/>
          <w:szCs w:val="24"/>
          <w14:ligatures w14:val="none"/>
        </w:rPr>
        <w:t xml:space="preserve">between the </w:t>
      </w:r>
      <w:r w:rsidR="00570166">
        <w:rPr>
          <w:rFonts w:eastAsia="Times New Roman" w:cs="Times New Roman"/>
          <w:kern w:val="0"/>
          <w:szCs w:val="24"/>
          <w14:ligatures w14:val="none"/>
        </w:rPr>
        <w:t>4</w:t>
      </w:r>
      <w:r w:rsidR="00570166" w:rsidRPr="00570166">
        <w:rPr>
          <w:rFonts w:eastAsia="Times New Roman" w:cs="Times New Roman"/>
          <w:kern w:val="0"/>
          <w:szCs w:val="24"/>
          <w:vertAlign w:val="superscript"/>
          <w14:ligatures w14:val="none"/>
        </w:rPr>
        <w:t>th</w:t>
      </w:r>
      <w:r w:rsidR="00570166">
        <w:rPr>
          <w:rFonts w:eastAsia="Times New Roman" w:cs="Times New Roman"/>
          <w:kern w:val="0"/>
          <w:szCs w:val="24"/>
          <w14:ligatures w14:val="none"/>
        </w:rPr>
        <w:t xml:space="preserve"> and 6</w:t>
      </w:r>
      <w:r w:rsidR="00570166" w:rsidRPr="00570166">
        <w:rPr>
          <w:rFonts w:eastAsia="Times New Roman" w:cs="Times New Roman"/>
          <w:kern w:val="0"/>
          <w:szCs w:val="24"/>
          <w:vertAlign w:val="superscript"/>
          <w14:ligatures w14:val="none"/>
        </w:rPr>
        <w:t>th</w:t>
      </w:r>
      <w:r w:rsidR="00570166">
        <w:rPr>
          <w:rFonts w:eastAsia="Times New Roman" w:cs="Times New Roman"/>
          <w:kern w:val="0"/>
          <w:szCs w:val="24"/>
          <w14:ligatures w14:val="none"/>
        </w:rPr>
        <w:t xml:space="preserve"> most common cause of death, </w:t>
      </w:r>
      <w:r w:rsidR="003B1F76">
        <w:rPr>
          <w:rFonts w:eastAsia="Times New Roman" w:cs="Times New Roman"/>
          <w:kern w:val="0"/>
          <w:szCs w:val="24"/>
          <w14:ligatures w14:val="none"/>
        </w:rPr>
        <w:t xml:space="preserve">disproportionately affecting </w:t>
      </w:r>
      <w:r w:rsidR="001D039F">
        <w:rPr>
          <w:rFonts w:eastAsia="Times New Roman" w:cs="Times New Roman"/>
          <w:kern w:val="0"/>
          <w:szCs w:val="24"/>
          <w14:ligatures w14:val="none"/>
        </w:rPr>
        <w:t xml:space="preserve">pediatric and geriatric populations </w:t>
      </w:r>
      <w:r w:rsidR="009B2E09">
        <w:rPr>
          <w:rFonts w:eastAsia="Times New Roman" w:cs="Times New Roman"/>
          <w:kern w:val="0"/>
          <w:szCs w:val="24"/>
          <w14:ligatures w14:val="none"/>
        </w:rPr>
        <w:t>and</w:t>
      </w:r>
      <w:r w:rsidR="00145011">
        <w:rPr>
          <w:rFonts w:eastAsia="Times New Roman" w:cs="Times New Roman"/>
          <w:kern w:val="0"/>
          <w:szCs w:val="24"/>
          <w14:ligatures w14:val="none"/>
        </w:rPr>
        <w:t xml:space="preserve"> low-income communities.</w:t>
      </w:r>
      <w:r w:rsidR="00684475">
        <w:rPr>
          <w:rFonts w:eastAsia="Times New Roman" w:cs="Times New Roman"/>
          <w:kern w:val="0"/>
          <w:szCs w:val="24"/>
          <w:vertAlign w:val="superscript"/>
          <w14:ligatures w14:val="none"/>
        </w:rPr>
        <w:t>1</w:t>
      </w:r>
      <w:r w:rsidR="00EB5090">
        <w:rPr>
          <w:rFonts w:eastAsia="Times New Roman" w:cs="Times New Roman"/>
          <w:kern w:val="0"/>
          <w:szCs w:val="24"/>
          <w:vertAlign w:val="superscript"/>
          <w14:ligatures w14:val="none"/>
        </w:rPr>
        <w:t>7</w:t>
      </w:r>
      <w:r w:rsidR="00F40AC4">
        <w:rPr>
          <w:rFonts w:eastAsia="Times New Roman" w:cs="Times New Roman"/>
          <w:kern w:val="0"/>
          <w:szCs w:val="24"/>
          <w14:ligatures w14:val="none"/>
        </w:rPr>
        <w:t xml:space="preserve"> </w:t>
      </w:r>
      <w:r w:rsidR="000F486F">
        <w:rPr>
          <w:rFonts w:eastAsia="Times New Roman" w:cs="Times New Roman"/>
          <w:kern w:val="0"/>
          <w:szCs w:val="24"/>
          <w14:ligatures w14:val="none"/>
        </w:rPr>
        <w:t xml:space="preserve">Individualized treatment based on genetic factors could help significantly reduce </w:t>
      </w:r>
      <w:r w:rsidR="00BB6C72">
        <w:rPr>
          <w:rFonts w:eastAsia="Times New Roman" w:cs="Times New Roman"/>
          <w:kern w:val="0"/>
          <w:szCs w:val="24"/>
          <w14:ligatures w14:val="none"/>
        </w:rPr>
        <w:t>the</w:t>
      </w:r>
      <w:r w:rsidR="000F486F">
        <w:rPr>
          <w:rFonts w:eastAsia="Times New Roman" w:cs="Times New Roman"/>
          <w:kern w:val="0"/>
          <w:szCs w:val="24"/>
          <w14:ligatures w14:val="none"/>
        </w:rPr>
        <w:t xml:space="preserve"> global burden</w:t>
      </w:r>
      <w:r w:rsidR="00BB6C72">
        <w:rPr>
          <w:rFonts w:eastAsia="Times New Roman" w:cs="Times New Roman"/>
          <w:kern w:val="0"/>
          <w:szCs w:val="24"/>
          <w14:ligatures w14:val="none"/>
        </w:rPr>
        <w:t xml:space="preserve"> of ADRs</w:t>
      </w:r>
      <w:r w:rsidR="00861BFA">
        <w:rPr>
          <w:rFonts w:eastAsia="Times New Roman" w:cs="Times New Roman"/>
          <w:kern w:val="0"/>
          <w:szCs w:val="24"/>
          <w14:ligatures w14:val="none"/>
        </w:rPr>
        <w:t xml:space="preserve"> </w:t>
      </w:r>
      <w:r w:rsidR="0074197E">
        <w:rPr>
          <w:rFonts w:eastAsia="Times New Roman" w:cs="Times New Roman"/>
          <w:kern w:val="0"/>
          <w:szCs w:val="24"/>
          <w14:ligatures w14:val="none"/>
        </w:rPr>
        <w:t xml:space="preserve">by </w:t>
      </w:r>
      <w:r w:rsidR="00A46831">
        <w:rPr>
          <w:rFonts w:eastAsia="Times New Roman" w:cs="Times New Roman"/>
          <w:kern w:val="0"/>
          <w:szCs w:val="24"/>
          <w14:ligatures w14:val="none"/>
        </w:rPr>
        <w:t xml:space="preserve">predicting </w:t>
      </w:r>
      <w:r w:rsidR="00A46831" w:rsidRPr="00A46831">
        <w:rPr>
          <w:rFonts w:eastAsia="Times New Roman" w:cs="Times New Roman"/>
          <w:kern w:val="0"/>
          <w:szCs w:val="24"/>
          <w14:ligatures w14:val="none"/>
        </w:rPr>
        <w:t>how an individual will metabolize and respond to specific medication</w:t>
      </w:r>
      <w:r w:rsidR="003315A7">
        <w:rPr>
          <w:rFonts w:eastAsia="Times New Roman" w:cs="Times New Roman"/>
          <w:kern w:val="0"/>
          <w:szCs w:val="24"/>
          <w14:ligatures w14:val="none"/>
        </w:rPr>
        <w:t>s</w:t>
      </w:r>
      <w:r w:rsidR="00861BFA">
        <w:rPr>
          <w:rFonts w:eastAsia="Times New Roman" w:cs="Times New Roman"/>
          <w:kern w:val="0"/>
          <w:szCs w:val="24"/>
          <w14:ligatures w14:val="none"/>
        </w:rPr>
        <w:t>.</w:t>
      </w:r>
      <w:r w:rsidR="003315A7">
        <w:rPr>
          <w:rFonts w:eastAsia="Times New Roman" w:cs="Times New Roman"/>
          <w:kern w:val="0"/>
          <w:szCs w:val="24"/>
          <w14:ligatures w14:val="none"/>
        </w:rPr>
        <w:t xml:space="preserve"> </w:t>
      </w:r>
    </w:p>
    <w:p w14:paraId="2EC0F95A" w14:textId="62A471A4" w:rsidR="00913E95" w:rsidRDefault="007501DF" w:rsidP="009E316E">
      <w:pPr>
        <w:spacing w:after="0" w:line="480" w:lineRule="auto"/>
        <w:ind w:firstLine="720"/>
        <w:jc w:val="both"/>
        <w:rPr>
          <w:rFonts w:eastAsia="Times New Roman" w:cs="Times New Roman"/>
          <w:kern w:val="0"/>
          <w:szCs w:val="24"/>
          <w14:ligatures w14:val="none"/>
        </w:rPr>
      </w:pPr>
      <w:r w:rsidRPr="00702A51">
        <w:rPr>
          <w:rFonts w:eastAsia="Times New Roman" w:cs="Times New Roman"/>
          <w:kern w:val="0"/>
          <w:szCs w:val="24"/>
          <w14:ligatures w14:val="none"/>
        </w:rPr>
        <w:t>The progression of precision medicine depends on accurate genetic data interpretation; however, there lacks a recommended pipeline for processing GWAS data specifically for PGx applications. This leaves potential for inaccuracies and errors in research results, which may pose risks when applying such research in a clinical setting.</w:t>
      </w:r>
      <w:r w:rsidR="008039B6">
        <w:rPr>
          <w:rFonts w:eastAsia="Times New Roman" w:cs="Times New Roman"/>
          <w:kern w:val="0"/>
          <w:szCs w:val="24"/>
          <w14:ligatures w14:val="none"/>
        </w:rPr>
        <w:t xml:space="preserve"> </w:t>
      </w:r>
      <w:r w:rsidR="001438E1">
        <w:rPr>
          <w:rFonts w:eastAsia="Times New Roman" w:cs="Times New Roman"/>
          <w:kern w:val="0"/>
          <w:szCs w:val="24"/>
          <w14:ligatures w14:val="none"/>
        </w:rPr>
        <w:t xml:space="preserve">While there has been extensive research focused on data preprocessing methods and techniques for GWAS, </w:t>
      </w:r>
      <w:r w:rsidR="00560C89">
        <w:rPr>
          <w:rFonts w:eastAsia="Times New Roman" w:cs="Times New Roman"/>
          <w:kern w:val="0"/>
          <w:szCs w:val="24"/>
          <w14:ligatures w14:val="none"/>
        </w:rPr>
        <w:t>few have</w:t>
      </w:r>
      <w:r w:rsidR="001438E1">
        <w:rPr>
          <w:rFonts w:eastAsia="Times New Roman" w:cs="Times New Roman"/>
          <w:kern w:val="0"/>
          <w:szCs w:val="24"/>
          <w14:ligatures w14:val="none"/>
        </w:rPr>
        <w:t xml:space="preserve"> focused </w:t>
      </w:r>
      <w:r w:rsidR="00A72DF3">
        <w:rPr>
          <w:rFonts w:eastAsia="Times New Roman" w:cs="Times New Roman"/>
          <w:kern w:val="0"/>
          <w:szCs w:val="24"/>
          <w14:ligatures w14:val="none"/>
        </w:rPr>
        <w:t xml:space="preserve">their efforts towards </w:t>
      </w:r>
      <w:r w:rsidR="001438E1">
        <w:rPr>
          <w:rFonts w:eastAsia="Times New Roman" w:cs="Times New Roman"/>
          <w:kern w:val="0"/>
          <w:szCs w:val="24"/>
          <w14:ligatures w14:val="none"/>
        </w:rPr>
        <w:t>PGx applications</w:t>
      </w:r>
      <w:r w:rsidR="00A72DF3">
        <w:rPr>
          <w:rFonts w:eastAsia="Times New Roman" w:cs="Times New Roman"/>
          <w:kern w:val="0"/>
          <w:szCs w:val="24"/>
          <w14:ligatures w14:val="none"/>
        </w:rPr>
        <w:t xml:space="preserve"> specifically</w:t>
      </w:r>
      <w:r w:rsidR="001438E1">
        <w:rPr>
          <w:rFonts w:eastAsia="Times New Roman" w:cs="Times New Roman"/>
          <w:kern w:val="0"/>
          <w:szCs w:val="24"/>
          <w14:ligatures w14:val="none"/>
        </w:rPr>
        <w:t>. Additionally,</w:t>
      </w:r>
      <w:r w:rsidR="009852CE">
        <w:rPr>
          <w:rFonts w:eastAsia="Times New Roman" w:cs="Times New Roman"/>
          <w:kern w:val="0"/>
          <w:szCs w:val="24"/>
          <w14:ligatures w14:val="none"/>
        </w:rPr>
        <w:t xml:space="preserve"> since</w:t>
      </w:r>
      <w:r w:rsidR="005B20CB">
        <w:rPr>
          <w:rFonts w:eastAsia="Times New Roman" w:cs="Times New Roman"/>
          <w:kern w:val="0"/>
          <w:szCs w:val="24"/>
          <w14:ligatures w14:val="none"/>
        </w:rPr>
        <w:t xml:space="preserve"> the establishment of biobanks, the availability of genotype data for use in secondary GWAS analyses has increased exponentially. Given the widespread use of genome-wide genotyping arrays in GWAS and </w:t>
      </w:r>
      <w:r w:rsidR="00166F7D">
        <w:rPr>
          <w:rFonts w:eastAsia="Times New Roman" w:cs="Times New Roman"/>
          <w:kern w:val="0"/>
          <w:szCs w:val="24"/>
          <w14:ligatures w14:val="none"/>
        </w:rPr>
        <w:t xml:space="preserve">the growing </w:t>
      </w:r>
      <w:r w:rsidR="00072526">
        <w:rPr>
          <w:rFonts w:eastAsia="Times New Roman" w:cs="Times New Roman"/>
          <w:kern w:val="0"/>
          <w:szCs w:val="24"/>
          <w14:ligatures w14:val="none"/>
        </w:rPr>
        <w:t>popularity of</w:t>
      </w:r>
      <w:r w:rsidR="005B20CB">
        <w:rPr>
          <w:rFonts w:eastAsia="Times New Roman" w:cs="Times New Roman"/>
          <w:kern w:val="0"/>
          <w:szCs w:val="24"/>
          <w14:ligatures w14:val="none"/>
        </w:rPr>
        <w:t xml:space="preserve"> secondary GWAS analyses for PGx applications, </w:t>
      </w:r>
      <w:r w:rsidR="0049604A">
        <w:rPr>
          <w:rFonts w:eastAsia="Times New Roman" w:cs="Times New Roman"/>
          <w:kern w:val="0"/>
          <w:szCs w:val="24"/>
          <w14:ligatures w14:val="none"/>
        </w:rPr>
        <w:t>understanding the impact of data preprocessing methods on PGx data quality</w:t>
      </w:r>
      <w:r w:rsidR="00162DE3">
        <w:rPr>
          <w:rFonts w:eastAsia="Times New Roman" w:cs="Times New Roman"/>
          <w:kern w:val="0"/>
          <w:szCs w:val="24"/>
          <w14:ligatures w14:val="none"/>
        </w:rPr>
        <w:t xml:space="preserve"> is crucial to ensure the </w:t>
      </w:r>
      <w:r w:rsidR="00162DE3" w:rsidRPr="00162DE3">
        <w:rPr>
          <w:rFonts w:eastAsia="Times New Roman" w:cs="Times New Roman"/>
          <w:kern w:val="0"/>
          <w:szCs w:val="24"/>
          <w14:ligatures w14:val="none"/>
        </w:rPr>
        <w:t xml:space="preserve">precision and reliability of </w:t>
      </w:r>
      <w:r w:rsidR="009852CE">
        <w:rPr>
          <w:rFonts w:eastAsia="Times New Roman" w:cs="Times New Roman"/>
          <w:kern w:val="0"/>
          <w:szCs w:val="24"/>
          <w14:ligatures w14:val="none"/>
        </w:rPr>
        <w:t>PGx</w:t>
      </w:r>
      <w:r w:rsidR="00162DE3" w:rsidRPr="00162DE3">
        <w:rPr>
          <w:rFonts w:eastAsia="Times New Roman" w:cs="Times New Roman"/>
          <w:kern w:val="0"/>
          <w:szCs w:val="24"/>
          <w14:ligatures w14:val="none"/>
        </w:rPr>
        <w:t xml:space="preserve"> research</w:t>
      </w:r>
      <w:r w:rsidR="008639B1">
        <w:rPr>
          <w:rFonts w:eastAsia="Times New Roman" w:cs="Times New Roman"/>
          <w:kern w:val="0"/>
          <w:szCs w:val="24"/>
          <w14:ligatures w14:val="none"/>
        </w:rPr>
        <w:t xml:space="preserve">. </w:t>
      </w:r>
      <w:r w:rsidR="00444B34" w:rsidRPr="00DC23EC">
        <w:rPr>
          <w:rFonts w:eastAsia="Times New Roman" w:cs="Times New Roman"/>
          <w:kern w:val="0"/>
          <w:szCs w:val="24"/>
          <w14:ligatures w14:val="none"/>
        </w:rPr>
        <w:t>To address this</w:t>
      </w:r>
      <w:r w:rsidR="002D39C2" w:rsidRPr="00DC23EC">
        <w:rPr>
          <w:rFonts w:eastAsia="Times New Roman" w:cs="Times New Roman"/>
          <w:kern w:val="0"/>
          <w:szCs w:val="24"/>
          <w14:ligatures w14:val="none"/>
        </w:rPr>
        <w:t xml:space="preserve"> knowledge gap</w:t>
      </w:r>
      <w:r w:rsidRPr="00DC23EC">
        <w:rPr>
          <w:rFonts w:eastAsia="Times New Roman" w:cs="Times New Roman"/>
          <w:kern w:val="0"/>
          <w:szCs w:val="24"/>
          <w14:ligatures w14:val="none"/>
        </w:rPr>
        <w:t xml:space="preserve">, this project seeks </w:t>
      </w:r>
      <w:r w:rsidR="00DC23EC">
        <w:rPr>
          <w:rFonts w:eastAsia="Times New Roman" w:cs="Times New Roman"/>
          <w:kern w:val="0"/>
          <w:szCs w:val="24"/>
          <w14:ligatures w14:val="none"/>
        </w:rPr>
        <w:t xml:space="preserve">to </w:t>
      </w:r>
      <w:r w:rsidR="00A84465">
        <w:rPr>
          <w:rFonts w:eastAsia="Times New Roman" w:cs="Times New Roman"/>
          <w:kern w:val="0"/>
          <w:szCs w:val="24"/>
          <w14:ligatures w14:val="none"/>
        </w:rPr>
        <w:t>investigate how</w:t>
      </w:r>
      <w:r w:rsidR="00DC23EC" w:rsidRPr="00DC23EC">
        <w:rPr>
          <w:rFonts w:eastAsia="Times New Roman" w:cs="Times New Roman"/>
          <w:kern w:val="0"/>
          <w:szCs w:val="24"/>
          <w14:ligatures w14:val="none"/>
        </w:rPr>
        <w:t xml:space="preserve"> GWAS-based </w:t>
      </w:r>
      <w:r w:rsidR="005E1DA8">
        <w:rPr>
          <w:rFonts w:eastAsia="Times New Roman" w:cs="Times New Roman"/>
          <w:kern w:val="0"/>
          <w:szCs w:val="24"/>
          <w14:ligatures w14:val="none"/>
        </w:rPr>
        <w:t xml:space="preserve">QC </w:t>
      </w:r>
      <w:r w:rsidR="00DC23EC" w:rsidRPr="00DC23EC">
        <w:rPr>
          <w:rFonts w:eastAsia="Times New Roman" w:cs="Times New Roman"/>
          <w:kern w:val="0"/>
          <w:szCs w:val="24"/>
          <w14:ligatures w14:val="none"/>
        </w:rPr>
        <w:t xml:space="preserve">filters and </w:t>
      </w:r>
      <w:r w:rsidR="00A84465">
        <w:rPr>
          <w:rFonts w:eastAsia="Times New Roman" w:cs="Times New Roman"/>
          <w:kern w:val="0"/>
          <w:szCs w:val="24"/>
          <w14:ligatures w14:val="none"/>
        </w:rPr>
        <w:t xml:space="preserve">the </w:t>
      </w:r>
      <w:r w:rsidR="00644D4D">
        <w:rPr>
          <w:rFonts w:eastAsia="Times New Roman" w:cs="Times New Roman"/>
          <w:kern w:val="0"/>
          <w:szCs w:val="24"/>
          <w14:ligatures w14:val="none"/>
        </w:rPr>
        <w:t>choice</w:t>
      </w:r>
      <w:r w:rsidR="00DC23EC" w:rsidRPr="00DC23EC">
        <w:rPr>
          <w:rFonts w:eastAsia="Times New Roman" w:cs="Times New Roman"/>
          <w:kern w:val="0"/>
          <w:szCs w:val="24"/>
          <w14:ligatures w14:val="none"/>
        </w:rPr>
        <w:t xml:space="preserve"> of imputation panel </w:t>
      </w:r>
      <w:r w:rsidR="00644D4D">
        <w:rPr>
          <w:rFonts w:eastAsia="Times New Roman" w:cs="Times New Roman"/>
          <w:kern w:val="0"/>
          <w:szCs w:val="24"/>
          <w14:ligatures w14:val="none"/>
        </w:rPr>
        <w:t>influence</w:t>
      </w:r>
      <w:r w:rsidR="00DC23EC" w:rsidRPr="00DC23EC">
        <w:rPr>
          <w:rFonts w:eastAsia="Times New Roman" w:cs="Times New Roman"/>
          <w:kern w:val="0"/>
          <w:szCs w:val="24"/>
          <w14:ligatures w14:val="none"/>
        </w:rPr>
        <w:t xml:space="preserve"> PGx variant calling</w:t>
      </w:r>
      <w:r w:rsidR="00BC3110">
        <w:rPr>
          <w:rFonts w:eastAsia="Times New Roman" w:cs="Times New Roman"/>
          <w:kern w:val="0"/>
          <w:szCs w:val="24"/>
          <w14:ligatures w14:val="none"/>
        </w:rPr>
        <w:t>, with the aim</w:t>
      </w:r>
      <w:r w:rsidR="00A54839" w:rsidRPr="00A54839">
        <w:rPr>
          <w:rFonts w:eastAsia="Times New Roman" w:cs="Times New Roman"/>
          <w:kern w:val="0"/>
          <w:szCs w:val="24"/>
          <w14:ligatures w14:val="none"/>
        </w:rPr>
        <w:t xml:space="preserve"> to provide guidelines for repurposing GWAS data for PGx research</w:t>
      </w:r>
      <w:r w:rsidR="00A54839">
        <w:rPr>
          <w:rFonts w:eastAsia="Times New Roman" w:cs="Times New Roman"/>
          <w:kern w:val="0"/>
          <w:szCs w:val="24"/>
          <w14:ligatures w14:val="none"/>
        </w:rPr>
        <w:t>.</w:t>
      </w:r>
    </w:p>
    <w:p w14:paraId="052F92C7" w14:textId="66090EA0" w:rsidR="00587B4B" w:rsidRPr="00702A51" w:rsidRDefault="00587B4B" w:rsidP="009E316E">
      <w:pPr>
        <w:pStyle w:val="Heading2"/>
        <w:spacing w:line="480" w:lineRule="auto"/>
        <w:jc w:val="both"/>
      </w:pPr>
      <w:bookmarkStart w:id="8" w:name="_Toc162075108"/>
      <w:r w:rsidRPr="00702A51">
        <w:lastRenderedPageBreak/>
        <w:t>1.</w:t>
      </w:r>
      <w:r w:rsidR="00CB0DDE">
        <w:t>3</w:t>
      </w:r>
      <w:r w:rsidRPr="00702A51">
        <w:t xml:space="preserve"> Literature Review</w:t>
      </w:r>
      <w:bookmarkEnd w:id="8"/>
    </w:p>
    <w:p w14:paraId="3BB0DA2A" w14:textId="0EF69267" w:rsidR="00481B51" w:rsidRDefault="00481B51" w:rsidP="009E316E">
      <w:pPr>
        <w:spacing w:line="480" w:lineRule="auto"/>
        <w:ind w:firstLine="720"/>
        <w:jc w:val="both"/>
        <w:rPr>
          <w:rFonts w:cs="Times New Roman"/>
          <w:szCs w:val="24"/>
        </w:rPr>
      </w:pPr>
      <w:r w:rsidRPr="00702A51">
        <w:rPr>
          <w:rFonts w:cs="Times New Roman"/>
          <w:szCs w:val="24"/>
        </w:rPr>
        <w:t xml:space="preserve">Effective QC for GWAS data requires strong genetics, statistics, and bioinformatics knowledge. To simplify this task, Turner et al. (2011) developed a protocol based on the standardized QC strategies established by the </w:t>
      </w:r>
      <w:proofErr w:type="spellStart"/>
      <w:r w:rsidRPr="00702A51">
        <w:rPr>
          <w:rFonts w:cs="Times New Roman"/>
          <w:szCs w:val="24"/>
        </w:rPr>
        <w:t>eMERGE</w:t>
      </w:r>
      <w:proofErr w:type="spellEnd"/>
      <w:r w:rsidRPr="00702A51">
        <w:rPr>
          <w:rFonts w:cs="Times New Roman"/>
          <w:szCs w:val="24"/>
        </w:rPr>
        <w:t xml:space="preserve"> (electronic </w:t>
      </w:r>
      <w:proofErr w:type="spellStart"/>
      <w:r w:rsidRPr="00702A51">
        <w:rPr>
          <w:rFonts w:cs="Times New Roman"/>
          <w:szCs w:val="24"/>
        </w:rPr>
        <w:t>MEdical</w:t>
      </w:r>
      <w:proofErr w:type="spellEnd"/>
      <w:r w:rsidRPr="00702A51">
        <w:rPr>
          <w:rFonts w:cs="Times New Roman"/>
          <w:szCs w:val="24"/>
        </w:rPr>
        <w:t xml:space="preserve"> Records and </w:t>
      </w:r>
      <w:proofErr w:type="spellStart"/>
      <w:r w:rsidRPr="00702A51">
        <w:rPr>
          <w:rFonts w:cs="Times New Roman"/>
          <w:szCs w:val="24"/>
        </w:rPr>
        <w:t>GEnomics</w:t>
      </w:r>
      <w:proofErr w:type="spellEnd"/>
      <w:r w:rsidRPr="00702A51">
        <w:rPr>
          <w:rFonts w:cs="Times New Roman"/>
          <w:szCs w:val="24"/>
        </w:rPr>
        <w:t>).</w:t>
      </w:r>
      <w:r w:rsidR="00152F92">
        <w:rPr>
          <w:rFonts w:cs="Times New Roman"/>
          <w:szCs w:val="24"/>
          <w:vertAlign w:val="superscript"/>
        </w:rPr>
        <w:t>18</w:t>
      </w:r>
      <w:r w:rsidRPr="00702A51">
        <w:rPr>
          <w:rFonts w:cs="Times New Roman"/>
          <w:szCs w:val="24"/>
        </w:rPr>
        <w:t xml:space="preserve"> Current standard QC procedure involves filtering out data based on </w:t>
      </w:r>
      <w:r w:rsidR="00255CA7" w:rsidRPr="00255CA7">
        <w:rPr>
          <w:rFonts w:cs="Times New Roman"/>
          <w:szCs w:val="24"/>
        </w:rPr>
        <w:t xml:space="preserve">the following </w:t>
      </w:r>
      <w:r w:rsidR="00255CA7">
        <w:rPr>
          <w:rFonts w:cs="Times New Roman"/>
          <w:szCs w:val="24"/>
        </w:rPr>
        <w:t>sample</w:t>
      </w:r>
      <w:r w:rsidR="00255CA7" w:rsidRPr="00255CA7">
        <w:rPr>
          <w:rFonts w:cs="Times New Roman"/>
          <w:szCs w:val="24"/>
        </w:rPr>
        <w:t>-based and SNP-based factors</w:t>
      </w:r>
      <w:r w:rsidRPr="00702A51">
        <w:rPr>
          <w:rFonts w:cs="Times New Roman"/>
          <w:szCs w:val="24"/>
        </w:rPr>
        <w:t>:</w:t>
      </w:r>
    </w:p>
    <w:p w14:paraId="62C3499E" w14:textId="2C176556" w:rsidR="00255CA7" w:rsidRPr="00702A51" w:rsidRDefault="00255CA7" w:rsidP="00647E0B">
      <w:pPr>
        <w:spacing w:line="480" w:lineRule="auto"/>
        <w:jc w:val="center"/>
        <w:rPr>
          <w:rFonts w:cs="Times New Roman"/>
          <w:szCs w:val="24"/>
        </w:rPr>
      </w:pPr>
      <w:r>
        <w:rPr>
          <w:rFonts w:cs="Times New Roman"/>
          <w:szCs w:val="24"/>
        </w:rPr>
        <w:t>Sample</w:t>
      </w:r>
      <w:r w:rsidR="001B609C">
        <w:rPr>
          <w:rFonts w:cs="Times New Roman"/>
          <w:szCs w:val="24"/>
        </w:rPr>
        <w:t xml:space="preserve">-Level </w:t>
      </w:r>
      <w:r>
        <w:rPr>
          <w:rFonts w:cs="Times New Roman"/>
          <w:szCs w:val="24"/>
        </w:rPr>
        <w:t>Filters:</w:t>
      </w:r>
    </w:p>
    <w:p w14:paraId="0AAE3E13" w14:textId="4DC03408" w:rsidR="00481B51" w:rsidRPr="00485562" w:rsidRDefault="00647E0B" w:rsidP="00647E0B">
      <w:pPr>
        <w:spacing w:after="120" w:line="480" w:lineRule="auto"/>
        <w:jc w:val="both"/>
        <w:rPr>
          <w:rFonts w:cs="Times New Roman"/>
          <w:szCs w:val="24"/>
        </w:rPr>
      </w:pPr>
      <w:r>
        <w:rPr>
          <w:rFonts w:cs="Times New Roman"/>
          <w:szCs w:val="24"/>
        </w:rPr>
        <w:t xml:space="preserve">1. </w:t>
      </w:r>
      <w:r w:rsidR="00481B51" w:rsidRPr="00485562">
        <w:rPr>
          <w:rFonts w:cs="Times New Roman"/>
          <w:szCs w:val="24"/>
        </w:rPr>
        <w:t>Individual missingness: High levels of missing data for a particular individual often indicate</w:t>
      </w:r>
      <w:r w:rsidR="00B81E00">
        <w:rPr>
          <w:rFonts w:cs="Times New Roman"/>
          <w:szCs w:val="24"/>
        </w:rPr>
        <w:t>s</w:t>
      </w:r>
      <w:r w:rsidR="00481B51" w:rsidRPr="00485562">
        <w:rPr>
          <w:rFonts w:cs="Times New Roman"/>
          <w:szCs w:val="24"/>
        </w:rPr>
        <w:t xml:space="preserve"> poor quality or genotyping errors.</w:t>
      </w:r>
      <w:r w:rsidR="00B00C9A" w:rsidRPr="00485562">
        <w:rPr>
          <w:rFonts w:cs="Times New Roman"/>
          <w:szCs w:val="24"/>
          <w:vertAlign w:val="superscript"/>
        </w:rPr>
        <w:t>18</w:t>
      </w:r>
      <w:r w:rsidR="00152F92" w:rsidRPr="00485562">
        <w:rPr>
          <w:rFonts w:cs="Times New Roman"/>
          <w:szCs w:val="24"/>
          <w:vertAlign w:val="superscript"/>
        </w:rPr>
        <w:t>,19</w:t>
      </w:r>
      <w:r w:rsidR="00481B51" w:rsidRPr="00485562">
        <w:rPr>
          <w:rFonts w:cs="Times New Roman"/>
          <w:szCs w:val="24"/>
        </w:rPr>
        <w:t xml:space="preserve"> Including this data could result in aberrant genotype calling.</w:t>
      </w:r>
      <w:r w:rsidR="00481B51" w:rsidRPr="00485562">
        <w:rPr>
          <w:rFonts w:cs="Times New Roman"/>
          <w:szCs w:val="24"/>
          <w:vertAlign w:val="superscript"/>
        </w:rPr>
        <w:t>1</w:t>
      </w:r>
      <w:r w:rsidR="00152F92" w:rsidRPr="00485562">
        <w:rPr>
          <w:rFonts w:cs="Times New Roman"/>
          <w:szCs w:val="24"/>
          <w:vertAlign w:val="superscript"/>
        </w:rPr>
        <w:t>8</w:t>
      </w:r>
      <w:r w:rsidR="00481B51" w:rsidRPr="00485562">
        <w:rPr>
          <w:rFonts w:cs="Times New Roman"/>
          <w:szCs w:val="24"/>
        </w:rPr>
        <w:t xml:space="preserve"> </w:t>
      </w:r>
    </w:p>
    <w:p w14:paraId="599016F3" w14:textId="1C620450" w:rsidR="00481B51" w:rsidRPr="00485562" w:rsidRDefault="00647E0B" w:rsidP="00647E0B">
      <w:pPr>
        <w:spacing w:after="120" w:line="480" w:lineRule="auto"/>
        <w:jc w:val="both"/>
        <w:rPr>
          <w:rFonts w:cs="Times New Roman"/>
          <w:szCs w:val="24"/>
        </w:rPr>
      </w:pPr>
      <w:r>
        <w:rPr>
          <w:rFonts w:cs="Times New Roman"/>
          <w:szCs w:val="24"/>
        </w:rPr>
        <w:t xml:space="preserve">2. </w:t>
      </w:r>
      <w:r w:rsidR="00481B51" w:rsidRPr="00485562">
        <w:rPr>
          <w:rFonts w:cs="Times New Roman"/>
          <w:szCs w:val="24"/>
        </w:rPr>
        <w:t>Sex discrepancies: Differences between the assigned sex and genotyped sex of an individual indicate potential sample handling errors.</w:t>
      </w:r>
      <w:r w:rsidR="00152F92" w:rsidRPr="00485562">
        <w:rPr>
          <w:rFonts w:cs="Times New Roman"/>
          <w:szCs w:val="24"/>
          <w:vertAlign w:val="superscript"/>
        </w:rPr>
        <w:t>18,19</w:t>
      </w:r>
    </w:p>
    <w:p w14:paraId="77B9AA7F" w14:textId="69B2C921" w:rsidR="00255CA7" w:rsidRPr="00485562" w:rsidRDefault="00647E0B" w:rsidP="00647E0B">
      <w:pPr>
        <w:spacing w:after="120" w:line="480" w:lineRule="auto"/>
        <w:jc w:val="both"/>
        <w:rPr>
          <w:rFonts w:cs="Times New Roman"/>
          <w:szCs w:val="24"/>
        </w:rPr>
      </w:pPr>
      <w:r>
        <w:rPr>
          <w:rFonts w:cs="Times New Roman"/>
          <w:szCs w:val="24"/>
        </w:rPr>
        <w:t xml:space="preserve">3. </w:t>
      </w:r>
      <w:r w:rsidR="00255CA7" w:rsidRPr="00485562">
        <w:rPr>
          <w:rFonts w:cs="Times New Roman"/>
          <w:szCs w:val="24"/>
        </w:rPr>
        <w:t>Heterozygosity rate: High levels of heterozygosity may indicate low sample quality or contamination, while low levels may indicate inbreeding.</w:t>
      </w:r>
      <w:r w:rsidR="00255CA7" w:rsidRPr="00485562">
        <w:rPr>
          <w:rFonts w:cs="Times New Roman"/>
          <w:szCs w:val="24"/>
          <w:vertAlign w:val="superscript"/>
        </w:rPr>
        <w:t>19</w:t>
      </w:r>
    </w:p>
    <w:p w14:paraId="67CFF55E" w14:textId="53E903D0" w:rsidR="006A4C7F" w:rsidRPr="00485562" w:rsidRDefault="00647E0B" w:rsidP="00647E0B">
      <w:pPr>
        <w:spacing w:after="120" w:line="480" w:lineRule="auto"/>
        <w:jc w:val="both"/>
        <w:rPr>
          <w:rFonts w:cs="Times New Roman"/>
          <w:szCs w:val="24"/>
        </w:rPr>
      </w:pPr>
      <w:r>
        <w:rPr>
          <w:rFonts w:cs="Times New Roman"/>
          <w:szCs w:val="24"/>
        </w:rPr>
        <w:t xml:space="preserve">4. </w:t>
      </w:r>
      <w:r w:rsidR="006A4C7F" w:rsidRPr="00485562">
        <w:rPr>
          <w:rFonts w:cs="Times New Roman"/>
          <w:szCs w:val="24"/>
        </w:rPr>
        <w:t>Sample relatedness: Given that GWAS operates on the assumption of unrelated subjects, including related individuals without proper adjustment can lead to biased estimations.</w:t>
      </w:r>
      <w:r w:rsidR="006A4C7F" w:rsidRPr="00485562">
        <w:rPr>
          <w:rFonts w:cs="Times New Roman"/>
          <w:szCs w:val="24"/>
          <w:vertAlign w:val="superscript"/>
        </w:rPr>
        <w:t>18,19</w:t>
      </w:r>
    </w:p>
    <w:p w14:paraId="2C6B25A4" w14:textId="7A23B621" w:rsidR="00485562" w:rsidRDefault="00647E0B" w:rsidP="00647E0B">
      <w:pPr>
        <w:spacing w:after="120" w:line="480" w:lineRule="auto"/>
        <w:jc w:val="both"/>
        <w:rPr>
          <w:rFonts w:cs="Times New Roman"/>
          <w:szCs w:val="24"/>
        </w:rPr>
      </w:pPr>
      <w:r>
        <w:rPr>
          <w:rFonts w:cs="Times New Roman"/>
          <w:szCs w:val="24"/>
        </w:rPr>
        <w:t xml:space="preserve">5. </w:t>
      </w:r>
      <w:r w:rsidR="006A4C7F" w:rsidRPr="00485562">
        <w:rPr>
          <w:rFonts w:cs="Times New Roman"/>
          <w:szCs w:val="24"/>
        </w:rPr>
        <w:t>Population stratification: The presence of multiple subpopulations. Given that allele frequencies might differ among ethnic groups, not accounting for potential population-specific variations may introduce type I and type II errors.</w:t>
      </w:r>
      <w:r w:rsidR="006A4C7F" w:rsidRPr="00485562">
        <w:rPr>
          <w:rFonts w:cs="Times New Roman"/>
          <w:szCs w:val="24"/>
          <w:vertAlign w:val="superscript"/>
        </w:rPr>
        <w:t>18,19</w:t>
      </w:r>
    </w:p>
    <w:p w14:paraId="2EAB256A" w14:textId="77777777" w:rsidR="00E0290E" w:rsidRDefault="00E0290E" w:rsidP="00647E0B">
      <w:pPr>
        <w:spacing w:after="120" w:line="480" w:lineRule="auto"/>
        <w:jc w:val="center"/>
        <w:rPr>
          <w:rFonts w:cs="Times New Roman"/>
          <w:szCs w:val="24"/>
        </w:rPr>
      </w:pPr>
    </w:p>
    <w:p w14:paraId="5248DF52" w14:textId="77777777" w:rsidR="00E0290E" w:rsidRDefault="00E0290E" w:rsidP="00647E0B">
      <w:pPr>
        <w:spacing w:after="120" w:line="480" w:lineRule="auto"/>
        <w:jc w:val="center"/>
        <w:rPr>
          <w:rFonts w:cs="Times New Roman"/>
          <w:szCs w:val="24"/>
        </w:rPr>
      </w:pPr>
    </w:p>
    <w:p w14:paraId="39BBE129" w14:textId="76C72E51" w:rsidR="00255CA7" w:rsidRDefault="00255CA7" w:rsidP="00647E0B">
      <w:pPr>
        <w:spacing w:after="120" w:line="480" w:lineRule="auto"/>
        <w:jc w:val="center"/>
        <w:rPr>
          <w:rFonts w:cs="Times New Roman"/>
          <w:szCs w:val="24"/>
        </w:rPr>
      </w:pPr>
      <w:r>
        <w:rPr>
          <w:rFonts w:cs="Times New Roman"/>
          <w:szCs w:val="24"/>
        </w:rPr>
        <w:lastRenderedPageBreak/>
        <w:t>SNP</w:t>
      </w:r>
      <w:r w:rsidR="001B609C">
        <w:rPr>
          <w:rFonts w:cs="Times New Roman"/>
          <w:szCs w:val="24"/>
        </w:rPr>
        <w:t>-Level</w:t>
      </w:r>
      <w:r w:rsidR="00B05BF3">
        <w:rPr>
          <w:rFonts w:cs="Times New Roman"/>
          <w:szCs w:val="24"/>
        </w:rPr>
        <w:t xml:space="preserve"> </w:t>
      </w:r>
      <w:r w:rsidR="006A4C7F">
        <w:rPr>
          <w:rFonts w:cs="Times New Roman"/>
          <w:szCs w:val="24"/>
        </w:rPr>
        <w:t>Filters:</w:t>
      </w:r>
    </w:p>
    <w:p w14:paraId="04F2051C" w14:textId="5A0E424D" w:rsidR="00B81E00" w:rsidRPr="007F20CF" w:rsidRDefault="00B81E00" w:rsidP="00B81E00">
      <w:pPr>
        <w:spacing w:after="120" w:line="480" w:lineRule="auto"/>
        <w:rPr>
          <w:rFonts w:cs="Times New Roman"/>
          <w:szCs w:val="24"/>
          <w:vertAlign w:val="superscript"/>
        </w:rPr>
      </w:pPr>
      <w:r>
        <w:rPr>
          <w:rFonts w:cs="Times New Roman"/>
          <w:szCs w:val="24"/>
        </w:rPr>
        <w:t xml:space="preserve">1. </w:t>
      </w:r>
      <w:r w:rsidRPr="00485562">
        <w:rPr>
          <w:rFonts w:cs="Times New Roman"/>
          <w:szCs w:val="24"/>
        </w:rPr>
        <w:t>SNP missingness:</w:t>
      </w:r>
      <w:r>
        <w:rPr>
          <w:rFonts w:cs="Times New Roman"/>
          <w:szCs w:val="24"/>
        </w:rPr>
        <w:t xml:space="preserve"> </w:t>
      </w:r>
      <w:r w:rsidR="00DA214C">
        <w:rPr>
          <w:rFonts w:cs="Times New Roman"/>
          <w:szCs w:val="24"/>
        </w:rPr>
        <w:t>Same as</w:t>
      </w:r>
      <w:r>
        <w:rPr>
          <w:rFonts w:cs="Times New Roman"/>
          <w:szCs w:val="24"/>
        </w:rPr>
        <w:t xml:space="preserve"> individual missingness but for</w:t>
      </w:r>
      <w:r w:rsidRPr="00485562">
        <w:rPr>
          <w:rFonts w:cs="Times New Roman"/>
          <w:szCs w:val="24"/>
        </w:rPr>
        <w:t xml:space="preserve"> SNP</w:t>
      </w:r>
      <w:r>
        <w:rPr>
          <w:rFonts w:cs="Times New Roman"/>
          <w:szCs w:val="24"/>
        </w:rPr>
        <w:t xml:space="preserve"> positions.</w:t>
      </w:r>
      <w:r w:rsidR="007F20CF">
        <w:rPr>
          <w:rFonts w:cs="Times New Roman"/>
          <w:szCs w:val="24"/>
          <w:vertAlign w:val="superscript"/>
        </w:rPr>
        <w:t>18,19</w:t>
      </w:r>
    </w:p>
    <w:p w14:paraId="274B3F74" w14:textId="43279DB8" w:rsidR="006A4C7F" w:rsidRPr="00485562" w:rsidRDefault="007F20CF" w:rsidP="00647E0B">
      <w:pPr>
        <w:spacing w:after="120" w:line="480" w:lineRule="auto"/>
        <w:jc w:val="both"/>
        <w:rPr>
          <w:rFonts w:cs="Times New Roman"/>
          <w:szCs w:val="24"/>
        </w:rPr>
      </w:pPr>
      <w:r>
        <w:rPr>
          <w:rFonts w:cs="Times New Roman"/>
          <w:szCs w:val="24"/>
        </w:rPr>
        <w:t>2.</w:t>
      </w:r>
      <w:r w:rsidR="00647E0B">
        <w:rPr>
          <w:rFonts w:cs="Times New Roman"/>
          <w:szCs w:val="24"/>
        </w:rPr>
        <w:t xml:space="preserve"> </w:t>
      </w:r>
      <w:r w:rsidR="00481B51" w:rsidRPr="00485562">
        <w:rPr>
          <w:rFonts w:cs="Times New Roman"/>
          <w:szCs w:val="24"/>
        </w:rPr>
        <w:t>Minor allele frequency (MAF): The frequency at which the second most common allele occurs. SNPs with low MAFs are less reliable, and SNP-phenotype associations are unlikely to be detected.</w:t>
      </w:r>
      <w:r w:rsidR="00152F92" w:rsidRPr="00485562">
        <w:rPr>
          <w:rFonts w:cs="Times New Roman"/>
          <w:szCs w:val="24"/>
          <w:vertAlign w:val="superscript"/>
        </w:rPr>
        <w:t>18,19</w:t>
      </w:r>
    </w:p>
    <w:p w14:paraId="67AAD35D" w14:textId="08F4B715" w:rsidR="00481B51" w:rsidRPr="00485562" w:rsidRDefault="007F20CF" w:rsidP="00647E0B">
      <w:pPr>
        <w:spacing w:after="120" w:line="480" w:lineRule="auto"/>
        <w:jc w:val="both"/>
        <w:rPr>
          <w:rFonts w:cs="Times New Roman"/>
          <w:szCs w:val="24"/>
        </w:rPr>
      </w:pPr>
      <w:r>
        <w:rPr>
          <w:rFonts w:cs="Times New Roman"/>
          <w:szCs w:val="24"/>
        </w:rPr>
        <w:t>3.</w:t>
      </w:r>
      <w:r w:rsidR="00647E0B">
        <w:rPr>
          <w:rFonts w:cs="Times New Roman"/>
          <w:szCs w:val="24"/>
        </w:rPr>
        <w:t xml:space="preserve"> </w:t>
      </w:r>
      <w:r w:rsidR="00481B51" w:rsidRPr="00485562">
        <w:rPr>
          <w:rFonts w:cs="Times New Roman"/>
          <w:szCs w:val="24"/>
        </w:rPr>
        <w:t>Hardy-Weinberg equilibrium (HWE): Genetic variation in one population will remain constant from one generation to the next. Deviations from HWE are likely to be a result of genotyping errors; however, this may indicate evolutionary selection.</w:t>
      </w:r>
      <w:r w:rsidR="00152F92" w:rsidRPr="00485562">
        <w:rPr>
          <w:rFonts w:cs="Times New Roman"/>
          <w:szCs w:val="24"/>
          <w:vertAlign w:val="superscript"/>
        </w:rPr>
        <w:t>18,19</w:t>
      </w:r>
    </w:p>
    <w:p w14:paraId="53F59F02" w14:textId="317BF348" w:rsidR="00BB53BB" w:rsidRPr="00683949" w:rsidRDefault="00BB53BB" w:rsidP="00683949">
      <w:pPr>
        <w:spacing w:line="480" w:lineRule="auto"/>
        <w:ind w:firstLine="720"/>
        <w:jc w:val="both"/>
        <w:rPr>
          <w:rFonts w:cs="Times New Roman"/>
          <w:szCs w:val="24"/>
        </w:rPr>
      </w:pPr>
      <w:r w:rsidRPr="00BB53BB">
        <w:rPr>
          <w:rFonts w:cs="Times New Roman"/>
          <w:szCs w:val="24"/>
        </w:rPr>
        <w:t>Although QC is required in GWAS to ensure the accuracy and relevance of identified associations, it inherently leads to data loss. QC methods that are too strict could result in the loss of valuable data and may introduce type II errors. Previous studies have found that excluding low-quality SNPs instead of assigning them a reduced quality score weight can diminish the power of locus-based methods if the causal variant is of good quality.</w:t>
      </w:r>
      <w:r w:rsidRPr="00BB53BB">
        <w:rPr>
          <w:rFonts w:cs="Times New Roman"/>
          <w:szCs w:val="24"/>
          <w:vertAlign w:val="superscript"/>
        </w:rPr>
        <w:t>20</w:t>
      </w:r>
      <w:r w:rsidR="003A44FB">
        <w:rPr>
          <w:rFonts w:cs="Times New Roman"/>
          <w:szCs w:val="24"/>
          <w:vertAlign w:val="superscript"/>
        </w:rPr>
        <w:t>,21</w:t>
      </w:r>
      <w:r w:rsidR="00DF50CE">
        <w:rPr>
          <w:rFonts w:cs="Times New Roman"/>
          <w:szCs w:val="24"/>
          <w:vertAlign w:val="superscript"/>
        </w:rPr>
        <w:t>,22</w:t>
      </w:r>
      <w:r w:rsidRPr="00BB53BB">
        <w:rPr>
          <w:rFonts w:cs="Times New Roman"/>
          <w:szCs w:val="24"/>
        </w:rPr>
        <w:t xml:space="preserve"> In 2021, Charon et al. examined the potential consequences of QC filtering and the subsequent data loss on imputation quality.</w:t>
      </w:r>
      <w:r w:rsidRPr="00BB53BB">
        <w:rPr>
          <w:rFonts w:cs="Times New Roman"/>
          <w:szCs w:val="24"/>
          <w:vertAlign w:val="superscript"/>
        </w:rPr>
        <w:t>2</w:t>
      </w:r>
      <w:r w:rsidR="00DF50CE">
        <w:rPr>
          <w:rFonts w:cs="Times New Roman"/>
          <w:szCs w:val="24"/>
          <w:vertAlign w:val="superscript"/>
        </w:rPr>
        <w:t>2</w:t>
      </w:r>
      <w:r w:rsidRPr="00BB53BB">
        <w:rPr>
          <w:rFonts w:cs="Times New Roman"/>
          <w:szCs w:val="24"/>
        </w:rPr>
        <w:t xml:space="preserve"> This study found that without pre-filtration, which excluded SNPs with MAFs &lt; 0.01, imputation results were reliable, and the absence of pre-filtration improved imputation for all classes of MAFs.</w:t>
      </w:r>
      <w:r w:rsidRPr="00BB53BB">
        <w:rPr>
          <w:rFonts w:cs="Times New Roman"/>
          <w:szCs w:val="24"/>
          <w:vertAlign w:val="superscript"/>
        </w:rPr>
        <w:t>2</w:t>
      </w:r>
      <w:r w:rsidR="00DF50CE">
        <w:rPr>
          <w:rFonts w:cs="Times New Roman"/>
          <w:szCs w:val="24"/>
          <w:vertAlign w:val="superscript"/>
        </w:rPr>
        <w:t>2</w:t>
      </w:r>
      <w:r w:rsidRPr="00BB53BB">
        <w:rPr>
          <w:rFonts w:cs="Times New Roman"/>
          <w:szCs w:val="24"/>
        </w:rPr>
        <w:t xml:space="preserve"> Additionally, raising the imputation quality score</w:t>
      </w:r>
      <w:r w:rsidR="009F3EDC">
        <w:rPr>
          <w:rFonts w:cs="Times New Roman"/>
          <w:szCs w:val="24"/>
        </w:rPr>
        <w:t xml:space="preserve"> r</w:t>
      </w:r>
      <w:r w:rsidR="009F3EDC">
        <w:rPr>
          <w:rFonts w:cs="Times New Roman"/>
          <w:szCs w:val="24"/>
          <w:vertAlign w:val="superscript"/>
        </w:rPr>
        <w:t>2</w:t>
      </w:r>
      <w:r w:rsidR="00683949">
        <w:rPr>
          <w:rFonts w:cs="Times New Roman"/>
          <w:szCs w:val="24"/>
        </w:rPr>
        <w:t xml:space="preserve"> – </w:t>
      </w:r>
      <w:r w:rsidR="000F0C7A">
        <w:rPr>
          <w:rFonts w:cs="Times New Roman"/>
          <w:szCs w:val="24"/>
        </w:rPr>
        <w:t>a</w:t>
      </w:r>
      <w:r w:rsidR="005B3706">
        <w:rPr>
          <w:rFonts w:cs="Times New Roman"/>
          <w:szCs w:val="24"/>
        </w:rPr>
        <w:t xml:space="preserve"> measure of imputation accuracy ranging from 0 </w:t>
      </w:r>
      <w:r w:rsidR="008D41E4">
        <w:rPr>
          <w:rFonts w:cs="Times New Roman"/>
          <w:szCs w:val="24"/>
        </w:rPr>
        <w:t>for an unimputed variant</w:t>
      </w:r>
      <w:r w:rsidR="005B3706">
        <w:rPr>
          <w:rFonts w:cs="Times New Roman"/>
          <w:szCs w:val="24"/>
        </w:rPr>
        <w:t xml:space="preserve"> to 1</w:t>
      </w:r>
      <w:r w:rsidR="008D41E4">
        <w:rPr>
          <w:rFonts w:cs="Times New Roman"/>
          <w:szCs w:val="24"/>
        </w:rPr>
        <w:t xml:space="preserve"> for a perfectly imputed variant</w:t>
      </w:r>
      <w:r w:rsidR="00683949">
        <w:rPr>
          <w:rFonts w:cs="Times New Roman"/>
          <w:szCs w:val="24"/>
        </w:rPr>
        <w:t xml:space="preserve"> – </w:t>
      </w:r>
      <w:r w:rsidR="008D41E4">
        <w:rPr>
          <w:rFonts w:cs="Times New Roman"/>
          <w:szCs w:val="24"/>
        </w:rPr>
        <w:t xml:space="preserve">from </w:t>
      </w:r>
      <w:r w:rsidR="00F8137D">
        <w:rPr>
          <w:rFonts w:cs="Times New Roman"/>
          <w:szCs w:val="24"/>
        </w:rPr>
        <w:t>the</w:t>
      </w:r>
      <w:r w:rsidR="00F6559D">
        <w:rPr>
          <w:rFonts w:cs="Times New Roman"/>
          <w:szCs w:val="24"/>
        </w:rPr>
        <w:t xml:space="preserve"> standard threshold of </w:t>
      </w:r>
      <w:r w:rsidRPr="00BB53BB">
        <w:rPr>
          <w:rFonts w:cs="Times New Roman"/>
          <w:szCs w:val="24"/>
        </w:rPr>
        <w:t>0.3</w:t>
      </w:r>
      <w:r w:rsidR="005B3706">
        <w:rPr>
          <w:rFonts w:cs="Times New Roman"/>
          <w:szCs w:val="24"/>
        </w:rPr>
        <w:t xml:space="preserve"> </w:t>
      </w:r>
      <w:r w:rsidRPr="00BB53BB">
        <w:rPr>
          <w:rFonts w:cs="Times New Roman"/>
          <w:szCs w:val="24"/>
        </w:rPr>
        <w:t>to 0.8 resulted in a 2.5-fold reduction of rare SNPs with a mean MAF &lt; 0.001 and halved the number of very rare SNPs (MAF &lt; 0.0005).</w:t>
      </w:r>
      <w:r w:rsidRPr="00BB53BB">
        <w:rPr>
          <w:rFonts w:cs="Times New Roman"/>
          <w:szCs w:val="24"/>
          <w:vertAlign w:val="superscript"/>
        </w:rPr>
        <w:t>2</w:t>
      </w:r>
      <w:r w:rsidR="00DF50CE">
        <w:rPr>
          <w:rFonts w:cs="Times New Roman"/>
          <w:szCs w:val="24"/>
          <w:vertAlign w:val="superscript"/>
        </w:rPr>
        <w:t>2</w:t>
      </w:r>
      <w:r w:rsidRPr="00BB53BB">
        <w:rPr>
          <w:rFonts w:cs="Times New Roman"/>
          <w:szCs w:val="24"/>
        </w:rPr>
        <w:t xml:space="preserve"> Therefore, a less conservative approach to QC filtering was recommended to reduce information loss for rare and very rare variants.</w:t>
      </w:r>
      <w:r w:rsidRPr="00BB53BB">
        <w:rPr>
          <w:rFonts w:cs="Times New Roman"/>
          <w:szCs w:val="24"/>
          <w:vertAlign w:val="superscript"/>
        </w:rPr>
        <w:t>2</w:t>
      </w:r>
      <w:r w:rsidR="00DF50CE">
        <w:rPr>
          <w:rFonts w:cs="Times New Roman"/>
          <w:szCs w:val="24"/>
          <w:vertAlign w:val="superscript"/>
        </w:rPr>
        <w:t>2</w:t>
      </w:r>
    </w:p>
    <w:p w14:paraId="262A6D24" w14:textId="1A8C15E2" w:rsidR="00481B51" w:rsidRPr="00E85F19" w:rsidRDefault="00481B51" w:rsidP="009E316E">
      <w:pPr>
        <w:spacing w:line="480" w:lineRule="auto"/>
        <w:ind w:firstLine="720"/>
        <w:jc w:val="both"/>
        <w:rPr>
          <w:rFonts w:cs="Times New Roman"/>
          <w:szCs w:val="24"/>
          <w:vertAlign w:val="superscript"/>
        </w:rPr>
      </w:pPr>
      <w:r w:rsidRPr="00702A51">
        <w:rPr>
          <w:rFonts w:cs="Times New Roman"/>
          <w:szCs w:val="24"/>
        </w:rPr>
        <w:lastRenderedPageBreak/>
        <w:t>Genotype imputation is a statistical method that utilizes linkage disequilibrium (LD) to predict unobserved genotypes, which can be used to identify potential genetic associations that may otherwise be missed if relying solely on directly assayed variants.</w:t>
      </w:r>
      <w:r w:rsidRPr="00702A51">
        <w:rPr>
          <w:rFonts w:cs="Times New Roman"/>
          <w:szCs w:val="24"/>
          <w:vertAlign w:val="superscript"/>
        </w:rPr>
        <w:t>1</w:t>
      </w:r>
      <w:r w:rsidR="00DF50CE">
        <w:rPr>
          <w:rFonts w:cs="Times New Roman"/>
          <w:szCs w:val="24"/>
          <w:vertAlign w:val="superscript"/>
        </w:rPr>
        <w:t>3</w:t>
      </w:r>
      <w:r w:rsidRPr="00702A51">
        <w:rPr>
          <w:rFonts w:cs="Times New Roman"/>
          <w:szCs w:val="24"/>
        </w:rPr>
        <w:t xml:space="preserve"> LD</w:t>
      </w:r>
      <w:r w:rsidR="00A77A10">
        <w:rPr>
          <w:rFonts w:cs="Times New Roman"/>
          <w:szCs w:val="24"/>
        </w:rPr>
        <w:t xml:space="preserve"> </w:t>
      </w:r>
      <w:r w:rsidRPr="00702A51">
        <w:rPr>
          <w:rFonts w:cs="Times New Roman"/>
          <w:szCs w:val="24"/>
        </w:rPr>
        <w:t>refers to the non-random association of alleles at different genetic loci within a population.</w:t>
      </w:r>
      <w:r w:rsidR="0020762E">
        <w:rPr>
          <w:rFonts w:cs="Times New Roman"/>
          <w:szCs w:val="24"/>
          <w:vertAlign w:val="superscript"/>
        </w:rPr>
        <w:t>2</w:t>
      </w:r>
      <w:r w:rsidR="00DF50CE">
        <w:rPr>
          <w:rFonts w:cs="Times New Roman"/>
          <w:szCs w:val="24"/>
          <w:vertAlign w:val="superscript"/>
        </w:rPr>
        <w:t>3</w:t>
      </w:r>
      <w:r w:rsidRPr="00702A51">
        <w:rPr>
          <w:rFonts w:cs="Times New Roman"/>
          <w:szCs w:val="24"/>
        </w:rPr>
        <w:t xml:space="preserve"> This occurs because genetic variants are often inherited in groups due to their close proximity on a chromosome.</w:t>
      </w:r>
      <w:r w:rsidRPr="00702A51">
        <w:rPr>
          <w:rFonts w:cs="Times New Roman"/>
          <w:szCs w:val="24"/>
          <w:vertAlign w:val="superscript"/>
        </w:rPr>
        <w:t>1</w:t>
      </w:r>
      <w:r w:rsidR="00DF50CE">
        <w:rPr>
          <w:rFonts w:cs="Times New Roman"/>
          <w:szCs w:val="24"/>
          <w:vertAlign w:val="superscript"/>
        </w:rPr>
        <w:t>3</w:t>
      </w:r>
      <w:r w:rsidRPr="00702A51">
        <w:rPr>
          <w:rFonts w:cs="Times New Roman"/>
          <w:szCs w:val="24"/>
        </w:rPr>
        <w:t xml:space="preserve"> Imputation algorithms can detect patterns of LD in a study sample by comparing the observed genetic variants with those in a reference panel.</w:t>
      </w:r>
      <w:r w:rsidRPr="00702A51">
        <w:rPr>
          <w:rFonts w:cs="Times New Roman"/>
          <w:szCs w:val="24"/>
          <w:vertAlign w:val="superscript"/>
        </w:rPr>
        <w:t>1</w:t>
      </w:r>
      <w:r w:rsidR="00DF50CE">
        <w:rPr>
          <w:rFonts w:cs="Times New Roman"/>
          <w:szCs w:val="24"/>
          <w:vertAlign w:val="superscript"/>
        </w:rPr>
        <w:t>3</w:t>
      </w:r>
      <w:r w:rsidRPr="00702A51">
        <w:rPr>
          <w:rFonts w:cs="Times New Roman"/>
          <w:szCs w:val="24"/>
        </w:rPr>
        <w:t xml:space="preserve"> When a matching pattern is identified in the reference panel, the genotype of unobserved variants in LD with those observed in the study sample can be predicted.</w:t>
      </w:r>
      <w:r w:rsidRPr="00702A51">
        <w:rPr>
          <w:rFonts w:cs="Times New Roman"/>
          <w:szCs w:val="24"/>
          <w:vertAlign w:val="superscript"/>
        </w:rPr>
        <w:t>1</w:t>
      </w:r>
      <w:r w:rsidR="00DF50CE">
        <w:rPr>
          <w:rFonts w:cs="Times New Roman"/>
          <w:szCs w:val="24"/>
          <w:vertAlign w:val="superscript"/>
        </w:rPr>
        <w:t>3</w:t>
      </w:r>
      <w:r w:rsidRPr="00702A51">
        <w:rPr>
          <w:rFonts w:cs="Times New Roman"/>
          <w:szCs w:val="24"/>
        </w:rPr>
        <w:t xml:space="preserve"> </w:t>
      </w:r>
      <w:r w:rsidR="00A37D08">
        <w:rPr>
          <w:rFonts w:cs="Times New Roman"/>
          <w:szCs w:val="24"/>
        </w:rPr>
        <w:t xml:space="preserve">However, </w:t>
      </w:r>
      <w:r w:rsidR="001220B9">
        <w:rPr>
          <w:rFonts w:cs="Times New Roman"/>
          <w:szCs w:val="24"/>
        </w:rPr>
        <w:t>LD patterns can vary significant</w:t>
      </w:r>
      <w:r w:rsidR="00094D72">
        <w:rPr>
          <w:rFonts w:cs="Times New Roman"/>
          <w:szCs w:val="24"/>
        </w:rPr>
        <w:t>ly between populations, even for populations with similar geographical origins.</w:t>
      </w:r>
      <w:r w:rsidR="00E85F19">
        <w:rPr>
          <w:rFonts w:cs="Times New Roman"/>
          <w:szCs w:val="24"/>
          <w:vertAlign w:val="superscript"/>
        </w:rPr>
        <w:t>24</w:t>
      </w:r>
      <w:r w:rsidR="00094D72">
        <w:rPr>
          <w:rFonts w:cs="Times New Roman"/>
          <w:szCs w:val="24"/>
        </w:rPr>
        <w:t xml:space="preserve"> </w:t>
      </w:r>
      <w:r w:rsidR="004A4A1D">
        <w:rPr>
          <w:rFonts w:cs="Times New Roman"/>
          <w:szCs w:val="24"/>
        </w:rPr>
        <w:t>If</w:t>
      </w:r>
      <w:r w:rsidR="00C83AAC">
        <w:rPr>
          <w:rFonts w:cs="Times New Roman"/>
          <w:szCs w:val="24"/>
        </w:rPr>
        <w:t xml:space="preserve"> </w:t>
      </w:r>
      <w:r w:rsidR="00C83AAC" w:rsidRPr="00C83AAC">
        <w:rPr>
          <w:rFonts w:cs="Times New Roman"/>
          <w:szCs w:val="24"/>
        </w:rPr>
        <w:t xml:space="preserve">LD patterns differ significantly between the reference population and the </w:t>
      </w:r>
      <w:r w:rsidR="00C83AAC">
        <w:rPr>
          <w:rFonts w:cs="Times New Roman"/>
          <w:szCs w:val="24"/>
        </w:rPr>
        <w:t>sample</w:t>
      </w:r>
      <w:r w:rsidR="00C83AAC" w:rsidRPr="00C83AAC">
        <w:rPr>
          <w:rFonts w:cs="Times New Roman"/>
          <w:szCs w:val="24"/>
        </w:rPr>
        <w:t xml:space="preserve"> population, imputation accuracy may decrease.</w:t>
      </w:r>
      <w:r w:rsidR="00E85F19">
        <w:rPr>
          <w:rFonts w:cs="Times New Roman"/>
          <w:szCs w:val="24"/>
          <w:vertAlign w:val="superscript"/>
        </w:rPr>
        <w:t>13</w:t>
      </w:r>
    </w:p>
    <w:p w14:paraId="5ED3BDA1" w14:textId="77777777" w:rsidR="00E0290E" w:rsidRDefault="00481B51" w:rsidP="00E0290E">
      <w:pPr>
        <w:spacing w:line="480" w:lineRule="auto"/>
        <w:ind w:firstLine="720"/>
        <w:jc w:val="both"/>
        <w:rPr>
          <w:rFonts w:cs="Times New Roman"/>
          <w:szCs w:val="24"/>
        </w:rPr>
      </w:pPr>
      <w:r w:rsidRPr="00702A51">
        <w:rPr>
          <w:rFonts w:cs="Times New Roman"/>
          <w:szCs w:val="24"/>
        </w:rPr>
        <w:t xml:space="preserve">The accuracy of genotype imputation is </w:t>
      </w:r>
      <w:r w:rsidR="009C27D3">
        <w:rPr>
          <w:rFonts w:cs="Times New Roman"/>
          <w:szCs w:val="24"/>
        </w:rPr>
        <w:t xml:space="preserve">primarily </w:t>
      </w:r>
      <w:r w:rsidRPr="00702A51">
        <w:rPr>
          <w:rFonts w:cs="Times New Roman"/>
          <w:szCs w:val="24"/>
        </w:rPr>
        <w:t>impacted by two key factors: the reference panel and</w:t>
      </w:r>
      <w:r w:rsidR="00906543">
        <w:rPr>
          <w:rFonts w:cs="Times New Roman"/>
          <w:szCs w:val="24"/>
        </w:rPr>
        <w:t xml:space="preserve"> the</w:t>
      </w:r>
      <w:r w:rsidRPr="00702A51">
        <w:rPr>
          <w:rFonts w:cs="Times New Roman"/>
          <w:szCs w:val="24"/>
        </w:rPr>
        <w:t xml:space="preserve"> imputation algorithm.</w:t>
      </w:r>
      <w:r w:rsidR="00EC4A46">
        <w:rPr>
          <w:rFonts w:cs="Times New Roman"/>
          <w:szCs w:val="24"/>
          <w:vertAlign w:val="superscript"/>
        </w:rPr>
        <w:t>2</w:t>
      </w:r>
      <w:r w:rsidR="001934BD">
        <w:rPr>
          <w:rFonts w:cs="Times New Roman"/>
          <w:szCs w:val="24"/>
          <w:vertAlign w:val="superscript"/>
        </w:rPr>
        <w:t>5</w:t>
      </w:r>
      <w:r w:rsidRPr="00702A51">
        <w:rPr>
          <w:rFonts w:cs="Times New Roman"/>
          <w:szCs w:val="24"/>
        </w:rPr>
        <w:t xml:space="preserve"> Historically, investigation into imputation accuracy has focused on the algorithm</w:t>
      </w:r>
      <w:r w:rsidR="00D622E1">
        <w:rPr>
          <w:rFonts w:cs="Times New Roman"/>
          <w:szCs w:val="24"/>
        </w:rPr>
        <w:t xml:space="preserve"> used</w:t>
      </w:r>
      <w:r w:rsidRPr="00702A51">
        <w:rPr>
          <w:rFonts w:cs="Times New Roman"/>
          <w:szCs w:val="24"/>
        </w:rPr>
        <w:t>.</w:t>
      </w:r>
      <w:r w:rsidR="00EC4A46">
        <w:rPr>
          <w:rFonts w:cs="Times New Roman"/>
          <w:szCs w:val="24"/>
          <w:vertAlign w:val="superscript"/>
        </w:rPr>
        <w:t>2</w:t>
      </w:r>
      <w:r w:rsidR="001934BD">
        <w:rPr>
          <w:rFonts w:cs="Times New Roman"/>
          <w:szCs w:val="24"/>
          <w:vertAlign w:val="superscript"/>
        </w:rPr>
        <w:t>5</w:t>
      </w:r>
      <w:r w:rsidRPr="00702A51">
        <w:rPr>
          <w:rFonts w:cs="Times New Roman"/>
          <w:szCs w:val="24"/>
        </w:rPr>
        <w:t xml:space="preserve"> However, in a recent preprint, Li et al. (2023) examined the extent to which errors in the reference panel impact imputation performance.</w:t>
      </w:r>
      <w:r w:rsidR="00EC4A46">
        <w:rPr>
          <w:rFonts w:cs="Times New Roman"/>
          <w:szCs w:val="24"/>
          <w:vertAlign w:val="superscript"/>
        </w:rPr>
        <w:t>2</w:t>
      </w:r>
      <w:r w:rsidR="001934BD">
        <w:rPr>
          <w:rFonts w:cs="Times New Roman"/>
          <w:szCs w:val="24"/>
          <w:vertAlign w:val="superscript"/>
        </w:rPr>
        <w:t>5</w:t>
      </w:r>
      <w:r w:rsidRPr="00702A51">
        <w:rPr>
          <w:rFonts w:cs="Times New Roman"/>
          <w:szCs w:val="24"/>
        </w:rPr>
        <w:t xml:space="preserve"> This study found that introducing perturbations into the reference panel decreased imputation accuracy.</w:t>
      </w:r>
      <w:r w:rsidR="00EC4A46">
        <w:rPr>
          <w:rFonts w:cs="Times New Roman"/>
          <w:szCs w:val="24"/>
          <w:vertAlign w:val="superscript"/>
        </w:rPr>
        <w:t>2</w:t>
      </w:r>
      <w:r w:rsidR="001934BD">
        <w:rPr>
          <w:rFonts w:cs="Times New Roman"/>
          <w:szCs w:val="24"/>
          <w:vertAlign w:val="superscript"/>
        </w:rPr>
        <w:t>5</w:t>
      </w:r>
      <w:r w:rsidRPr="00702A51">
        <w:rPr>
          <w:rFonts w:cs="Times New Roman"/>
          <w:szCs w:val="24"/>
        </w:rPr>
        <w:t xml:space="preserve"> As MAF decreases, perturbation effects are amplified, while the imputation at common variants</w:t>
      </w:r>
      <w:r w:rsidRPr="00702A51">
        <w:rPr>
          <w:rFonts w:cs="Times New Roman"/>
        </w:rPr>
        <w:t xml:space="preserve"> </w:t>
      </w:r>
      <w:r w:rsidRPr="00702A51">
        <w:rPr>
          <w:rFonts w:cs="Times New Roman"/>
          <w:szCs w:val="24"/>
        </w:rPr>
        <w:t>remains consistent regardless of the magnitude of the perturbation.</w:t>
      </w:r>
      <w:r w:rsidR="00EC4A46">
        <w:rPr>
          <w:rFonts w:cs="Times New Roman"/>
          <w:szCs w:val="24"/>
          <w:vertAlign w:val="superscript"/>
        </w:rPr>
        <w:t>2</w:t>
      </w:r>
      <w:r w:rsidR="001934BD">
        <w:rPr>
          <w:rFonts w:cs="Times New Roman"/>
          <w:szCs w:val="24"/>
          <w:vertAlign w:val="superscript"/>
        </w:rPr>
        <w:t>5</w:t>
      </w:r>
      <w:r w:rsidRPr="00702A51">
        <w:rPr>
          <w:rFonts w:cs="Times New Roman"/>
          <w:szCs w:val="24"/>
        </w:rPr>
        <w:t xml:space="preserve"> Genotyping error rates tend to increase as MAF decreases, therefore, this study highlights the importance of accurate variant calls for rare variants within the reference panel.</w:t>
      </w:r>
      <w:r w:rsidR="00EC4A46">
        <w:rPr>
          <w:rFonts w:cs="Times New Roman"/>
          <w:szCs w:val="24"/>
          <w:vertAlign w:val="superscript"/>
        </w:rPr>
        <w:t>2</w:t>
      </w:r>
      <w:r w:rsidR="001934BD">
        <w:rPr>
          <w:rFonts w:cs="Times New Roman"/>
          <w:szCs w:val="24"/>
          <w:vertAlign w:val="superscript"/>
        </w:rPr>
        <w:t>5</w:t>
      </w:r>
      <w:r w:rsidRPr="00702A51">
        <w:rPr>
          <w:rFonts w:cs="Times New Roman"/>
          <w:szCs w:val="24"/>
        </w:rPr>
        <w:t xml:space="preserve"> </w:t>
      </w:r>
    </w:p>
    <w:p w14:paraId="23BB9B7E" w14:textId="4C7EDAFE" w:rsidR="00EE75A6" w:rsidRPr="00702A51" w:rsidRDefault="00481B51" w:rsidP="00E0290E">
      <w:pPr>
        <w:spacing w:line="480" w:lineRule="auto"/>
        <w:ind w:firstLine="720"/>
        <w:jc w:val="both"/>
        <w:rPr>
          <w:rFonts w:cs="Times New Roman"/>
          <w:szCs w:val="24"/>
        </w:rPr>
      </w:pPr>
      <w:r w:rsidRPr="00702A51">
        <w:rPr>
          <w:rFonts w:cs="Times New Roman"/>
          <w:szCs w:val="24"/>
        </w:rPr>
        <w:lastRenderedPageBreak/>
        <w:t>Considering that a majority of pharmacogenes are rare, the studies by Charon et al. (2021) and Li et al. (2023) suggest that strict QC measures and errors in the reference panel are likely to impact the imputation accuracy of PGx variants.</w:t>
      </w:r>
    </w:p>
    <w:p w14:paraId="4963203E" w14:textId="607836A0" w:rsidR="00206B80" w:rsidRPr="00702A51" w:rsidRDefault="005E3066" w:rsidP="009E316E">
      <w:pPr>
        <w:pStyle w:val="Heading1"/>
        <w:spacing w:after="0" w:line="480" w:lineRule="auto"/>
        <w:jc w:val="both"/>
      </w:pPr>
      <w:bookmarkStart w:id="9" w:name="_Toc162075109"/>
      <w:r w:rsidRPr="00702A51">
        <w:t>2</w:t>
      </w:r>
      <w:r w:rsidR="00462893" w:rsidRPr="00702A51">
        <w:t xml:space="preserve">. </w:t>
      </w:r>
      <w:r w:rsidR="00AC6C58" w:rsidRPr="00702A51">
        <w:t xml:space="preserve">Research </w:t>
      </w:r>
      <w:r w:rsidR="000F0BA7" w:rsidRPr="00702A51">
        <w:t>Objectives</w:t>
      </w:r>
      <w:bookmarkEnd w:id="9"/>
    </w:p>
    <w:p w14:paraId="48D0A3C3" w14:textId="4A207B14" w:rsidR="00C16521" w:rsidRPr="00702A51" w:rsidRDefault="005E3066" w:rsidP="009E316E">
      <w:pPr>
        <w:pStyle w:val="Heading2"/>
        <w:spacing w:before="0" w:line="480" w:lineRule="auto"/>
        <w:jc w:val="both"/>
      </w:pPr>
      <w:bookmarkStart w:id="10" w:name="_Toc162075110"/>
      <w:r w:rsidRPr="00702A51">
        <w:t>2</w:t>
      </w:r>
      <w:r w:rsidR="00EC16D4" w:rsidRPr="00702A51">
        <w:t xml:space="preserve">.1 </w:t>
      </w:r>
      <w:r w:rsidR="007333ED" w:rsidRPr="00702A51">
        <w:t>Primary</w:t>
      </w:r>
      <w:r w:rsidR="001C663A" w:rsidRPr="00702A51">
        <w:t xml:space="preserve"> Objective</w:t>
      </w:r>
      <w:bookmarkEnd w:id="10"/>
    </w:p>
    <w:p w14:paraId="3DC2A0B2" w14:textId="1F27B79C" w:rsidR="007333ED" w:rsidRPr="00702A51" w:rsidRDefault="005066F0" w:rsidP="009E316E">
      <w:pPr>
        <w:spacing w:line="480" w:lineRule="auto"/>
        <w:ind w:firstLine="720"/>
        <w:jc w:val="both"/>
        <w:rPr>
          <w:rFonts w:cs="Times New Roman"/>
          <w:szCs w:val="24"/>
        </w:rPr>
      </w:pPr>
      <w:r w:rsidRPr="00702A51">
        <w:rPr>
          <w:rFonts w:cs="Times New Roman"/>
          <w:szCs w:val="24"/>
        </w:rPr>
        <w:t xml:space="preserve">The </w:t>
      </w:r>
      <w:r w:rsidR="00902CEC" w:rsidRPr="00702A51">
        <w:rPr>
          <w:rFonts w:cs="Times New Roman"/>
          <w:szCs w:val="24"/>
        </w:rPr>
        <w:t xml:space="preserve">primary objective of this project is to </w:t>
      </w:r>
      <w:r w:rsidR="00605534" w:rsidRPr="00702A51">
        <w:rPr>
          <w:rFonts w:cs="Times New Roman"/>
          <w:szCs w:val="24"/>
        </w:rPr>
        <w:t>evaluate the influence of quality control filters and imputation reference panels on pharmacogenomic variant calling.</w:t>
      </w:r>
    </w:p>
    <w:p w14:paraId="3922EC56" w14:textId="1673EB28" w:rsidR="00BD6E6A" w:rsidRPr="00702A51" w:rsidRDefault="00BD6E6A" w:rsidP="009E316E">
      <w:pPr>
        <w:pStyle w:val="Heading2"/>
        <w:spacing w:line="480" w:lineRule="auto"/>
        <w:jc w:val="both"/>
      </w:pPr>
      <w:bookmarkStart w:id="11" w:name="_Toc162075111"/>
      <w:r w:rsidRPr="00702A51">
        <w:t>2.2 Research Question</w:t>
      </w:r>
      <w:bookmarkEnd w:id="11"/>
    </w:p>
    <w:p w14:paraId="354F93DA" w14:textId="40732A5F" w:rsidR="00981095" w:rsidRPr="00702A51" w:rsidRDefault="00F0427D" w:rsidP="009E316E">
      <w:pPr>
        <w:spacing w:after="120" w:line="480" w:lineRule="auto"/>
        <w:ind w:firstLine="720"/>
        <w:jc w:val="both"/>
        <w:rPr>
          <w:rFonts w:eastAsia="Times New Roman" w:cs="Times New Roman"/>
          <w:kern w:val="0"/>
          <w:szCs w:val="24"/>
          <w14:ligatures w14:val="none"/>
        </w:rPr>
      </w:pPr>
      <w:r w:rsidRPr="00702A51">
        <w:rPr>
          <w:rFonts w:eastAsia="Times New Roman" w:cs="Times New Roman"/>
          <w:kern w:val="0"/>
          <w:szCs w:val="24"/>
          <w14:ligatures w14:val="none"/>
        </w:rPr>
        <w:t xml:space="preserve">Do commonly used quality control filters and imputation reference panels impact </w:t>
      </w:r>
      <w:r w:rsidR="008254FA">
        <w:rPr>
          <w:rFonts w:eastAsia="Times New Roman" w:cs="Times New Roman"/>
          <w:kern w:val="0"/>
          <w:szCs w:val="24"/>
          <w14:ligatures w14:val="none"/>
        </w:rPr>
        <w:t>PGx</w:t>
      </w:r>
      <w:r w:rsidRPr="00702A51">
        <w:rPr>
          <w:rFonts w:eastAsia="Times New Roman" w:cs="Times New Roman"/>
          <w:kern w:val="0"/>
          <w:szCs w:val="24"/>
          <w14:ligatures w14:val="none"/>
        </w:rPr>
        <w:t xml:space="preserve"> variant calling when processing genome-wide association array data?</w:t>
      </w:r>
    </w:p>
    <w:p w14:paraId="10F3C122" w14:textId="42C41F0F" w:rsidR="001C663A" w:rsidRPr="00702A51" w:rsidRDefault="005E3066" w:rsidP="009E316E">
      <w:pPr>
        <w:pStyle w:val="Heading2"/>
        <w:spacing w:line="480" w:lineRule="auto"/>
        <w:jc w:val="both"/>
      </w:pPr>
      <w:bookmarkStart w:id="12" w:name="_Toc162075112"/>
      <w:r w:rsidRPr="00702A51">
        <w:t>2</w:t>
      </w:r>
      <w:r w:rsidR="00EC16D4" w:rsidRPr="00702A51">
        <w:t>.</w:t>
      </w:r>
      <w:r w:rsidR="000F0BA7" w:rsidRPr="00702A51">
        <w:t>3</w:t>
      </w:r>
      <w:r w:rsidR="00EC16D4" w:rsidRPr="00702A51">
        <w:t xml:space="preserve"> </w:t>
      </w:r>
      <w:r w:rsidR="001C663A" w:rsidRPr="00702A51">
        <w:t>Specific Aims</w:t>
      </w:r>
      <w:bookmarkEnd w:id="12"/>
    </w:p>
    <w:p w14:paraId="5FB0C16A" w14:textId="77777777" w:rsidR="008B2D22" w:rsidRPr="00702A51" w:rsidRDefault="008B2D22" w:rsidP="009E316E">
      <w:pPr>
        <w:numPr>
          <w:ilvl w:val="0"/>
          <w:numId w:val="3"/>
        </w:numPr>
        <w:spacing w:after="120" w:line="480" w:lineRule="auto"/>
        <w:contextualSpacing/>
        <w:jc w:val="both"/>
        <w:rPr>
          <w:rFonts w:eastAsia="Times New Roman" w:cs="Times New Roman"/>
          <w:kern w:val="0"/>
          <w:szCs w:val="24"/>
          <w14:ligatures w14:val="none"/>
        </w:rPr>
      </w:pPr>
      <w:r w:rsidRPr="00702A51">
        <w:rPr>
          <w:rFonts w:eastAsia="Times New Roman" w:cs="Times New Roman"/>
          <w:kern w:val="0"/>
          <w:szCs w:val="24"/>
          <w14:ligatures w14:val="none"/>
        </w:rPr>
        <w:t>Apply standard and modified quality control filtering to genome-wide association array data, followed by genotype imputation using commonly used reference panels.</w:t>
      </w:r>
    </w:p>
    <w:p w14:paraId="1AF8DD05" w14:textId="77777777" w:rsidR="008B2D22" w:rsidRPr="00702A51" w:rsidRDefault="008B2D22" w:rsidP="009E316E">
      <w:pPr>
        <w:numPr>
          <w:ilvl w:val="0"/>
          <w:numId w:val="3"/>
        </w:numPr>
        <w:spacing w:after="120" w:line="480" w:lineRule="auto"/>
        <w:contextualSpacing/>
        <w:jc w:val="both"/>
        <w:rPr>
          <w:rFonts w:eastAsia="Times New Roman" w:cs="Times New Roman"/>
          <w:kern w:val="0"/>
          <w:szCs w:val="24"/>
          <w14:ligatures w14:val="none"/>
        </w:rPr>
      </w:pPr>
      <w:r w:rsidRPr="00702A51">
        <w:rPr>
          <w:rFonts w:eastAsia="Times New Roman" w:cs="Times New Roman"/>
          <w:kern w:val="0"/>
          <w:szCs w:val="24"/>
          <w14:ligatures w14:val="none"/>
        </w:rPr>
        <w:t>Cross-reference pre-QC and post-QC imputed datasets with characterized pharmacogene variants.</w:t>
      </w:r>
    </w:p>
    <w:p w14:paraId="5843D6AA" w14:textId="045C82B3" w:rsidR="008B2D22" w:rsidRPr="00702A51" w:rsidRDefault="008B2D22" w:rsidP="009E316E">
      <w:pPr>
        <w:numPr>
          <w:ilvl w:val="0"/>
          <w:numId w:val="3"/>
        </w:numPr>
        <w:spacing w:after="120" w:line="480" w:lineRule="auto"/>
        <w:contextualSpacing/>
        <w:jc w:val="both"/>
        <w:rPr>
          <w:rFonts w:eastAsia="Times New Roman" w:cs="Times New Roman"/>
          <w:kern w:val="0"/>
          <w:szCs w:val="24"/>
          <w14:ligatures w14:val="none"/>
        </w:rPr>
      </w:pPr>
      <w:r w:rsidRPr="00702A51">
        <w:rPr>
          <w:rFonts w:eastAsia="Times New Roman" w:cs="Times New Roman"/>
          <w:kern w:val="0"/>
          <w:szCs w:val="24"/>
          <w14:ligatures w14:val="none"/>
        </w:rPr>
        <w:t xml:space="preserve">Calculate the </w:t>
      </w:r>
      <w:r w:rsidR="008254FA">
        <w:rPr>
          <w:rFonts w:eastAsia="Times New Roman" w:cs="Times New Roman"/>
          <w:kern w:val="0"/>
          <w:szCs w:val="24"/>
          <w14:ligatures w14:val="none"/>
        </w:rPr>
        <w:t>PGx</w:t>
      </w:r>
      <w:r w:rsidRPr="00702A51">
        <w:rPr>
          <w:rFonts w:eastAsia="Times New Roman" w:cs="Times New Roman"/>
          <w:kern w:val="0"/>
          <w:szCs w:val="24"/>
          <w14:ligatures w14:val="none"/>
        </w:rPr>
        <w:t xml:space="preserve"> variant coverage for each dataset and </w:t>
      </w:r>
      <w:r w:rsidR="008B40B2">
        <w:rPr>
          <w:rFonts w:eastAsia="Times New Roman" w:cs="Times New Roman"/>
          <w:kern w:val="0"/>
          <w:szCs w:val="24"/>
          <w14:ligatures w14:val="none"/>
        </w:rPr>
        <w:t xml:space="preserve">compare </w:t>
      </w:r>
      <w:r w:rsidR="00985CA1">
        <w:rPr>
          <w:rFonts w:eastAsia="Times New Roman" w:cs="Times New Roman"/>
          <w:kern w:val="0"/>
          <w:szCs w:val="24"/>
          <w14:ligatures w14:val="none"/>
        </w:rPr>
        <w:t>star</w:t>
      </w:r>
      <w:r w:rsidR="00D14364">
        <w:rPr>
          <w:rFonts w:eastAsia="Times New Roman" w:cs="Times New Roman"/>
          <w:kern w:val="0"/>
          <w:szCs w:val="24"/>
          <w14:ligatures w14:val="none"/>
        </w:rPr>
        <w:t xml:space="preserve"> </w:t>
      </w:r>
      <w:r w:rsidR="00985CA1">
        <w:rPr>
          <w:rFonts w:eastAsia="Times New Roman" w:cs="Times New Roman"/>
          <w:kern w:val="0"/>
          <w:szCs w:val="24"/>
          <w14:ligatures w14:val="none"/>
        </w:rPr>
        <w:t>allele calls</w:t>
      </w:r>
      <w:r w:rsidRPr="00702A51">
        <w:rPr>
          <w:rFonts w:eastAsia="Times New Roman" w:cs="Times New Roman"/>
          <w:kern w:val="0"/>
          <w:szCs w:val="24"/>
          <w14:ligatures w14:val="none"/>
        </w:rPr>
        <w:t xml:space="preserve"> across </w:t>
      </w:r>
      <w:r w:rsidR="00985CA1">
        <w:rPr>
          <w:rFonts w:eastAsia="Times New Roman" w:cs="Times New Roman"/>
          <w:kern w:val="0"/>
          <w:szCs w:val="24"/>
          <w14:ligatures w14:val="none"/>
        </w:rPr>
        <w:t xml:space="preserve">the </w:t>
      </w:r>
      <w:r w:rsidRPr="00702A51">
        <w:rPr>
          <w:rFonts w:eastAsia="Times New Roman" w:cs="Times New Roman"/>
          <w:kern w:val="0"/>
          <w:szCs w:val="24"/>
          <w14:ligatures w14:val="none"/>
        </w:rPr>
        <w:t>datasets.</w:t>
      </w:r>
    </w:p>
    <w:p w14:paraId="1900FB35" w14:textId="5A7B6F23" w:rsidR="00774DFC" w:rsidRPr="00774DFC" w:rsidRDefault="00774DFC" w:rsidP="009E316E">
      <w:pPr>
        <w:pStyle w:val="Heading2"/>
        <w:spacing w:line="480" w:lineRule="auto"/>
        <w:jc w:val="both"/>
      </w:pPr>
      <w:bookmarkStart w:id="13" w:name="_Toc162075113"/>
      <w:r w:rsidRPr="00702A51">
        <w:t>2.</w:t>
      </w:r>
      <w:r>
        <w:t>4</w:t>
      </w:r>
      <w:r w:rsidRPr="00702A51">
        <w:t xml:space="preserve"> </w:t>
      </w:r>
      <w:r>
        <w:t>Hypothesis</w:t>
      </w:r>
      <w:bookmarkEnd w:id="13"/>
    </w:p>
    <w:p w14:paraId="11149C69" w14:textId="41A6C9C9" w:rsidR="0048055A" w:rsidRPr="00702A51" w:rsidRDefault="0048055A" w:rsidP="009E316E">
      <w:pPr>
        <w:spacing w:after="120" w:line="480" w:lineRule="auto"/>
        <w:ind w:firstLine="360"/>
        <w:contextualSpacing/>
        <w:jc w:val="both"/>
        <w:rPr>
          <w:rFonts w:eastAsia="Times New Roman" w:cs="Times New Roman"/>
          <w:kern w:val="0"/>
          <w:szCs w:val="24"/>
          <w14:ligatures w14:val="none"/>
        </w:rPr>
      </w:pPr>
      <w:r w:rsidRPr="00702A51">
        <w:rPr>
          <w:rFonts w:eastAsia="Times New Roman" w:cs="Times New Roman"/>
          <w:kern w:val="0"/>
          <w:szCs w:val="24"/>
          <w14:ligatures w14:val="none"/>
        </w:rPr>
        <w:t xml:space="preserve">It is hypothesized that standard quality control filters will negatively impact variant calling for some pharmacogenes, but not all. Additionally, </w:t>
      </w:r>
      <w:r w:rsidR="008254FA">
        <w:rPr>
          <w:rFonts w:eastAsia="Times New Roman" w:cs="Times New Roman"/>
          <w:kern w:val="0"/>
          <w:szCs w:val="24"/>
          <w14:ligatures w14:val="none"/>
        </w:rPr>
        <w:t>PGx</w:t>
      </w:r>
      <w:r w:rsidRPr="00702A51">
        <w:rPr>
          <w:rFonts w:eastAsia="Times New Roman" w:cs="Times New Roman"/>
          <w:kern w:val="0"/>
          <w:szCs w:val="24"/>
          <w14:ligatures w14:val="none"/>
        </w:rPr>
        <w:t xml:space="preserve"> variant calling will differ depending on the reference panels used</w:t>
      </w:r>
      <w:r w:rsidR="00F801D8">
        <w:rPr>
          <w:rFonts w:eastAsia="Times New Roman" w:cs="Times New Roman"/>
          <w:kern w:val="0"/>
          <w:szCs w:val="24"/>
          <w14:ligatures w14:val="none"/>
        </w:rPr>
        <w:t>.</w:t>
      </w:r>
    </w:p>
    <w:p w14:paraId="44674186" w14:textId="37A16B69" w:rsidR="00F46665" w:rsidRPr="00F46665" w:rsidRDefault="005E3066" w:rsidP="009E316E">
      <w:pPr>
        <w:pStyle w:val="Heading1"/>
        <w:spacing w:after="0" w:line="480" w:lineRule="auto"/>
        <w:jc w:val="both"/>
      </w:pPr>
      <w:bookmarkStart w:id="14" w:name="_Toc162075114"/>
      <w:r w:rsidRPr="00702A51">
        <w:lastRenderedPageBreak/>
        <w:t>3</w:t>
      </w:r>
      <w:r w:rsidR="00462893" w:rsidRPr="00702A51">
        <w:t xml:space="preserve">. </w:t>
      </w:r>
      <w:r w:rsidR="00206B80" w:rsidRPr="00702A51">
        <w:t>Methods</w:t>
      </w:r>
      <w:bookmarkEnd w:id="14"/>
    </w:p>
    <w:p w14:paraId="1E41A521" w14:textId="77777777" w:rsidR="00936413" w:rsidRPr="00702A51" w:rsidRDefault="005E3066" w:rsidP="009E316E">
      <w:pPr>
        <w:pStyle w:val="Heading2"/>
        <w:spacing w:before="0" w:line="480" w:lineRule="auto"/>
        <w:jc w:val="both"/>
      </w:pPr>
      <w:bookmarkStart w:id="15" w:name="_Toc162075115"/>
      <w:r w:rsidRPr="00702A51">
        <w:t>3</w:t>
      </w:r>
      <w:r w:rsidR="00462893" w:rsidRPr="00702A51">
        <w:t xml:space="preserve">.1 </w:t>
      </w:r>
      <w:r w:rsidR="00B7527B" w:rsidRPr="00702A51">
        <w:t>Data Sources</w:t>
      </w:r>
      <w:bookmarkEnd w:id="15"/>
    </w:p>
    <w:p w14:paraId="7582EAE8" w14:textId="4A0183F4" w:rsidR="001838E7" w:rsidRPr="000D5C38" w:rsidRDefault="00643D39" w:rsidP="009E316E">
      <w:pPr>
        <w:spacing w:after="120" w:line="480" w:lineRule="auto"/>
        <w:ind w:firstLine="720"/>
        <w:jc w:val="both"/>
        <w:rPr>
          <w:rFonts w:eastAsia="Times New Roman" w:cs="Times New Roman"/>
          <w:color w:val="000000"/>
          <w:kern w:val="0"/>
          <w:szCs w:val="24"/>
          <w:vertAlign w:val="superscript"/>
          <w14:ligatures w14:val="none"/>
        </w:rPr>
      </w:pPr>
      <w:r w:rsidRPr="00702A51">
        <w:rPr>
          <w:rFonts w:eastAsia="Times New Roman" w:cs="Times New Roman"/>
          <w:kern w:val="0"/>
          <w:szCs w:val="24"/>
          <w14:ligatures w14:val="none"/>
        </w:rPr>
        <w:t xml:space="preserve">Genome-wide association data </w:t>
      </w:r>
      <w:r w:rsidR="008368B5" w:rsidRPr="00702A51">
        <w:rPr>
          <w:rFonts w:eastAsia="Times New Roman" w:cs="Times New Roman"/>
          <w:kern w:val="0"/>
          <w:szCs w:val="24"/>
          <w14:ligatures w14:val="none"/>
        </w:rPr>
        <w:t xml:space="preserve">was sourced </w:t>
      </w:r>
      <w:r w:rsidRPr="00702A51">
        <w:rPr>
          <w:rFonts w:eastAsia="Times New Roman" w:cs="Times New Roman"/>
          <w:kern w:val="0"/>
          <w:szCs w:val="24"/>
          <w14:ligatures w14:val="none"/>
        </w:rPr>
        <w:t xml:space="preserve">from 804 participants enrolled in the </w:t>
      </w:r>
      <w:proofErr w:type="spellStart"/>
      <w:r w:rsidRPr="00702A51">
        <w:rPr>
          <w:rFonts w:eastAsia="Times New Roman" w:cs="Times New Roman"/>
          <w:color w:val="000000"/>
          <w:kern w:val="0"/>
          <w:szCs w:val="24"/>
          <w14:ligatures w14:val="none"/>
        </w:rPr>
        <w:t>CLOZapine</w:t>
      </w:r>
      <w:proofErr w:type="spellEnd"/>
      <w:r w:rsidRPr="00702A51">
        <w:rPr>
          <w:rFonts w:eastAsia="Times New Roman" w:cs="Times New Roman"/>
          <w:color w:val="000000"/>
          <w:kern w:val="0"/>
          <w:szCs w:val="24"/>
          <w14:ligatures w14:val="none"/>
        </w:rPr>
        <w:t xml:space="preserve"> </w:t>
      </w:r>
      <w:proofErr w:type="spellStart"/>
      <w:r w:rsidRPr="00702A51">
        <w:rPr>
          <w:rFonts w:eastAsia="Times New Roman" w:cs="Times New Roman"/>
          <w:color w:val="000000"/>
          <w:kern w:val="0"/>
          <w:szCs w:val="24"/>
          <w14:ligatures w14:val="none"/>
        </w:rPr>
        <w:t>INternational</w:t>
      </w:r>
      <w:proofErr w:type="spellEnd"/>
      <w:r w:rsidRPr="00702A51">
        <w:rPr>
          <w:rFonts w:eastAsia="Times New Roman" w:cs="Times New Roman"/>
          <w:color w:val="000000"/>
          <w:kern w:val="0"/>
          <w:szCs w:val="24"/>
          <w14:ligatures w14:val="none"/>
        </w:rPr>
        <w:t xml:space="preserve"> (CLOZIN) consortium (</w:t>
      </w:r>
      <w:hyperlink r:id="rId10" w:history="1">
        <w:r w:rsidRPr="00702A51">
          <w:rPr>
            <w:rFonts w:eastAsia="Times New Roman" w:cs="Times New Roman"/>
            <w:color w:val="000000"/>
            <w:kern w:val="0"/>
            <w:szCs w:val="24"/>
            <w:u w:val="single"/>
            <w14:ligatures w14:val="none"/>
          </w:rPr>
          <w:t>www.clozinstudy.com</w:t>
        </w:r>
      </w:hyperlink>
      <w:r w:rsidRPr="00702A51">
        <w:rPr>
          <w:rFonts w:eastAsia="Times New Roman" w:cs="Times New Roman"/>
          <w:color w:val="000000"/>
          <w:kern w:val="0"/>
          <w:szCs w:val="24"/>
          <w:u w:val="single"/>
          <w14:ligatures w14:val="none"/>
        </w:rPr>
        <w:t>)</w:t>
      </w:r>
      <w:r w:rsidRPr="00702A51">
        <w:rPr>
          <w:rFonts w:eastAsia="Times New Roman" w:cs="Times New Roman"/>
          <w:kern w:val="0"/>
          <w:szCs w:val="24"/>
          <w14:ligatures w14:val="none"/>
        </w:rPr>
        <w:t xml:space="preserve">, a </w:t>
      </w:r>
      <w:r w:rsidRPr="00702A51">
        <w:rPr>
          <w:rFonts w:eastAsia="Times New Roman" w:cs="Times New Roman"/>
          <w:color w:val="000000"/>
          <w:kern w:val="0"/>
          <w:szCs w:val="24"/>
          <w14:ligatures w14:val="none"/>
        </w:rPr>
        <w:t>multi-center study to detect associations of clozapine response and clozapine-associated adverse drug reactions using extensive phenotypic and genetic data.</w:t>
      </w:r>
      <w:r w:rsidR="00EC4A46">
        <w:rPr>
          <w:rFonts w:eastAsia="Times New Roman" w:cs="Times New Roman"/>
          <w:color w:val="000000"/>
          <w:kern w:val="0"/>
          <w:szCs w:val="24"/>
          <w:vertAlign w:val="superscript"/>
          <w14:ligatures w14:val="none"/>
        </w:rPr>
        <w:t>2</w:t>
      </w:r>
      <w:r w:rsidR="001934BD">
        <w:rPr>
          <w:rFonts w:eastAsia="Times New Roman" w:cs="Times New Roman"/>
          <w:color w:val="000000"/>
          <w:kern w:val="0"/>
          <w:szCs w:val="24"/>
          <w:vertAlign w:val="superscript"/>
          <w14:ligatures w14:val="none"/>
        </w:rPr>
        <w:t>6</w:t>
      </w:r>
      <w:r w:rsidRPr="00702A51">
        <w:rPr>
          <w:rFonts w:eastAsia="Times New Roman" w:cs="Times New Roman"/>
          <w:color w:val="000000"/>
          <w:kern w:val="0"/>
          <w:szCs w:val="24"/>
          <w14:ligatures w14:val="none"/>
        </w:rPr>
        <w:t xml:space="preserve"> </w:t>
      </w:r>
      <w:r w:rsidR="004F4E27" w:rsidRPr="004F4E27">
        <w:rPr>
          <w:rFonts w:eastAsia="Times New Roman" w:cs="Times New Roman"/>
          <w:color w:val="000000"/>
          <w:kern w:val="0"/>
          <w:szCs w:val="24"/>
          <w14:ligatures w14:val="none"/>
        </w:rPr>
        <w:t>The participants were</w:t>
      </w:r>
      <w:r w:rsidR="007E14A5">
        <w:rPr>
          <w:rFonts w:eastAsia="Times New Roman" w:cs="Times New Roman"/>
          <w:color w:val="000000"/>
          <w:kern w:val="0"/>
          <w:szCs w:val="24"/>
          <w14:ligatures w14:val="none"/>
        </w:rPr>
        <w:t xml:space="preserve"> </w:t>
      </w:r>
      <w:r w:rsidR="00643842">
        <w:rPr>
          <w:rFonts w:eastAsia="Times New Roman" w:cs="Times New Roman"/>
          <w:color w:val="000000"/>
          <w:kern w:val="0"/>
          <w:szCs w:val="24"/>
          <w14:ligatures w14:val="none"/>
        </w:rPr>
        <w:t xml:space="preserve">between the ages of 18-25 </w:t>
      </w:r>
      <w:r w:rsidR="0097441A">
        <w:rPr>
          <w:rFonts w:eastAsia="Times New Roman" w:cs="Times New Roman"/>
          <w:color w:val="000000"/>
          <w:kern w:val="0"/>
          <w:szCs w:val="24"/>
          <w14:ligatures w14:val="none"/>
        </w:rPr>
        <w:t xml:space="preserve">and were </w:t>
      </w:r>
      <w:r w:rsidR="004F4E27" w:rsidRPr="004F4E27">
        <w:rPr>
          <w:rFonts w:eastAsia="Times New Roman" w:cs="Times New Roman"/>
          <w:color w:val="000000"/>
          <w:kern w:val="0"/>
          <w:szCs w:val="24"/>
          <w14:ligatures w14:val="none"/>
        </w:rPr>
        <w:t>primarily of European ancestry from the Netherlands, Germany, Austria, Finland</w:t>
      </w:r>
      <w:r w:rsidR="00507F12">
        <w:rPr>
          <w:rFonts w:eastAsia="Times New Roman" w:cs="Times New Roman"/>
          <w:color w:val="000000"/>
          <w:kern w:val="0"/>
          <w:szCs w:val="24"/>
          <w14:ligatures w14:val="none"/>
        </w:rPr>
        <w:t>, Turkey, and Australia</w:t>
      </w:r>
      <w:r w:rsidR="004F4E27">
        <w:rPr>
          <w:rFonts w:eastAsia="Times New Roman" w:cs="Times New Roman"/>
          <w:color w:val="000000"/>
          <w:kern w:val="0"/>
          <w:szCs w:val="24"/>
          <w14:ligatures w14:val="none"/>
        </w:rPr>
        <w:t xml:space="preserve">. </w:t>
      </w:r>
      <w:r w:rsidR="00511F11">
        <w:rPr>
          <w:rFonts w:eastAsia="Times New Roman" w:cs="Times New Roman"/>
          <w:color w:val="000000"/>
          <w:kern w:val="0"/>
          <w:szCs w:val="24"/>
          <w14:ligatures w14:val="none"/>
        </w:rPr>
        <w:t>Blood samples from each participant were collected for DNA extraction.</w:t>
      </w:r>
      <w:r w:rsidR="000D5C38">
        <w:rPr>
          <w:rFonts w:eastAsia="Times New Roman" w:cs="Times New Roman"/>
          <w:color w:val="000000"/>
          <w:kern w:val="0"/>
          <w:szCs w:val="24"/>
          <w:vertAlign w:val="superscript"/>
          <w14:ligatures w14:val="none"/>
        </w:rPr>
        <w:t>2</w:t>
      </w:r>
      <w:r w:rsidR="001934BD">
        <w:rPr>
          <w:rFonts w:eastAsia="Times New Roman" w:cs="Times New Roman"/>
          <w:color w:val="000000"/>
          <w:kern w:val="0"/>
          <w:szCs w:val="24"/>
          <w:vertAlign w:val="superscript"/>
          <w14:ligatures w14:val="none"/>
        </w:rPr>
        <w:t>6</w:t>
      </w:r>
      <w:r w:rsidR="000A7A3D">
        <w:rPr>
          <w:rFonts w:eastAsia="Times New Roman" w:cs="Times New Roman"/>
          <w:color w:val="000000"/>
          <w:kern w:val="0"/>
          <w:szCs w:val="24"/>
          <w14:ligatures w14:val="none"/>
        </w:rPr>
        <w:t xml:space="preserve"> </w:t>
      </w:r>
      <w:r w:rsidRPr="00702A51">
        <w:rPr>
          <w:rFonts w:eastAsia="Times New Roman" w:cs="Times New Roman"/>
          <w:kern w:val="0"/>
          <w:szCs w:val="24"/>
          <w14:ligatures w14:val="none"/>
        </w:rPr>
        <w:t xml:space="preserve">All CLOZIN participants were genotyped using Illumina’s Infinium Global Screening Array </w:t>
      </w:r>
      <w:r w:rsidR="00AD37FB">
        <w:rPr>
          <w:rFonts w:eastAsia="Times New Roman" w:cs="Times New Roman"/>
          <w:kern w:val="0"/>
          <w:szCs w:val="24"/>
          <w14:ligatures w14:val="none"/>
        </w:rPr>
        <w:t xml:space="preserve">(GSA) </w:t>
      </w:r>
      <w:r w:rsidRPr="00702A51">
        <w:rPr>
          <w:rFonts w:eastAsia="Times New Roman" w:cs="Times New Roman"/>
          <w:kern w:val="0"/>
          <w:szCs w:val="24"/>
          <w14:ligatures w14:val="none"/>
        </w:rPr>
        <w:t>V3.0.</w:t>
      </w:r>
      <w:r w:rsidR="00E44440">
        <w:rPr>
          <w:rFonts w:eastAsia="Times New Roman" w:cs="Times New Roman"/>
          <w:kern w:val="0"/>
          <w:szCs w:val="24"/>
          <w:vertAlign w:val="superscript"/>
          <w14:ligatures w14:val="none"/>
        </w:rPr>
        <w:t>2</w:t>
      </w:r>
      <w:r w:rsidR="001934BD">
        <w:rPr>
          <w:rFonts w:eastAsia="Times New Roman" w:cs="Times New Roman"/>
          <w:kern w:val="0"/>
          <w:szCs w:val="24"/>
          <w:vertAlign w:val="superscript"/>
          <w14:ligatures w14:val="none"/>
        </w:rPr>
        <w:t>6</w:t>
      </w:r>
      <w:r w:rsidRPr="00702A51">
        <w:rPr>
          <w:rFonts w:eastAsia="Times New Roman" w:cs="Times New Roman"/>
          <w:kern w:val="0"/>
          <w:szCs w:val="24"/>
          <w14:ligatures w14:val="none"/>
        </w:rPr>
        <w:t xml:space="preserve"> This</w:t>
      </w:r>
      <w:r w:rsidR="00D223AF">
        <w:rPr>
          <w:rFonts w:eastAsia="Times New Roman" w:cs="Times New Roman"/>
          <w:kern w:val="0"/>
          <w:szCs w:val="24"/>
          <w14:ligatures w14:val="none"/>
        </w:rPr>
        <w:t xml:space="preserve"> genomic</w:t>
      </w:r>
      <w:r w:rsidRPr="00702A51">
        <w:rPr>
          <w:rFonts w:eastAsia="Times New Roman" w:cs="Times New Roman"/>
          <w:kern w:val="0"/>
          <w:szCs w:val="24"/>
          <w14:ligatures w14:val="none"/>
        </w:rPr>
        <w:t xml:space="preserve"> dataset </w:t>
      </w:r>
      <w:r w:rsidR="0063467D">
        <w:rPr>
          <w:rFonts w:eastAsia="Times New Roman" w:cs="Times New Roman"/>
          <w:kern w:val="0"/>
          <w:szCs w:val="24"/>
          <w14:ligatures w14:val="none"/>
        </w:rPr>
        <w:t>was</w:t>
      </w:r>
      <w:r w:rsidRPr="00702A51">
        <w:rPr>
          <w:rFonts w:eastAsia="Times New Roman" w:cs="Times New Roman"/>
          <w:kern w:val="0"/>
          <w:szCs w:val="24"/>
          <w14:ligatures w14:val="none"/>
        </w:rPr>
        <w:t xml:space="preserve"> used in all of the subsequent processing detailed below.</w:t>
      </w:r>
    </w:p>
    <w:p w14:paraId="6FC9FAFD" w14:textId="71A126E4" w:rsidR="000E7129" w:rsidRPr="008B04EA" w:rsidRDefault="000320B8" w:rsidP="009E316E">
      <w:pPr>
        <w:spacing w:after="120" w:line="480" w:lineRule="auto"/>
        <w:ind w:firstLine="720"/>
        <w:jc w:val="both"/>
        <w:rPr>
          <w:rFonts w:eastAsia="Times New Roman" w:cs="Times New Roman"/>
          <w:strike/>
          <w:kern w:val="0"/>
          <w:szCs w:val="24"/>
          <w14:ligatures w14:val="none"/>
        </w:rPr>
      </w:pPr>
      <w:r w:rsidRPr="00702A51">
        <w:rPr>
          <w:rFonts w:eastAsia="Times New Roman" w:cs="Times New Roman"/>
          <w:kern w:val="0"/>
          <w:szCs w:val="24"/>
          <w14:ligatures w14:val="none"/>
        </w:rPr>
        <w:t xml:space="preserve">Characterized </w:t>
      </w:r>
      <w:r w:rsidR="00424B56">
        <w:rPr>
          <w:rFonts w:eastAsia="Times New Roman" w:cs="Times New Roman"/>
          <w:kern w:val="0"/>
          <w:szCs w:val="24"/>
          <w14:ligatures w14:val="none"/>
        </w:rPr>
        <w:t>star alleles</w:t>
      </w:r>
      <w:r w:rsidRPr="00702A51">
        <w:rPr>
          <w:rFonts w:eastAsia="Times New Roman" w:cs="Times New Roman"/>
          <w:kern w:val="0"/>
          <w:szCs w:val="24"/>
          <w14:ligatures w14:val="none"/>
        </w:rPr>
        <w:t xml:space="preserve"> for 9 genes known to influence drug response phenotypes were sourced from the Pharmacogene Variation (PharmVar) Consortium</w:t>
      </w:r>
      <w:r w:rsidR="00110E70">
        <w:rPr>
          <w:rFonts w:eastAsia="Times New Roman" w:cs="Times New Roman"/>
          <w:kern w:val="0"/>
          <w:szCs w:val="24"/>
          <w14:ligatures w14:val="none"/>
        </w:rPr>
        <w:t>.</w:t>
      </w:r>
      <w:r w:rsidR="00110E70" w:rsidRPr="00110E70">
        <w:t xml:space="preserve"> </w:t>
      </w:r>
      <w:r w:rsidR="00110E70" w:rsidRPr="00110E70">
        <w:rPr>
          <w:rFonts w:eastAsia="Times New Roman" w:cs="Times New Roman"/>
          <w:kern w:val="0"/>
          <w:szCs w:val="24"/>
          <w14:ligatures w14:val="none"/>
        </w:rPr>
        <w:t>PharmVar w</w:t>
      </w:r>
      <w:r w:rsidR="00A30B43">
        <w:rPr>
          <w:rFonts w:eastAsia="Times New Roman" w:cs="Times New Roman"/>
          <w:kern w:val="0"/>
          <w:szCs w:val="24"/>
          <w14:ligatures w14:val="none"/>
        </w:rPr>
        <w:t>as</w:t>
      </w:r>
      <w:r w:rsidR="00110E70" w:rsidRPr="00110E70">
        <w:rPr>
          <w:rFonts w:eastAsia="Times New Roman" w:cs="Times New Roman"/>
          <w:kern w:val="0"/>
          <w:szCs w:val="24"/>
          <w14:ligatures w14:val="none"/>
        </w:rPr>
        <w:t xml:space="preserve"> specifically chosen due to the availability of star allele definitions for both genome builds GRCh37 and GRCh38.</w:t>
      </w:r>
      <w:r w:rsidR="00DF50CE">
        <w:rPr>
          <w:rFonts w:eastAsia="Times New Roman" w:cs="Times New Roman"/>
          <w:kern w:val="0"/>
          <w:szCs w:val="24"/>
          <w:vertAlign w:val="superscript"/>
          <w14:ligatures w14:val="none"/>
        </w:rPr>
        <w:t>27</w:t>
      </w:r>
      <w:r w:rsidR="001934BD">
        <w:rPr>
          <w:rFonts w:eastAsia="Times New Roman" w:cs="Times New Roman"/>
          <w:kern w:val="0"/>
          <w:szCs w:val="24"/>
          <w:vertAlign w:val="superscript"/>
          <w14:ligatures w14:val="none"/>
        </w:rPr>
        <w:t>,28</w:t>
      </w:r>
      <w:r w:rsidRPr="00702A51">
        <w:rPr>
          <w:rFonts w:eastAsia="Times New Roman" w:cs="Times New Roman"/>
          <w:kern w:val="0"/>
          <w:szCs w:val="24"/>
          <w14:ligatures w14:val="none"/>
        </w:rPr>
        <w:t xml:space="preserve"> Haplotype tables for genes - </w:t>
      </w:r>
      <w:r w:rsidRPr="00702A51">
        <w:rPr>
          <w:rFonts w:eastAsia="Times New Roman" w:cs="Times New Roman"/>
          <w:i/>
          <w:iCs/>
          <w:kern w:val="0"/>
          <w:szCs w:val="24"/>
          <w14:ligatures w14:val="none"/>
        </w:rPr>
        <w:t xml:space="preserve">CYP2B6, CYP2C9, CYP2C19, CYP2D6, CYP3A4, CYP3A5, CYP4F2, NUDT15, </w:t>
      </w:r>
      <w:r w:rsidRPr="00702A51">
        <w:rPr>
          <w:rFonts w:eastAsia="Times New Roman" w:cs="Times New Roman"/>
          <w:kern w:val="0"/>
          <w:szCs w:val="24"/>
          <w14:ligatures w14:val="none"/>
        </w:rPr>
        <w:t>and</w:t>
      </w:r>
      <w:r w:rsidRPr="00702A51">
        <w:rPr>
          <w:rFonts w:eastAsia="Times New Roman" w:cs="Times New Roman"/>
          <w:i/>
          <w:iCs/>
          <w:kern w:val="0"/>
          <w:szCs w:val="24"/>
          <w14:ligatures w14:val="none"/>
        </w:rPr>
        <w:t xml:space="preserve"> SLCO1B1</w:t>
      </w:r>
      <w:r w:rsidRPr="00702A51">
        <w:rPr>
          <w:rFonts w:eastAsia="Times New Roman" w:cs="Times New Roman"/>
          <w:kern w:val="0"/>
          <w:szCs w:val="24"/>
          <w14:ligatures w14:val="none"/>
        </w:rPr>
        <w:t xml:space="preserve"> </w:t>
      </w:r>
      <w:r w:rsidR="000E7129">
        <w:rPr>
          <w:rFonts w:eastAsia="Times New Roman" w:cs="Times New Roman"/>
          <w:kern w:val="0"/>
          <w:szCs w:val="24"/>
          <w14:ligatures w14:val="none"/>
        </w:rPr>
        <w:t>were</w:t>
      </w:r>
      <w:r w:rsidRPr="00702A51">
        <w:rPr>
          <w:rFonts w:eastAsia="Times New Roman" w:cs="Times New Roman"/>
          <w:kern w:val="0"/>
          <w:szCs w:val="24"/>
          <w14:ligatures w14:val="none"/>
        </w:rPr>
        <w:t xml:space="preserve"> collected</w:t>
      </w:r>
      <w:r w:rsidR="00B00D19">
        <w:rPr>
          <w:rFonts w:eastAsia="Times New Roman" w:cs="Times New Roman"/>
          <w:kern w:val="0"/>
          <w:szCs w:val="24"/>
          <w14:ligatures w14:val="none"/>
        </w:rPr>
        <w:t xml:space="preserve"> and </w:t>
      </w:r>
      <w:r w:rsidR="00AD37FB">
        <w:rPr>
          <w:rFonts w:eastAsia="Times New Roman" w:cs="Times New Roman"/>
          <w:kern w:val="0"/>
          <w:szCs w:val="24"/>
          <w14:ligatures w14:val="none"/>
        </w:rPr>
        <w:t>sub-allele</w:t>
      </w:r>
      <w:r w:rsidR="00B00D19">
        <w:rPr>
          <w:rFonts w:eastAsia="Times New Roman" w:cs="Times New Roman"/>
          <w:kern w:val="0"/>
          <w:szCs w:val="24"/>
          <w14:ligatures w14:val="none"/>
        </w:rPr>
        <w:t xml:space="preserve"> variants were removed.</w:t>
      </w:r>
      <w:r w:rsidRPr="00702A51">
        <w:rPr>
          <w:rFonts w:eastAsia="Times New Roman" w:cs="Times New Roman"/>
          <w:kern w:val="0"/>
          <w:szCs w:val="24"/>
          <w:vertAlign w:val="superscript"/>
          <w14:ligatures w14:val="none"/>
        </w:rPr>
        <w:t>2</w:t>
      </w:r>
      <w:r w:rsidR="001934BD">
        <w:rPr>
          <w:rFonts w:eastAsia="Times New Roman" w:cs="Times New Roman"/>
          <w:kern w:val="0"/>
          <w:szCs w:val="24"/>
          <w:vertAlign w:val="superscript"/>
          <w14:ligatures w14:val="none"/>
        </w:rPr>
        <w:t>8</w:t>
      </w:r>
      <w:r w:rsidR="008B04EA">
        <w:rPr>
          <w:rFonts w:eastAsia="Times New Roman" w:cs="Times New Roman"/>
          <w:kern w:val="0"/>
          <w:szCs w:val="24"/>
          <w:vertAlign w:val="superscript"/>
          <w14:ligatures w14:val="none"/>
        </w:rPr>
        <w:t xml:space="preserve"> </w:t>
      </w:r>
      <w:r w:rsidR="000244F3" w:rsidRPr="000244F3">
        <w:rPr>
          <w:rFonts w:eastAsia="Times New Roman" w:cs="Times New Roman"/>
          <w:kern w:val="0"/>
          <w:szCs w:val="24"/>
          <w14:ligatures w14:val="none"/>
        </w:rPr>
        <w:t>GRCh37</w:t>
      </w:r>
      <w:r w:rsidR="0074500F">
        <w:t>.</w:t>
      </w:r>
      <w:r w:rsidR="0074500F" w:rsidRPr="0074500F">
        <w:rPr>
          <w:rFonts w:eastAsia="Times New Roman" w:cs="Times New Roman"/>
          <w:kern w:val="0"/>
          <w:szCs w:val="24"/>
          <w14:ligatures w14:val="none"/>
        </w:rPr>
        <w:t>p13</w:t>
      </w:r>
      <w:r w:rsidR="00AF6E2C">
        <w:rPr>
          <w:rFonts w:eastAsia="Times New Roman" w:cs="Times New Roman"/>
          <w:kern w:val="0"/>
          <w:szCs w:val="24"/>
          <w14:ligatures w14:val="none"/>
        </w:rPr>
        <w:t xml:space="preserve"> (Release 111)</w:t>
      </w:r>
      <w:r w:rsidR="000244F3" w:rsidRPr="000244F3">
        <w:rPr>
          <w:rFonts w:eastAsia="Times New Roman" w:cs="Times New Roman"/>
          <w:kern w:val="0"/>
          <w:szCs w:val="24"/>
          <w14:ligatures w14:val="none"/>
        </w:rPr>
        <w:t xml:space="preserve"> and GRCh38</w:t>
      </w:r>
      <w:r w:rsidR="00D37E0E">
        <w:rPr>
          <w:rFonts w:eastAsia="Times New Roman" w:cs="Times New Roman"/>
          <w:kern w:val="0"/>
          <w:szCs w:val="24"/>
          <w14:ligatures w14:val="none"/>
        </w:rPr>
        <w:t>.p14</w:t>
      </w:r>
      <w:r w:rsidR="00AF6E2C">
        <w:rPr>
          <w:rFonts w:eastAsia="Times New Roman" w:cs="Times New Roman"/>
          <w:kern w:val="0"/>
          <w:szCs w:val="24"/>
          <w14:ligatures w14:val="none"/>
        </w:rPr>
        <w:t xml:space="preserve"> (Release 45)</w:t>
      </w:r>
      <w:r w:rsidR="000244F3" w:rsidRPr="000244F3">
        <w:rPr>
          <w:rFonts w:eastAsia="Times New Roman" w:cs="Times New Roman"/>
          <w:kern w:val="0"/>
          <w:szCs w:val="24"/>
          <w14:ligatures w14:val="none"/>
        </w:rPr>
        <w:t xml:space="preserve"> human reference genome</w:t>
      </w:r>
      <w:r w:rsidR="00492407">
        <w:rPr>
          <w:rFonts w:eastAsia="Times New Roman" w:cs="Times New Roman"/>
          <w:kern w:val="0"/>
          <w:szCs w:val="24"/>
          <w14:ligatures w14:val="none"/>
        </w:rPr>
        <w:t xml:space="preserve"> assemblies</w:t>
      </w:r>
      <w:r w:rsidR="00C150E4">
        <w:rPr>
          <w:rFonts w:eastAsia="Times New Roman" w:cs="Times New Roman"/>
          <w:kern w:val="0"/>
          <w:szCs w:val="24"/>
          <w14:ligatures w14:val="none"/>
        </w:rPr>
        <w:t xml:space="preserve"> were downloaded from </w:t>
      </w:r>
      <w:proofErr w:type="spellStart"/>
      <w:r w:rsidR="0013045A">
        <w:rPr>
          <w:rFonts w:eastAsia="Times New Roman" w:cs="Times New Roman"/>
          <w:kern w:val="0"/>
          <w:szCs w:val="24"/>
          <w14:ligatures w14:val="none"/>
        </w:rPr>
        <w:t>Ensembl</w:t>
      </w:r>
      <w:proofErr w:type="spellEnd"/>
      <w:r w:rsidR="0013045A">
        <w:rPr>
          <w:rFonts w:eastAsia="Times New Roman" w:cs="Times New Roman"/>
          <w:kern w:val="0"/>
          <w:szCs w:val="24"/>
          <w14:ligatures w14:val="none"/>
        </w:rPr>
        <w:t xml:space="preserve"> and </w:t>
      </w:r>
      <w:proofErr w:type="spellStart"/>
      <w:r w:rsidR="0013045A">
        <w:rPr>
          <w:rFonts w:eastAsia="Times New Roman" w:cs="Times New Roman"/>
          <w:kern w:val="0"/>
          <w:szCs w:val="24"/>
          <w14:ligatures w14:val="none"/>
        </w:rPr>
        <w:t>Gen</w:t>
      </w:r>
      <w:r w:rsidR="0074500F">
        <w:rPr>
          <w:rFonts w:eastAsia="Times New Roman" w:cs="Times New Roman"/>
          <w:kern w:val="0"/>
          <w:szCs w:val="24"/>
          <w14:ligatures w14:val="none"/>
        </w:rPr>
        <w:t>c</w:t>
      </w:r>
      <w:r w:rsidR="0013045A">
        <w:rPr>
          <w:rFonts w:eastAsia="Times New Roman" w:cs="Times New Roman"/>
          <w:kern w:val="0"/>
          <w:szCs w:val="24"/>
          <w14:ligatures w14:val="none"/>
        </w:rPr>
        <w:t>ode</w:t>
      </w:r>
      <w:proofErr w:type="spellEnd"/>
      <w:r w:rsidR="0074500F">
        <w:rPr>
          <w:rFonts w:eastAsia="Times New Roman" w:cs="Times New Roman"/>
          <w:kern w:val="0"/>
          <w:szCs w:val="24"/>
          <w14:ligatures w14:val="none"/>
        </w:rPr>
        <w:t>, respectively.</w:t>
      </w:r>
      <w:r w:rsidR="00DF50CE">
        <w:rPr>
          <w:rFonts w:eastAsia="Times New Roman" w:cs="Times New Roman"/>
          <w:kern w:val="0"/>
          <w:szCs w:val="24"/>
          <w:vertAlign w:val="superscript"/>
          <w14:ligatures w14:val="none"/>
        </w:rPr>
        <w:t>29</w:t>
      </w:r>
      <w:r w:rsidR="001934BD">
        <w:rPr>
          <w:rFonts w:eastAsia="Times New Roman" w:cs="Times New Roman"/>
          <w:kern w:val="0"/>
          <w:szCs w:val="24"/>
          <w:vertAlign w:val="superscript"/>
          <w14:ligatures w14:val="none"/>
        </w:rPr>
        <w:t>,30</w:t>
      </w:r>
    </w:p>
    <w:p w14:paraId="32A3B221" w14:textId="120317D5" w:rsidR="00936413" w:rsidRPr="00702A51" w:rsidRDefault="00936413" w:rsidP="009E316E">
      <w:pPr>
        <w:pStyle w:val="Heading2"/>
        <w:spacing w:line="480" w:lineRule="auto"/>
        <w:jc w:val="both"/>
      </w:pPr>
      <w:bookmarkStart w:id="16" w:name="_Toc162075116"/>
      <w:r w:rsidRPr="00702A51">
        <w:t>3.</w:t>
      </w:r>
      <w:r w:rsidR="00E15833">
        <w:t>2</w:t>
      </w:r>
      <w:r w:rsidRPr="00702A51">
        <w:t xml:space="preserve"> Quality Control Filtering</w:t>
      </w:r>
      <w:bookmarkEnd w:id="16"/>
    </w:p>
    <w:p w14:paraId="033AFA27" w14:textId="0087EE67" w:rsidR="007D44A5" w:rsidRDefault="001B7B4A" w:rsidP="009E316E">
      <w:pPr>
        <w:spacing w:after="120" w:line="480" w:lineRule="auto"/>
        <w:ind w:firstLine="720"/>
        <w:jc w:val="both"/>
        <w:rPr>
          <w:rFonts w:eastAsia="Times New Roman" w:cs="Times New Roman"/>
          <w:kern w:val="0"/>
          <w:szCs w:val="24"/>
          <w14:ligatures w14:val="none"/>
        </w:rPr>
      </w:pPr>
      <w:r w:rsidRPr="00702A51">
        <w:rPr>
          <w:rFonts w:eastAsia="Times New Roman" w:cs="Times New Roman"/>
          <w:kern w:val="0"/>
          <w:szCs w:val="24"/>
          <w14:ligatures w14:val="none"/>
        </w:rPr>
        <w:t>PLINK</w:t>
      </w:r>
      <w:r w:rsidR="00AD12CD">
        <w:rPr>
          <w:rFonts w:eastAsia="Times New Roman" w:cs="Times New Roman"/>
          <w:kern w:val="0"/>
          <w:szCs w:val="24"/>
          <w14:ligatures w14:val="none"/>
        </w:rPr>
        <w:t xml:space="preserve"> </w:t>
      </w:r>
      <w:r w:rsidR="00566633">
        <w:rPr>
          <w:rFonts w:eastAsia="Times New Roman" w:cs="Times New Roman"/>
          <w:kern w:val="0"/>
          <w:szCs w:val="24"/>
          <w14:ligatures w14:val="none"/>
        </w:rPr>
        <w:t>2</w:t>
      </w:r>
      <w:r w:rsidR="00AD12CD">
        <w:rPr>
          <w:rFonts w:eastAsia="Times New Roman" w:cs="Times New Roman"/>
          <w:kern w:val="0"/>
          <w:szCs w:val="24"/>
          <w14:ligatures w14:val="none"/>
        </w:rPr>
        <w:t>.0</w:t>
      </w:r>
      <w:r w:rsidRPr="00702A51">
        <w:rPr>
          <w:rFonts w:eastAsia="Times New Roman" w:cs="Times New Roman"/>
          <w:kern w:val="0"/>
          <w:szCs w:val="24"/>
          <w14:ligatures w14:val="none"/>
        </w:rPr>
        <w:t xml:space="preserve">, an open-source whole genome association analysis toolset, </w:t>
      </w:r>
      <w:r w:rsidR="00873D7E">
        <w:rPr>
          <w:rFonts w:eastAsia="Times New Roman" w:cs="Times New Roman"/>
          <w:kern w:val="0"/>
          <w:szCs w:val="24"/>
          <w14:ligatures w14:val="none"/>
        </w:rPr>
        <w:t xml:space="preserve">was </w:t>
      </w:r>
      <w:r w:rsidRPr="00702A51">
        <w:rPr>
          <w:rFonts w:eastAsia="Times New Roman" w:cs="Times New Roman"/>
          <w:kern w:val="0"/>
          <w:szCs w:val="24"/>
          <w14:ligatures w14:val="none"/>
        </w:rPr>
        <w:t>used to perform quality control filtering</w:t>
      </w:r>
      <w:r w:rsidR="0029318E">
        <w:rPr>
          <w:rFonts w:eastAsia="Times New Roman" w:cs="Times New Roman"/>
          <w:kern w:val="0"/>
          <w:szCs w:val="24"/>
          <w14:ligatures w14:val="none"/>
        </w:rPr>
        <w:t xml:space="preserve"> on the raw CLOZIN</w:t>
      </w:r>
      <w:r w:rsidR="00F90B98">
        <w:rPr>
          <w:rFonts w:eastAsia="Times New Roman" w:cs="Times New Roman"/>
          <w:kern w:val="0"/>
          <w:szCs w:val="24"/>
          <w14:ligatures w14:val="none"/>
        </w:rPr>
        <w:t xml:space="preserve"> data</w:t>
      </w:r>
      <w:r w:rsidRPr="00702A51">
        <w:rPr>
          <w:rFonts w:eastAsia="Times New Roman" w:cs="Times New Roman"/>
          <w:kern w:val="0"/>
          <w:szCs w:val="24"/>
          <w14:ligatures w14:val="none"/>
        </w:rPr>
        <w:t>.</w:t>
      </w:r>
      <w:r w:rsidR="00623098">
        <w:rPr>
          <w:rFonts w:eastAsia="Times New Roman" w:cs="Times New Roman"/>
          <w:kern w:val="0"/>
          <w:szCs w:val="24"/>
          <w:vertAlign w:val="superscript"/>
          <w14:ligatures w14:val="none"/>
        </w:rPr>
        <w:t>12</w:t>
      </w:r>
      <w:r w:rsidRPr="00702A51">
        <w:rPr>
          <w:rFonts w:eastAsia="Times New Roman" w:cs="Times New Roman"/>
          <w:kern w:val="0"/>
          <w:szCs w:val="24"/>
          <w14:ligatures w14:val="none"/>
        </w:rPr>
        <w:t xml:space="preserve"> </w:t>
      </w:r>
      <w:r w:rsidR="007B7997">
        <w:rPr>
          <w:rFonts w:eastAsia="Times New Roman" w:cs="Times New Roman"/>
          <w:kern w:val="0"/>
          <w:szCs w:val="24"/>
          <w14:ligatures w14:val="none"/>
        </w:rPr>
        <w:t xml:space="preserve">All </w:t>
      </w:r>
      <w:r w:rsidR="002378B2">
        <w:rPr>
          <w:rFonts w:eastAsia="Times New Roman" w:cs="Times New Roman"/>
          <w:kern w:val="0"/>
          <w:szCs w:val="24"/>
          <w14:ligatures w14:val="none"/>
        </w:rPr>
        <w:t>individuals</w:t>
      </w:r>
      <w:r w:rsidR="00A20896">
        <w:rPr>
          <w:rFonts w:eastAsia="Times New Roman" w:cs="Times New Roman"/>
          <w:kern w:val="0"/>
          <w:szCs w:val="24"/>
          <w14:ligatures w14:val="none"/>
        </w:rPr>
        <w:t xml:space="preserve"> </w:t>
      </w:r>
      <w:r w:rsidR="0034038B">
        <w:rPr>
          <w:rFonts w:eastAsia="Times New Roman" w:cs="Times New Roman"/>
          <w:kern w:val="0"/>
          <w:szCs w:val="24"/>
          <w14:ligatures w14:val="none"/>
        </w:rPr>
        <w:t>who</w:t>
      </w:r>
      <w:r w:rsidR="00A20896">
        <w:rPr>
          <w:rFonts w:eastAsia="Times New Roman" w:cs="Times New Roman"/>
          <w:kern w:val="0"/>
          <w:szCs w:val="24"/>
          <w14:ligatures w14:val="none"/>
        </w:rPr>
        <w:t xml:space="preserve"> failed</w:t>
      </w:r>
      <w:r w:rsidR="00EF7483">
        <w:rPr>
          <w:rFonts w:eastAsia="Times New Roman" w:cs="Times New Roman"/>
          <w:kern w:val="0"/>
          <w:szCs w:val="24"/>
          <w14:ligatures w14:val="none"/>
        </w:rPr>
        <w:t xml:space="preserve"> </w:t>
      </w:r>
      <w:r w:rsidR="00550BDA">
        <w:rPr>
          <w:rFonts w:eastAsia="Times New Roman" w:cs="Times New Roman"/>
          <w:kern w:val="0"/>
          <w:szCs w:val="24"/>
          <w14:ligatures w14:val="none"/>
        </w:rPr>
        <w:t>sample</w:t>
      </w:r>
      <w:r w:rsidR="0034038B">
        <w:rPr>
          <w:rFonts w:eastAsia="Times New Roman" w:cs="Times New Roman"/>
          <w:kern w:val="0"/>
          <w:szCs w:val="24"/>
          <w14:ligatures w14:val="none"/>
        </w:rPr>
        <w:t>-l</w:t>
      </w:r>
      <w:r w:rsidR="00A20896">
        <w:rPr>
          <w:rFonts w:eastAsia="Times New Roman" w:cs="Times New Roman"/>
          <w:kern w:val="0"/>
          <w:szCs w:val="24"/>
          <w14:ligatures w14:val="none"/>
        </w:rPr>
        <w:t>evel QC</w:t>
      </w:r>
      <w:r w:rsidR="007A6000">
        <w:rPr>
          <w:rFonts w:eastAsia="Times New Roman" w:cs="Times New Roman"/>
          <w:kern w:val="0"/>
          <w:szCs w:val="24"/>
          <w14:ligatures w14:val="none"/>
        </w:rPr>
        <w:t xml:space="preserve"> filtering</w:t>
      </w:r>
      <w:r w:rsidR="00A20896">
        <w:rPr>
          <w:rFonts w:eastAsia="Times New Roman" w:cs="Times New Roman"/>
          <w:kern w:val="0"/>
          <w:szCs w:val="24"/>
          <w14:ligatures w14:val="none"/>
        </w:rPr>
        <w:t xml:space="preserve"> </w:t>
      </w:r>
      <w:r w:rsidR="007333E6">
        <w:rPr>
          <w:rFonts w:eastAsia="Times New Roman" w:cs="Times New Roman"/>
          <w:kern w:val="0"/>
          <w:szCs w:val="24"/>
          <w14:ligatures w14:val="none"/>
        </w:rPr>
        <w:t>in the CLOZIN study</w:t>
      </w:r>
      <w:r w:rsidR="00EF7483">
        <w:rPr>
          <w:rFonts w:eastAsia="Times New Roman" w:cs="Times New Roman"/>
          <w:kern w:val="0"/>
          <w:szCs w:val="24"/>
          <w14:ligatures w14:val="none"/>
        </w:rPr>
        <w:t xml:space="preserve"> were excluded from the dataset. The</w:t>
      </w:r>
      <w:r w:rsidR="00151D48">
        <w:rPr>
          <w:rFonts w:eastAsia="Times New Roman" w:cs="Times New Roman"/>
          <w:kern w:val="0"/>
          <w:szCs w:val="24"/>
          <w14:ligatures w14:val="none"/>
        </w:rPr>
        <w:t xml:space="preserve">se </w:t>
      </w:r>
      <w:r w:rsidR="005F0F8D">
        <w:rPr>
          <w:rFonts w:eastAsia="Times New Roman" w:cs="Times New Roman"/>
          <w:kern w:val="0"/>
          <w:szCs w:val="24"/>
          <w14:ligatures w14:val="none"/>
        </w:rPr>
        <w:t xml:space="preserve">QC </w:t>
      </w:r>
      <w:r w:rsidR="00151D48">
        <w:rPr>
          <w:rFonts w:eastAsia="Times New Roman" w:cs="Times New Roman"/>
          <w:kern w:val="0"/>
          <w:szCs w:val="24"/>
          <w14:ligatures w14:val="none"/>
        </w:rPr>
        <w:t xml:space="preserve">filters included </w:t>
      </w:r>
      <w:r w:rsidR="00151D48">
        <w:rPr>
          <w:rFonts w:eastAsia="Times New Roman" w:cs="Times New Roman"/>
          <w:kern w:val="0"/>
          <w:szCs w:val="24"/>
          <w14:ligatures w14:val="none"/>
        </w:rPr>
        <w:lastRenderedPageBreak/>
        <w:t xml:space="preserve">the removal of samples with high </w:t>
      </w:r>
      <w:r w:rsidR="007D1F69">
        <w:rPr>
          <w:rFonts w:eastAsia="Times New Roman" w:cs="Times New Roman"/>
          <w:kern w:val="0"/>
          <w:szCs w:val="24"/>
          <w14:ligatures w14:val="none"/>
        </w:rPr>
        <w:t>individual missingness</w:t>
      </w:r>
      <w:r w:rsidR="00151D48">
        <w:rPr>
          <w:rFonts w:eastAsia="Times New Roman" w:cs="Times New Roman"/>
          <w:kern w:val="0"/>
          <w:szCs w:val="24"/>
          <w14:ligatures w14:val="none"/>
        </w:rPr>
        <w:t xml:space="preserve">, sex discrepancies, </w:t>
      </w:r>
      <w:r w:rsidR="00681118">
        <w:rPr>
          <w:rFonts w:eastAsia="Times New Roman" w:cs="Times New Roman"/>
          <w:kern w:val="0"/>
          <w:szCs w:val="24"/>
          <w14:ligatures w14:val="none"/>
        </w:rPr>
        <w:t xml:space="preserve">extreme </w:t>
      </w:r>
      <w:r w:rsidR="00B433AD">
        <w:rPr>
          <w:rFonts w:eastAsia="Times New Roman" w:cs="Times New Roman"/>
          <w:kern w:val="0"/>
          <w:szCs w:val="24"/>
          <w14:ligatures w14:val="none"/>
        </w:rPr>
        <w:t xml:space="preserve">levels of heterozygosity or homozygosity, and </w:t>
      </w:r>
      <w:r w:rsidR="00EE7FBF">
        <w:rPr>
          <w:rFonts w:eastAsia="Times New Roman" w:cs="Times New Roman"/>
          <w:kern w:val="0"/>
          <w:szCs w:val="24"/>
          <w14:ligatures w14:val="none"/>
        </w:rPr>
        <w:t xml:space="preserve">samples of </w:t>
      </w:r>
      <w:r w:rsidR="002629A0">
        <w:rPr>
          <w:rFonts w:eastAsia="Times New Roman" w:cs="Times New Roman"/>
          <w:kern w:val="0"/>
          <w:szCs w:val="24"/>
          <w14:ligatures w14:val="none"/>
        </w:rPr>
        <w:t>non-</w:t>
      </w:r>
      <w:r w:rsidR="005F1B28">
        <w:rPr>
          <w:rFonts w:eastAsia="Times New Roman" w:cs="Times New Roman"/>
          <w:kern w:val="0"/>
          <w:szCs w:val="24"/>
          <w14:ligatures w14:val="none"/>
        </w:rPr>
        <w:t>E</w:t>
      </w:r>
      <w:r w:rsidR="002629A0">
        <w:rPr>
          <w:rFonts w:eastAsia="Times New Roman" w:cs="Times New Roman"/>
          <w:kern w:val="0"/>
          <w:szCs w:val="24"/>
          <w14:ligatures w14:val="none"/>
        </w:rPr>
        <w:t>uropean</w:t>
      </w:r>
      <w:r w:rsidR="005F1B28">
        <w:rPr>
          <w:rFonts w:eastAsia="Times New Roman" w:cs="Times New Roman"/>
          <w:kern w:val="0"/>
          <w:szCs w:val="24"/>
          <w14:ligatures w14:val="none"/>
        </w:rPr>
        <w:t xml:space="preserve"> ancestry</w:t>
      </w:r>
      <w:r w:rsidR="009368C1">
        <w:rPr>
          <w:rFonts w:eastAsia="Times New Roman" w:cs="Times New Roman"/>
          <w:kern w:val="0"/>
          <w:szCs w:val="24"/>
          <w14:ligatures w14:val="none"/>
        </w:rPr>
        <w:t xml:space="preserve">. </w:t>
      </w:r>
    </w:p>
    <w:p w14:paraId="4CDA9BD7" w14:textId="534488DA" w:rsidR="00F2225A" w:rsidRPr="007328F7" w:rsidRDefault="00D258EC" w:rsidP="009E316E">
      <w:pPr>
        <w:spacing w:after="120" w:line="480" w:lineRule="auto"/>
        <w:ind w:firstLine="720"/>
        <w:jc w:val="both"/>
        <w:rPr>
          <w:rFonts w:eastAsia="Times New Roman" w:cs="Times New Roman"/>
          <w:kern w:val="0"/>
          <w:szCs w:val="24"/>
          <w14:ligatures w14:val="none"/>
        </w:rPr>
      </w:pPr>
      <w:r>
        <w:rPr>
          <w:rFonts w:eastAsia="Times New Roman" w:cs="Times New Roman"/>
          <w:kern w:val="0"/>
          <w:szCs w:val="24"/>
          <w14:ligatures w14:val="none"/>
        </w:rPr>
        <w:t xml:space="preserve">To understand the impact of </w:t>
      </w:r>
      <w:r w:rsidR="00F271B9">
        <w:rPr>
          <w:rFonts w:eastAsia="Times New Roman" w:cs="Times New Roman"/>
          <w:kern w:val="0"/>
          <w:szCs w:val="24"/>
          <w14:ligatures w14:val="none"/>
        </w:rPr>
        <w:t>SNP-</w:t>
      </w:r>
      <w:r>
        <w:rPr>
          <w:rFonts w:eastAsia="Times New Roman" w:cs="Times New Roman"/>
          <w:kern w:val="0"/>
          <w:szCs w:val="24"/>
          <w14:ligatures w14:val="none"/>
        </w:rPr>
        <w:t xml:space="preserve">level QC on PGx variant calling, </w:t>
      </w:r>
      <w:r w:rsidR="00233C76">
        <w:rPr>
          <w:rFonts w:eastAsia="Times New Roman" w:cs="Times New Roman"/>
          <w:kern w:val="0"/>
          <w:szCs w:val="24"/>
          <w14:ligatures w14:val="none"/>
        </w:rPr>
        <w:t xml:space="preserve">two variant filtering </w:t>
      </w:r>
      <w:r w:rsidR="00C466B2">
        <w:rPr>
          <w:rFonts w:eastAsia="Times New Roman" w:cs="Times New Roman"/>
          <w:kern w:val="0"/>
          <w:szCs w:val="24"/>
          <w14:ligatures w14:val="none"/>
        </w:rPr>
        <w:t>procedures</w:t>
      </w:r>
      <w:r w:rsidR="004B20B7">
        <w:rPr>
          <w:rFonts w:eastAsia="Times New Roman" w:cs="Times New Roman"/>
          <w:kern w:val="0"/>
          <w:szCs w:val="24"/>
          <w14:ligatures w14:val="none"/>
        </w:rPr>
        <w:t>, label</w:t>
      </w:r>
      <w:r w:rsidR="004B24D5">
        <w:rPr>
          <w:rFonts w:eastAsia="Times New Roman" w:cs="Times New Roman"/>
          <w:kern w:val="0"/>
          <w:szCs w:val="24"/>
          <w14:ligatures w14:val="none"/>
        </w:rPr>
        <w:t xml:space="preserve">led as </w:t>
      </w:r>
      <w:r w:rsidR="00233C76">
        <w:rPr>
          <w:rFonts w:eastAsia="Times New Roman" w:cs="Times New Roman"/>
          <w:kern w:val="0"/>
          <w:szCs w:val="24"/>
          <w14:ligatures w14:val="none"/>
        </w:rPr>
        <w:t>“</w:t>
      </w:r>
      <w:r w:rsidR="00EB38A4">
        <w:rPr>
          <w:rFonts w:eastAsia="Times New Roman" w:cs="Times New Roman"/>
          <w:kern w:val="0"/>
          <w:szCs w:val="24"/>
          <w14:ligatures w14:val="none"/>
        </w:rPr>
        <w:t>s</w:t>
      </w:r>
      <w:r w:rsidR="00233C76">
        <w:rPr>
          <w:rFonts w:eastAsia="Times New Roman" w:cs="Times New Roman"/>
          <w:kern w:val="0"/>
          <w:szCs w:val="24"/>
          <w14:ligatures w14:val="none"/>
        </w:rPr>
        <w:t>tandard” and “</w:t>
      </w:r>
      <w:r w:rsidR="00EB38A4">
        <w:rPr>
          <w:rFonts w:eastAsia="Times New Roman" w:cs="Times New Roman"/>
          <w:kern w:val="0"/>
          <w:szCs w:val="24"/>
          <w14:ligatures w14:val="none"/>
        </w:rPr>
        <w:t>m</w:t>
      </w:r>
      <w:r w:rsidR="00233C76">
        <w:rPr>
          <w:rFonts w:eastAsia="Times New Roman" w:cs="Times New Roman"/>
          <w:kern w:val="0"/>
          <w:szCs w:val="24"/>
          <w14:ligatures w14:val="none"/>
        </w:rPr>
        <w:t>odified”</w:t>
      </w:r>
      <w:r w:rsidR="004B24D5">
        <w:rPr>
          <w:rFonts w:eastAsia="Times New Roman" w:cs="Times New Roman"/>
          <w:kern w:val="0"/>
          <w:szCs w:val="24"/>
          <w14:ligatures w14:val="none"/>
        </w:rPr>
        <w:t>,</w:t>
      </w:r>
      <w:r w:rsidR="00FB2F45">
        <w:rPr>
          <w:rFonts w:eastAsia="Times New Roman" w:cs="Times New Roman"/>
          <w:kern w:val="0"/>
          <w:szCs w:val="24"/>
          <w14:ligatures w14:val="none"/>
        </w:rPr>
        <w:t xml:space="preserve"> were </w:t>
      </w:r>
      <w:r w:rsidR="004B24D5">
        <w:rPr>
          <w:rFonts w:eastAsia="Times New Roman" w:cs="Times New Roman"/>
          <w:kern w:val="0"/>
          <w:szCs w:val="24"/>
          <w14:ligatures w14:val="none"/>
        </w:rPr>
        <w:t>applied</w:t>
      </w:r>
      <w:r w:rsidR="00233C76">
        <w:rPr>
          <w:rFonts w:eastAsia="Times New Roman" w:cs="Times New Roman"/>
          <w:kern w:val="0"/>
          <w:szCs w:val="24"/>
          <w14:ligatures w14:val="none"/>
        </w:rPr>
        <w:t>.</w:t>
      </w:r>
      <w:r w:rsidR="00FB2F45">
        <w:rPr>
          <w:rFonts w:eastAsia="Times New Roman" w:cs="Times New Roman"/>
          <w:kern w:val="0"/>
          <w:szCs w:val="24"/>
          <w14:ligatures w14:val="none"/>
        </w:rPr>
        <w:t xml:space="preserve"> A</w:t>
      </w:r>
      <w:r w:rsidR="00CC64A1">
        <w:rPr>
          <w:rFonts w:eastAsia="Times New Roman" w:cs="Times New Roman"/>
          <w:kern w:val="0"/>
          <w:szCs w:val="24"/>
          <w14:ligatures w14:val="none"/>
        </w:rPr>
        <w:t xml:space="preserve">ll </w:t>
      </w:r>
      <w:r w:rsidR="00524AA7">
        <w:rPr>
          <w:rFonts w:eastAsia="Times New Roman" w:cs="Times New Roman"/>
          <w:kern w:val="0"/>
          <w:szCs w:val="24"/>
          <w14:ligatures w14:val="none"/>
        </w:rPr>
        <w:t xml:space="preserve">variants </w:t>
      </w:r>
      <w:r w:rsidR="00CC64A1">
        <w:rPr>
          <w:rFonts w:eastAsia="Times New Roman" w:cs="Times New Roman"/>
          <w:kern w:val="0"/>
          <w:szCs w:val="24"/>
          <w14:ligatures w14:val="none"/>
        </w:rPr>
        <w:t>w</w:t>
      </w:r>
      <w:r w:rsidR="00524AA7">
        <w:rPr>
          <w:rFonts w:eastAsia="Times New Roman" w:cs="Times New Roman"/>
          <w:kern w:val="0"/>
          <w:szCs w:val="24"/>
          <w14:ligatures w14:val="none"/>
        </w:rPr>
        <w:t>ith &gt;</w:t>
      </w:r>
      <w:r w:rsidR="00461A18">
        <w:rPr>
          <w:rFonts w:eastAsia="Times New Roman" w:cs="Times New Roman"/>
          <w:kern w:val="0"/>
          <w:szCs w:val="24"/>
          <w14:ligatures w14:val="none"/>
        </w:rPr>
        <w:t xml:space="preserve"> </w:t>
      </w:r>
      <w:r w:rsidR="00524AA7">
        <w:rPr>
          <w:rFonts w:eastAsia="Times New Roman" w:cs="Times New Roman"/>
          <w:kern w:val="0"/>
          <w:szCs w:val="24"/>
          <w14:ligatures w14:val="none"/>
        </w:rPr>
        <w:t>10% missingness rate</w:t>
      </w:r>
      <w:r w:rsidR="00FB2F45">
        <w:rPr>
          <w:rFonts w:eastAsia="Times New Roman" w:cs="Times New Roman"/>
          <w:kern w:val="0"/>
          <w:szCs w:val="24"/>
          <w14:ligatures w14:val="none"/>
        </w:rPr>
        <w:t xml:space="preserve"> were excluded</w:t>
      </w:r>
      <w:r w:rsidR="00524AA7">
        <w:rPr>
          <w:rFonts w:eastAsia="Times New Roman" w:cs="Times New Roman"/>
          <w:kern w:val="0"/>
          <w:szCs w:val="24"/>
          <w14:ligatures w14:val="none"/>
        </w:rPr>
        <w:t xml:space="preserve"> in both standard and modified QC filtering methods. </w:t>
      </w:r>
      <w:r w:rsidR="00C466B2">
        <w:rPr>
          <w:rFonts w:eastAsia="Times New Roman" w:cs="Times New Roman"/>
          <w:kern w:val="0"/>
          <w:szCs w:val="24"/>
          <w14:ligatures w14:val="none"/>
        </w:rPr>
        <w:t>For</w:t>
      </w:r>
      <w:r w:rsidR="00524AA7">
        <w:rPr>
          <w:rFonts w:eastAsia="Times New Roman" w:cs="Times New Roman"/>
          <w:kern w:val="0"/>
          <w:szCs w:val="24"/>
          <w14:ligatures w14:val="none"/>
        </w:rPr>
        <w:t xml:space="preserve"> </w:t>
      </w:r>
      <w:r w:rsidR="006C6C88">
        <w:rPr>
          <w:rFonts w:eastAsia="Times New Roman" w:cs="Times New Roman"/>
          <w:kern w:val="0"/>
          <w:szCs w:val="24"/>
          <w14:ligatures w14:val="none"/>
        </w:rPr>
        <w:t xml:space="preserve">standard filtering, </w:t>
      </w:r>
      <w:r w:rsidR="00C466B2">
        <w:rPr>
          <w:rFonts w:eastAsia="Times New Roman" w:cs="Times New Roman"/>
          <w:kern w:val="0"/>
          <w:szCs w:val="24"/>
          <w14:ligatures w14:val="none"/>
        </w:rPr>
        <w:t>2 additional</w:t>
      </w:r>
      <w:r w:rsidR="0040724A">
        <w:rPr>
          <w:rFonts w:eastAsia="Times New Roman" w:cs="Times New Roman"/>
          <w:kern w:val="0"/>
          <w:szCs w:val="24"/>
          <w14:ligatures w14:val="none"/>
        </w:rPr>
        <w:t xml:space="preserve"> GWAS-based QC</w:t>
      </w:r>
      <w:r w:rsidR="00C466B2">
        <w:rPr>
          <w:rFonts w:eastAsia="Times New Roman" w:cs="Times New Roman"/>
          <w:kern w:val="0"/>
          <w:szCs w:val="24"/>
          <w14:ligatures w14:val="none"/>
        </w:rPr>
        <w:t xml:space="preserve"> filters were applied</w:t>
      </w:r>
      <w:r w:rsidR="002C1D07">
        <w:rPr>
          <w:rFonts w:eastAsia="Times New Roman" w:cs="Times New Roman"/>
          <w:kern w:val="0"/>
          <w:szCs w:val="24"/>
          <w14:ligatures w14:val="none"/>
        </w:rPr>
        <w:t xml:space="preserve"> to remove</w:t>
      </w:r>
      <w:r w:rsidR="001B7B4A" w:rsidRPr="00702A51">
        <w:rPr>
          <w:rFonts w:eastAsia="Times New Roman" w:cs="Times New Roman"/>
          <w:kern w:val="0"/>
          <w:szCs w:val="24"/>
          <w14:ligatures w14:val="none"/>
        </w:rPr>
        <w:t xml:space="preserve"> variants that deviate from Hardy-Weinberg equilibrium </w:t>
      </w:r>
      <w:r w:rsidR="00626E2D">
        <w:rPr>
          <w:rFonts w:eastAsia="Times New Roman" w:cs="Times New Roman"/>
          <w:kern w:val="0"/>
          <w:szCs w:val="24"/>
          <w14:ligatures w14:val="none"/>
        </w:rPr>
        <w:t>(</w:t>
      </w:r>
      <w:r w:rsidR="006562D7">
        <w:rPr>
          <w:rFonts w:eastAsia="Times New Roman" w:cs="Times New Roman"/>
          <w:kern w:val="0"/>
          <w:szCs w:val="24"/>
          <w14:ligatures w14:val="none"/>
        </w:rPr>
        <w:t>HWE &gt; 1.0</w:t>
      </w:r>
      <w:r w:rsidR="00CB4610">
        <w:rPr>
          <w:rFonts w:eastAsia="Times New Roman" w:cs="Times New Roman"/>
          <w:kern w:val="0"/>
          <w:szCs w:val="24"/>
          <w14:ligatures w14:val="none"/>
        </w:rPr>
        <w:t>0 x 10</w:t>
      </w:r>
      <w:r w:rsidR="00CB4610">
        <w:rPr>
          <w:rFonts w:eastAsia="Times New Roman" w:cs="Times New Roman"/>
          <w:kern w:val="0"/>
          <w:szCs w:val="24"/>
          <w:vertAlign w:val="superscript"/>
          <w14:ligatures w14:val="none"/>
        </w:rPr>
        <w:t>-4</w:t>
      </w:r>
      <w:r w:rsidR="00626E2D">
        <w:rPr>
          <w:rFonts w:eastAsia="Times New Roman" w:cs="Times New Roman"/>
          <w:kern w:val="0"/>
          <w:szCs w:val="24"/>
          <w14:ligatures w14:val="none"/>
        </w:rPr>
        <w:t xml:space="preserve">) </w:t>
      </w:r>
      <w:r w:rsidR="001B7B4A" w:rsidRPr="00702A51">
        <w:rPr>
          <w:rFonts w:eastAsia="Times New Roman" w:cs="Times New Roman"/>
          <w:kern w:val="0"/>
          <w:szCs w:val="24"/>
          <w14:ligatures w14:val="none"/>
        </w:rPr>
        <w:t>and variants with MAF &lt; 0.01.</w:t>
      </w:r>
      <w:r w:rsidR="008B077E">
        <w:rPr>
          <w:rFonts w:eastAsia="Times New Roman" w:cs="Times New Roman"/>
          <w:kern w:val="0"/>
          <w:szCs w:val="24"/>
          <w14:ligatures w14:val="none"/>
        </w:rPr>
        <w:t xml:space="preserve"> </w:t>
      </w:r>
      <w:proofErr w:type="spellStart"/>
      <w:r w:rsidR="006E25C3">
        <w:rPr>
          <w:rFonts w:eastAsia="Times New Roman" w:cs="Times New Roman"/>
          <w:kern w:val="0"/>
          <w:szCs w:val="24"/>
          <w14:ligatures w14:val="none"/>
        </w:rPr>
        <w:t>BCFtools</w:t>
      </w:r>
      <w:proofErr w:type="spellEnd"/>
      <w:r w:rsidR="00BD7815">
        <w:rPr>
          <w:rFonts w:eastAsia="Times New Roman" w:cs="Times New Roman"/>
          <w:kern w:val="0"/>
          <w:szCs w:val="24"/>
          <w14:ligatures w14:val="none"/>
        </w:rPr>
        <w:t xml:space="preserve">, </w:t>
      </w:r>
      <w:r w:rsidR="00424E1B">
        <w:rPr>
          <w:rFonts w:eastAsia="Times New Roman" w:cs="Times New Roman"/>
          <w:kern w:val="0"/>
          <w:szCs w:val="24"/>
          <w14:ligatures w14:val="none"/>
        </w:rPr>
        <w:t xml:space="preserve">was used to </w:t>
      </w:r>
      <w:r w:rsidR="00C71748">
        <w:rPr>
          <w:rFonts w:eastAsia="Times New Roman" w:cs="Times New Roman"/>
          <w:kern w:val="0"/>
          <w:szCs w:val="24"/>
          <w14:ligatures w14:val="none"/>
        </w:rPr>
        <w:t>normalize the filtered datasets</w:t>
      </w:r>
      <w:r w:rsidR="00D92C94">
        <w:rPr>
          <w:rFonts w:eastAsia="Times New Roman" w:cs="Times New Roman"/>
          <w:kern w:val="0"/>
          <w:szCs w:val="24"/>
          <w14:ligatures w14:val="none"/>
        </w:rPr>
        <w:t xml:space="preserve"> </w:t>
      </w:r>
      <w:r w:rsidR="00BB27CA">
        <w:rPr>
          <w:rFonts w:eastAsia="Times New Roman" w:cs="Times New Roman"/>
          <w:kern w:val="0"/>
          <w:szCs w:val="24"/>
          <w14:ligatures w14:val="none"/>
        </w:rPr>
        <w:t>with</w:t>
      </w:r>
      <w:r w:rsidR="00D92C94">
        <w:rPr>
          <w:rFonts w:eastAsia="Times New Roman" w:cs="Times New Roman"/>
          <w:kern w:val="0"/>
          <w:szCs w:val="24"/>
          <w14:ligatures w14:val="none"/>
        </w:rPr>
        <w:t xml:space="preserve"> the GRCh37 reference genome</w:t>
      </w:r>
      <w:r w:rsidR="00227F5B">
        <w:rPr>
          <w:rFonts w:eastAsia="Times New Roman" w:cs="Times New Roman"/>
          <w:kern w:val="0"/>
          <w:szCs w:val="24"/>
          <w14:ligatures w14:val="none"/>
        </w:rPr>
        <w:t xml:space="preserve"> and convert the </w:t>
      </w:r>
      <w:r w:rsidR="0037638F">
        <w:rPr>
          <w:rFonts w:eastAsia="Times New Roman" w:cs="Times New Roman"/>
          <w:kern w:val="0"/>
          <w:szCs w:val="24"/>
          <w14:ligatures w14:val="none"/>
        </w:rPr>
        <w:t>dataset</w:t>
      </w:r>
      <w:r w:rsidR="00227F5B">
        <w:rPr>
          <w:rFonts w:eastAsia="Times New Roman" w:cs="Times New Roman"/>
          <w:kern w:val="0"/>
          <w:szCs w:val="24"/>
          <w14:ligatures w14:val="none"/>
        </w:rPr>
        <w:t xml:space="preserve"> </w:t>
      </w:r>
      <w:r w:rsidR="00D71CFE">
        <w:rPr>
          <w:rFonts w:eastAsia="Times New Roman" w:cs="Times New Roman"/>
          <w:kern w:val="0"/>
          <w:szCs w:val="24"/>
          <w14:ligatures w14:val="none"/>
        </w:rPr>
        <w:t>files into VCF format.</w:t>
      </w:r>
      <w:r w:rsidR="003F3C98">
        <w:rPr>
          <w:rFonts w:eastAsia="Times New Roman" w:cs="Times New Roman"/>
          <w:kern w:val="0"/>
          <w:szCs w:val="24"/>
          <w:vertAlign w:val="superscript"/>
          <w14:ligatures w14:val="none"/>
        </w:rPr>
        <w:t>3</w:t>
      </w:r>
      <w:r w:rsidR="001934BD">
        <w:rPr>
          <w:rFonts w:eastAsia="Times New Roman" w:cs="Times New Roman"/>
          <w:kern w:val="0"/>
          <w:szCs w:val="24"/>
          <w:vertAlign w:val="superscript"/>
          <w14:ligatures w14:val="none"/>
        </w:rPr>
        <w:t>1</w:t>
      </w:r>
    </w:p>
    <w:p w14:paraId="23CE4D26" w14:textId="2E9E1F79" w:rsidR="00936413" w:rsidRPr="00702A51" w:rsidRDefault="00936413" w:rsidP="009E316E">
      <w:pPr>
        <w:pStyle w:val="Heading2"/>
        <w:spacing w:line="480" w:lineRule="auto"/>
        <w:jc w:val="both"/>
      </w:pPr>
      <w:bookmarkStart w:id="17" w:name="_Toc162075117"/>
      <w:r w:rsidRPr="00702A51">
        <w:t>3.</w:t>
      </w:r>
      <w:r w:rsidR="00E15833">
        <w:t>3</w:t>
      </w:r>
      <w:r w:rsidRPr="00702A51">
        <w:t xml:space="preserve"> Imputation</w:t>
      </w:r>
      <w:bookmarkEnd w:id="17"/>
    </w:p>
    <w:p w14:paraId="219BA7CD" w14:textId="10C05849" w:rsidR="00FE5E1D" w:rsidRDefault="005240D9" w:rsidP="009E316E">
      <w:pPr>
        <w:spacing w:line="480" w:lineRule="auto"/>
        <w:ind w:firstLine="720"/>
        <w:jc w:val="both"/>
        <w:rPr>
          <w:rFonts w:cs="Times New Roman"/>
          <w:szCs w:val="24"/>
        </w:rPr>
      </w:pPr>
      <w:r>
        <w:rPr>
          <w:rFonts w:cs="Times New Roman"/>
          <w:szCs w:val="24"/>
        </w:rPr>
        <w:t xml:space="preserve">Output files from </w:t>
      </w:r>
      <w:r w:rsidR="00C579F9" w:rsidRPr="00702A51">
        <w:rPr>
          <w:rFonts w:cs="Times New Roman"/>
          <w:szCs w:val="24"/>
        </w:rPr>
        <w:t xml:space="preserve">the standard and modified QC </w:t>
      </w:r>
      <w:r w:rsidR="009D7732">
        <w:rPr>
          <w:rFonts w:cs="Times New Roman"/>
          <w:szCs w:val="24"/>
        </w:rPr>
        <w:t xml:space="preserve">filtering protocols </w:t>
      </w:r>
      <w:r w:rsidR="00D30416">
        <w:rPr>
          <w:rFonts w:cs="Times New Roman"/>
          <w:szCs w:val="24"/>
        </w:rPr>
        <w:t>were</w:t>
      </w:r>
      <w:r w:rsidR="00C579F9" w:rsidRPr="00702A51">
        <w:rPr>
          <w:rFonts w:cs="Times New Roman"/>
          <w:szCs w:val="24"/>
        </w:rPr>
        <w:t xml:space="preserve"> imputed using </w:t>
      </w:r>
      <w:r w:rsidR="009D7732">
        <w:rPr>
          <w:rFonts w:cs="Times New Roman"/>
          <w:szCs w:val="24"/>
        </w:rPr>
        <w:t xml:space="preserve">the </w:t>
      </w:r>
      <w:r w:rsidR="00C579F9" w:rsidRPr="00702A51">
        <w:rPr>
          <w:rFonts w:cs="Times New Roman"/>
          <w:szCs w:val="24"/>
        </w:rPr>
        <w:t>1000</w:t>
      </w:r>
      <w:r w:rsidR="006B76AB">
        <w:rPr>
          <w:rFonts w:cs="Times New Roman"/>
          <w:szCs w:val="24"/>
        </w:rPr>
        <w:t>G</w:t>
      </w:r>
      <w:r w:rsidR="00B842E9">
        <w:rPr>
          <w:rFonts w:cs="Times New Roman"/>
          <w:szCs w:val="24"/>
        </w:rPr>
        <w:t xml:space="preserve"> Phase 3 v5</w:t>
      </w:r>
      <w:r w:rsidR="00F1760C">
        <w:rPr>
          <w:rFonts w:cs="Times New Roman"/>
          <w:szCs w:val="24"/>
        </w:rPr>
        <w:t xml:space="preserve"> (</w:t>
      </w:r>
      <w:r w:rsidR="00F1760C" w:rsidRPr="00B66768">
        <w:rPr>
          <w:rFonts w:cs="Times New Roman"/>
          <w:szCs w:val="24"/>
        </w:rPr>
        <w:t>GRCh37/hg19</w:t>
      </w:r>
      <w:r w:rsidR="00F1760C">
        <w:rPr>
          <w:rFonts w:cs="Times New Roman"/>
          <w:szCs w:val="24"/>
        </w:rPr>
        <w:t>)</w:t>
      </w:r>
      <w:r w:rsidR="009D7732">
        <w:rPr>
          <w:rFonts w:cs="Times New Roman"/>
          <w:szCs w:val="24"/>
        </w:rPr>
        <w:t xml:space="preserve"> </w:t>
      </w:r>
      <w:r w:rsidR="00367C28">
        <w:rPr>
          <w:rFonts w:cs="Times New Roman"/>
          <w:szCs w:val="24"/>
        </w:rPr>
        <w:t xml:space="preserve">and </w:t>
      </w:r>
      <w:r w:rsidR="00367C28" w:rsidRPr="00702A51">
        <w:rPr>
          <w:rFonts w:cs="Times New Roman"/>
          <w:szCs w:val="24"/>
        </w:rPr>
        <w:t>TOPMed</w:t>
      </w:r>
      <w:r w:rsidR="00367C28">
        <w:rPr>
          <w:rFonts w:cs="Times New Roman"/>
          <w:szCs w:val="24"/>
        </w:rPr>
        <w:t xml:space="preserve"> r3 (</w:t>
      </w:r>
      <w:r w:rsidR="00367C28" w:rsidRPr="00B66768">
        <w:rPr>
          <w:rFonts w:cs="Times New Roman"/>
          <w:szCs w:val="24"/>
        </w:rPr>
        <w:t>GRCh38/hg38</w:t>
      </w:r>
      <w:r w:rsidR="00367C28">
        <w:rPr>
          <w:rFonts w:cs="Times New Roman"/>
          <w:szCs w:val="24"/>
        </w:rPr>
        <w:t xml:space="preserve">) </w:t>
      </w:r>
      <w:r w:rsidR="009D7732">
        <w:rPr>
          <w:rFonts w:cs="Times New Roman"/>
          <w:szCs w:val="24"/>
        </w:rPr>
        <w:t>reference panels</w:t>
      </w:r>
      <w:r w:rsidR="000A01FA">
        <w:rPr>
          <w:rFonts w:cs="Times New Roman"/>
          <w:szCs w:val="24"/>
        </w:rPr>
        <w:t>.</w:t>
      </w:r>
      <w:r w:rsidR="00C579F9" w:rsidRPr="00702A51">
        <w:rPr>
          <w:rFonts w:cs="Times New Roman"/>
          <w:szCs w:val="24"/>
          <w:vertAlign w:val="superscript"/>
        </w:rPr>
        <w:t>14</w:t>
      </w:r>
      <w:r w:rsidR="00367C28">
        <w:rPr>
          <w:rFonts w:cs="Times New Roman"/>
          <w:szCs w:val="24"/>
          <w:vertAlign w:val="superscript"/>
        </w:rPr>
        <w:t>,15</w:t>
      </w:r>
      <w:r w:rsidR="00325347">
        <w:rPr>
          <w:rFonts w:cs="Times New Roman"/>
          <w:szCs w:val="24"/>
        </w:rPr>
        <w:t xml:space="preserve"> Imputation </w:t>
      </w:r>
      <w:r w:rsidR="0097221E">
        <w:rPr>
          <w:rFonts w:cs="Times New Roman"/>
          <w:szCs w:val="24"/>
        </w:rPr>
        <w:t>was</w:t>
      </w:r>
      <w:r w:rsidR="003F5981">
        <w:rPr>
          <w:rFonts w:cs="Times New Roman"/>
          <w:szCs w:val="24"/>
        </w:rPr>
        <w:t xml:space="preserve"> conducted</w:t>
      </w:r>
      <w:r w:rsidR="00325347">
        <w:rPr>
          <w:rFonts w:cs="Times New Roman"/>
          <w:szCs w:val="24"/>
        </w:rPr>
        <w:t xml:space="preserve"> using the</w:t>
      </w:r>
      <w:r w:rsidR="007075B9">
        <w:rPr>
          <w:rFonts w:cs="Times New Roman"/>
          <w:szCs w:val="24"/>
        </w:rPr>
        <w:t xml:space="preserve"> </w:t>
      </w:r>
      <w:r w:rsidR="00500CB2" w:rsidRPr="00500CB2">
        <w:rPr>
          <w:rFonts w:cs="Times New Roman"/>
          <w:szCs w:val="24"/>
        </w:rPr>
        <w:t>Michigan Imputation</w:t>
      </w:r>
      <w:r w:rsidR="003D0BF4">
        <w:rPr>
          <w:rFonts w:cs="Times New Roman"/>
          <w:szCs w:val="24"/>
        </w:rPr>
        <w:t xml:space="preserve"> and </w:t>
      </w:r>
      <w:r w:rsidR="003D0BF4" w:rsidRPr="00BB791A">
        <w:rPr>
          <w:rFonts w:cs="Times New Roman"/>
          <w:szCs w:val="24"/>
        </w:rPr>
        <w:t>TOPMed Imputation</w:t>
      </w:r>
      <w:r w:rsidR="00500CB2" w:rsidRPr="00500CB2">
        <w:rPr>
          <w:rFonts w:cs="Times New Roman"/>
          <w:szCs w:val="24"/>
        </w:rPr>
        <w:t xml:space="preserve"> </w:t>
      </w:r>
      <w:r w:rsidR="006B76AB" w:rsidRPr="00500CB2">
        <w:rPr>
          <w:rFonts w:cs="Times New Roman"/>
          <w:szCs w:val="24"/>
        </w:rPr>
        <w:t>Server</w:t>
      </w:r>
      <w:r w:rsidR="006B76AB">
        <w:rPr>
          <w:rFonts w:cs="Times New Roman"/>
          <w:szCs w:val="24"/>
        </w:rPr>
        <w:t>s</w:t>
      </w:r>
      <w:r w:rsidR="00500CB2">
        <w:rPr>
          <w:rFonts w:cs="Times New Roman"/>
          <w:szCs w:val="24"/>
        </w:rPr>
        <w:t>.</w:t>
      </w:r>
      <w:r w:rsidR="00DD4346">
        <w:rPr>
          <w:rFonts w:cs="Times New Roman"/>
          <w:szCs w:val="24"/>
          <w:vertAlign w:val="superscript"/>
        </w:rPr>
        <w:t>32</w:t>
      </w:r>
      <w:r w:rsidR="001934BD">
        <w:rPr>
          <w:rFonts w:cs="Times New Roman"/>
          <w:szCs w:val="24"/>
          <w:vertAlign w:val="superscript"/>
        </w:rPr>
        <w:t>,33</w:t>
      </w:r>
      <w:r w:rsidR="00330D86">
        <w:rPr>
          <w:rFonts w:cs="Times New Roman"/>
          <w:szCs w:val="24"/>
        </w:rPr>
        <w:t xml:space="preserve"> Both </w:t>
      </w:r>
      <w:r w:rsidR="00F90C91">
        <w:rPr>
          <w:rFonts w:cs="Times New Roman"/>
          <w:szCs w:val="24"/>
        </w:rPr>
        <w:t>1000</w:t>
      </w:r>
      <w:r w:rsidR="006B76AB">
        <w:rPr>
          <w:rFonts w:cs="Times New Roman"/>
          <w:szCs w:val="24"/>
        </w:rPr>
        <w:t>G</w:t>
      </w:r>
      <w:r w:rsidR="00F90C91">
        <w:rPr>
          <w:rFonts w:cs="Times New Roman"/>
          <w:szCs w:val="24"/>
        </w:rPr>
        <w:t xml:space="preserve"> </w:t>
      </w:r>
      <w:r w:rsidR="003D0BF4">
        <w:rPr>
          <w:rFonts w:cs="Times New Roman"/>
          <w:szCs w:val="24"/>
        </w:rPr>
        <w:t xml:space="preserve">and TOPMed </w:t>
      </w:r>
      <w:r w:rsidR="00664759">
        <w:rPr>
          <w:rFonts w:cs="Times New Roman"/>
          <w:szCs w:val="24"/>
        </w:rPr>
        <w:t>imputation</w:t>
      </w:r>
      <w:r w:rsidR="008322C9">
        <w:rPr>
          <w:rFonts w:cs="Times New Roman"/>
          <w:szCs w:val="24"/>
        </w:rPr>
        <w:t xml:space="preserve"> methods</w:t>
      </w:r>
      <w:r w:rsidR="00664759">
        <w:rPr>
          <w:rFonts w:cs="Times New Roman"/>
          <w:szCs w:val="24"/>
        </w:rPr>
        <w:t xml:space="preserve"> w</w:t>
      </w:r>
      <w:r w:rsidR="008322C9">
        <w:rPr>
          <w:rFonts w:cs="Times New Roman"/>
          <w:szCs w:val="24"/>
        </w:rPr>
        <w:t>ere</w:t>
      </w:r>
      <w:r w:rsidR="00664759">
        <w:rPr>
          <w:rFonts w:cs="Times New Roman"/>
          <w:szCs w:val="24"/>
        </w:rPr>
        <w:t xml:space="preserve"> </w:t>
      </w:r>
      <w:r w:rsidR="00DC61B6">
        <w:rPr>
          <w:rFonts w:cs="Times New Roman"/>
          <w:szCs w:val="24"/>
        </w:rPr>
        <w:t xml:space="preserve">performed </w:t>
      </w:r>
      <w:r w:rsidR="00384231">
        <w:rPr>
          <w:rFonts w:cs="Times New Roman"/>
          <w:szCs w:val="24"/>
        </w:rPr>
        <w:t>using Minimac4</w:t>
      </w:r>
      <w:r w:rsidR="00F90C91">
        <w:rPr>
          <w:rFonts w:cs="Times New Roman"/>
          <w:szCs w:val="24"/>
        </w:rPr>
        <w:t xml:space="preserve">, version </w:t>
      </w:r>
      <w:r w:rsidR="006F1835">
        <w:rPr>
          <w:rFonts w:cs="Times New Roman"/>
          <w:szCs w:val="24"/>
        </w:rPr>
        <w:t>1.7.4</w:t>
      </w:r>
      <w:r w:rsidR="00F90C91">
        <w:rPr>
          <w:rFonts w:cs="Times New Roman"/>
          <w:szCs w:val="24"/>
        </w:rPr>
        <w:t xml:space="preserve"> </w:t>
      </w:r>
      <w:r w:rsidR="00AE0873">
        <w:rPr>
          <w:rFonts w:cs="Times New Roman"/>
          <w:szCs w:val="24"/>
        </w:rPr>
        <w:t xml:space="preserve">and 1.8.0-beta4, </w:t>
      </w:r>
      <w:r w:rsidR="00F90C91">
        <w:rPr>
          <w:rFonts w:cs="Times New Roman"/>
          <w:szCs w:val="24"/>
        </w:rPr>
        <w:t>respec</w:t>
      </w:r>
      <w:r w:rsidR="00CE710A">
        <w:rPr>
          <w:rFonts w:cs="Times New Roman"/>
          <w:szCs w:val="24"/>
        </w:rPr>
        <w:t>tively.</w:t>
      </w:r>
      <w:r w:rsidR="00665238" w:rsidRPr="00FE1DDF">
        <w:rPr>
          <w:rFonts w:cs="Times New Roman"/>
          <w:szCs w:val="24"/>
          <w:vertAlign w:val="superscript"/>
        </w:rPr>
        <w:t>3</w:t>
      </w:r>
      <w:r w:rsidR="001934BD">
        <w:rPr>
          <w:rFonts w:cs="Times New Roman"/>
          <w:szCs w:val="24"/>
          <w:vertAlign w:val="superscript"/>
        </w:rPr>
        <w:t>4</w:t>
      </w:r>
      <w:r w:rsidR="007445F8">
        <w:rPr>
          <w:rFonts w:cs="Times New Roman"/>
          <w:szCs w:val="24"/>
        </w:rPr>
        <w:t xml:space="preserve"> </w:t>
      </w:r>
      <w:r w:rsidR="00D07810">
        <w:rPr>
          <w:rFonts w:cs="Times New Roman"/>
          <w:szCs w:val="24"/>
        </w:rPr>
        <w:t>Eagle v2.4</w:t>
      </w:r>
      <w:r w:rsidR="00371992">
        <w:rPr>
          <w:rFonts w:cs="Times New Roman"/>
          <w:szCs w:val="24"/>
        </w:rPr>
        <w:t xml:space="preserve"> was used for phasing</w:t>
      </w:r>
      <w:r w:rsidR="00567B08">
        <w:rPr>
          <w:rFonts w:cs="Times New Roman"/>
          <w:szCs w:val="24"/>
        </w:rPr>
        <w:t xml:space="preserve"> the imputed data.</w:t>
      </w:r>
      <w:r w:rsidR="00371992">
        <w:rPr>
          <w:rFonts w:cs="Times New Roman"/>
          <w:szCs w:val="24"/>
        </w:rPr>
        <w:t xml:space="preserve"> </w:t>
      </w:r>
    </w:p>
    <w:p w14:paraId="7746E5CD" w14:textId="48A94F98" w:rsidR="00B66768" w:rsidRDefault="002F5D38" w:rsidP="009E316E">
      <w:pPr>
        <w:spacing w:line="480" w:lineRule="auto"/>
        <w:ind w:firstLine="720"/>
        <w:jc w:val="both"/>
        <w:rPr>
          <w:rFonts w:cs="Times New Roman"/>
          <w:szCs w:val="24"/>
        </w:rPr>
      </w:pPr>
      <w:r>
        <w:rPr>
          <w:rFonts w:cs="Times New Roman"/>
          <w:szCs w:val="24"/>
        </w:rPr>
        <w:t>To</w:t>
      </w:r>
      <w:r w:rsidR="00580650">
        <w:rPr>
          <w:rFonts w:cs="Times New Roman"/>
          <w:szCs w:val="24"/>
        </w:rPr>
        <w:t xml:space="preserve"> ensure</w:t>
      </w:r>
      <w:r w:rsidR="000C279B">
        <w:rPr>
          <w:rFonts w:cs="Times New Roman"/>
          <w:szCs w:val="24"/>
        </w:rPr>
        <w:t xml:space="preserve"> the quality of </w:t>
      </w:r>
      <w:r w:rsidR="00DD7862">
        <w:rPr>
          <w:rFonts w:cs="Times New Roman"/>
          <w:szCs w:val="24"/>
        </w:rPr>
        <w:t>imputed dataset</w:t>
      </w:r>
      <w:r w:rsidR="000C279B">
        <w:rPr>
          <w:rFonts w:cs="Times New Roman"/>
          <w:szCs w:val="24"/>
        </w:rPr>
        <w:t xml:space="preserve">s, </w:t>
      </w:r>
      <w:r w:rsidR="00D4005E">
        <w:rPr>
          <w:rFonts w:cs="Times New Roman"/>
          <w:szCs w:val="24"/>
        </w:rPr>
        <w:t xml:space="preserve">only </w:t>
      </w:r>
      <w:r w:rsidR="001B19CB">
        <w:rPr>
          <w:rFonts w:cs="Times New Roman"/>
          <w:szCs w:val="24"/>
        </w:rPr>
        <w:t>variants with r</w:t>
      </w:r>
      <w:r w:rsidR="001B19CB" w:rsidRPr="00B33376">
        <w:rPr>
          <w:rFonts w:cs="Times New Roman"/>
          <w:szCs w:val="24"/>
          <w:vertAlign w:val="superscript"/>
        </w:rPr>
        <w:t>2</w:t>
      </w:r>
      <w:r w:rsidR="001B19CB">
        <w:rPr>
          <w:rFonts w:cs="Times New Roman"/>
          <w:szCs w:val="24"/>
        </w:rPr>
        <w:t xml:space="preserve"> &gt; 0.5</w:t>
      </w:r>
      <w:r w:rsidR="00D4005E">
        <w:rPr>
          <w:rFonts w:cs="Times New Roman"/>
          <w:szCs w:val="24"/>
        </w:rPr>
        <w:t xml:space="preserve"> were included</w:t>
      </w:r>
      <w:r w:rsidR="001B19CB">
        <w:rPr>
          <w:rFonts w:cs="Times New Roman"/>
          <w:szCs w:val="24"/>
        </w:rPr>
        <w:t xml:space="preserve"> </w:t>
      </w:r>
      <w:r w:rsidR="004E64CA">
        <w:rPr>
          <w:rFonts w:cs="Times New Roman"/>
          <w:szCs w:val="24"/>
        </w:rPr>
        <w:t>post-imputation</w:t>
      </w:r>
      <w:r w:rsidR="004C318C">
        <w:rPr>
          <w:rFonts w:cs="Times New Roman"/>
          <w:szCs w:val="24"/>
        </w:rPr>
        <w:t xml:space="preserve"> </w:t>
      </w:r>
      <w:r w:rsidR="004E64CA">
        <w:rPr>
          <w:rFonts w:cs="Times New Roman"/>
          <w:szCs w:val="24"/>
        </w:rPr>
        <w:t xml:space="preserve">using </w:t>
      </w:r>
      <w:proofErr w:type="spellStart"/>
      <w:r w:rsidR="004E64CA">
        <w:rPr>
          <w:rFonts w:cs="Times New Roman"/>
          <w:szCs w:val="24"/>
        </w:rPr>
        <w:t>BCFtools</w:t>
      </w:r>
      <w:proofErr w:type="spellEnd"/>
      <w:r w:rsidR="004E64CA">
        <w:rPr>
          <w:rFonts w:cs="Times New Roman"/>
          <w:szCs w:val="24"/>
        </w:rPr>
        <w:t xml:space="preserve">. </w:t>
      </w:r>
      <w:r w:rsidR="0031728B">
        <w:rPr>
          <w:rFonts w:cs="Times New Roman"/>
          <w:szCs w:val="24"/>
        </w:rPr>
        <w:t>After variant normali</w:t>
      </w:r>
      <w:r w:rsidR="00B502EF">
        <w:rPr>
          <w:rFonts w:cs="Times New Roman"/>
          <w:szCs w:val="24"/>
        </w:rPr>
        <w:t>z</w:t>
      </w:r>
      <w:r w:rsidR="0031728B">
        <w:rPr>
          <w:rFonts w:cs="Times New Roman"/>
          <w:szCs w:val="24"/>
        </w:rPr>
        <w:t xml:space="preserve">ation, </w:t>
      </w:r>
      <w:r w:rsidR="0025324D">
        <w:rPr>
          <w:rFonts w:cs="Times New Roman"/>
          <w:szCs w:val="24"/>
        </w:rPr>
        <w:t xml:space="preserve">the </w:t>
      </w:r>
      <w:r w:rsidR="0031728B">
        <w:rPr>
          <w:rFonts w:cs="Times New Roman"/>
          <w:szCs w:val="24"/>
        </w:rPr>
        <w:t xml:space="preserve">VCF files were used for further analysis. </w:t>
      </w:r>
    </w:p>
    <w:p w14:paraId="2310DE13" w14:textId="66748305" w:rsidR="00EB54C5" w:rsidRPr="00702A51" w:rsidRDefault="00936413" w:rsidP="009E316E">
      <w:pPr>
        <w:pStyle w:val="Heading2"/>
        <w:spacing w:line="480" w:lineRule="auto"/>
        <w:jc w:val="both"/>
      </w:pPr>
      <w:bookmarkStart w:id="18" w:name="_Toc162075118"/>
      <w:r w:rsidRPr="00702A51">
        <w:t>3.</w:t>
      </w:r>
      <w:r w:rsidR="00E15833">
        <w:t>4</w:t>
      </w:r>
      <w:r w:rsidRPr="00702A51">
        <w:t xml:space="preserve"> </w:t>
      </w:r>
      <w:r w:rsidR="004C138B">
        <w:t xml:space="preserve">Assessing </w:t>
      </w:r>
      <w:r w:rsidR="000479DD">
        <w:t>C</w:t>
      </w:r>
      <w:r w:rsidR="004C138B">
        <w:t xml:space="preserve">overage of PGx </w:t>
      </w:r>
      <w:r w:rsidR="000479DD">
        <w:t>V</w:t>
      </w:r>
      <w:r w:rsidR="004C138B">
        <w:t>ariants</w:t>
      </w:r>
      <w:r w:rsidR="00D871BB">
        <w:t xml:space="preserve"> in </w:t>
      </w:r>
      <w:r w:rsidR="000479DD">
        <w:t>U</w:t>
      </w:r>
      <w:r w:rsidR="00D871BB">
        <w:t xml:space="preserve">nimputed and </w:t>
      </w:r>
      <w:r w:rsidR="000479DD">
        <w:t>I</w:t>
      </w:r>
      <w:r w:rsidR="00D871BB">
        <w:t>mputed dataset</w:t>
      </w:r>
      <w:r w:rsidR="00392437">
        <w:t>s</w:t>
      </w:r>
      <w:bookmarkEnd w:id="18"/>
    </w:p>
    <w:p w14:paraId="3BE385C6" w14:textId="58A54B17" w:rsidR="00F36B59" w:rsidRDefault="00691D7B" w:rsidP="009E316E">
      <w:pPr>
        <w:spacing w:line="480" w:lineRule="auto"/>
        <w:ind w:firstLine="720"/>
        <w:jc w:val="both"/>
        <w:rPr>
          <w:rFonts w:cs="Times New Roman"/>
          <w:szCs w:val="24"/>
        </w:rPr>
      </w:pPr>
      <w:r w:rsidRPr="00702A51">
        <w:rPr>
          <w:rFonts w:cs="Times New Roman"/>
          <w:szCs w:val="24"/>
        </w:rPr>
        <w:t xml:space="preserve">The impact of quality control filtering and imputation reference panels on </w:t>
      </w:r>
      <w:r w:rsidR="008130E8">
        <w:rPr>
          <w:rFonts w:cs="Times New Roman"/>
          <w:szCs w:val="24"/>
        </w:rPr>
        <w:t>PGx</w:t>
      </w:r>
      <w:r w:rsidRPr="00702A51">
        <w:rPr>
          <w:rFonts w:cs="Times New Roman"/>
          <w:szCs w:val="24"/>
        </w:rPr>
        <w:t xml:space="preserve"> variant calling </w:t>
      </w:r>
      <w:r w:rsidR="001864A6">
        <w:rPr>
          <w:rFonts w:cs="Times New Roman"/>
          <w:szCs w:val="24"/>
        </w:rPr>
        <w:t>was</w:t>
      </w:r>
      <w:r w:rsidRPr="00702A51">
        <w:rPr>
          <w:rFonts w:cs="Times New Roman"/>
          <w:szCs w:val="24"/>
        </w:rPr>
        <w:t xml:space="preserve"> assessed by cross-referencing the</w:t>
      </w:r>
      <w:r w:rsidR="00761AA4">
        <w:rPr>
          <w:rFonts w:cs="Times New Roman"/>
          <w:szCs w:val="24"/>
        </w:rPr>
        <w:t xml:space="preserve"> raw</w:t>
      </w:r>
      <w:r w:rsidR="00322730">
        <w:rPr>
          <w:rFonts w:cs="Times New Roman"/>
          <w:szCs w:val="24"/>
        </w:rPr>
        <w:t xml:space="preserve">, </w:t>
      </w:r>
      <w:r w:rsidR="00322730" w:rsidRPr="00793496">
        <w:rPr>
          <w:rFonts w:cs="Times New Roman"/>
          <w:szCs w:val="24"/>
        </w:rPr>
        <w:t>post-QC unimputed</w:t>
      </w:r>
      <w:r w:rsidR="00322730">
        <w:rPr>
          <w:rFonts w:cs="Times New Roman"/>
          <w:szCs w:val="24"/>
        </w:rPr>
        <w:t>,</w:t>
      </w:r>
      <w:r w:rsidRPr="00702A51">
        <w:rPr>
          <w:rFonts w:cs="Times New Roman"/>
          <w:szCs w:val="24"/>
        </w:rPr>
        <w:t xml:space="preserve"> and post-QC imputed datasets with the </w:t>
      </w:r>
      <w:r w:rsidR="0093710E" w:rsidRPr="00702A51">
        <w:rPr>
          <w:rFonts w:cs="Times New Roman"/>
          <w:szCs w:val="24"/>
        </w:rPr>
        <w:t xml:space="preserve">PharmVar </w:t>
      </w:r>
      <w:r w:rsidRPr="00702A51">
        <w:rPr>
          <w:rFonts w:cs="Times New Roman"/>
          <w:szCs w:val="24"/>
        </w:rPr>
        <w:t>dataset</w:t>
      </w:r>
      <w:r w:rsidR="0093710E">
        <w:rPr>
          <w:rFonts w:cs="Times New Roman"/>
          <w:szCs w:val="24"/>
        </w:rPr>
        <w:t>.</w:t>
      </w:r>
      <w:r w:rsidR="00921B9D">
        <w:rPr>
          <w:rFonts w:cs="Times New Roman"/>
          <w:szCs w:val="24"/>
        </w:rPr>
        <w:t xml:space="preserve"> </w:t>
      </w:r>
      <w:r w:rsidR="00057FE4">
        <w:rPr>
          <w:rFonts w:cs="Times New Roman"/>
          <w:szCs w:val="24"/>
        </w:rPr>
        <w:t>PGx variants</w:t>
      </w:r>
      <w:r w:rsidR="00D45823">
        <w:rPr>
          <w:rFonts w:cs="Times New Roman"/>
          <w:szCs w:val="24"/>
        </w:rPr>
        <w:t xml:space="preserve"> were </w:t>
      </w:r>
      <w:r w:rsidR="0015433A">
        <w:rPr>
          <w:rFonts w:cs="Times New Roman"/>
          <w:szCs w:val="24"/>
        </w:rPr>
        <w:t>identified in</w:t>
      </w:r>
      <w:r w:rsidR="00FF6D38">
        <w:rPr>
          <w:rFonts w:cs="Times New Roman"/>
          <w:szCs w:val="24"/>
        </w:rPr>
        <w:t xml:space="preserve"> </w:t>
      </w:r>
      <w:r w:rsidR="009D7732">
        <w:rPr>
          <w:rFonts w:cs="Times New Roman"/>
          <w:szCs w:val="24"/>
        </w:rPr>
        <w:t>t</w:t>
      </w:r>
      <w:r w:rsidR="007C1161">
        <w:rPr>
          <w:rFonts w:cs="Times New Roman"/>
          <w:szCs w:val="24"/>
        </w:rPr>
        <w:t xml:space="preserve">hese datasets </w:t>
      </w:r>
      <w:r w:rsidR="00997E55">
        <w:rPr>
          <w:rFonts w:cs="Times New Roman"/>
          <w:szCs w:val="24"/>
        </w:rPr>
        <w:t xml:space="preserve">by mapping </w:t>
      </w:r>
      <w:r w:rsidR="00997E55">
        <w:rPr>
          <w:rFonts w:cs="Times New Roman"/>
          <w:szCs w:val="24"/>
        </w:rPr>
        <w:lastRenderedPageBreak/>
        <w:t xml:space="preserve">positions with reference PGx variants </w:t>
      </w:r>
      <w:r w:rsidR="00CB748C" w:rsidRPr="00CB748C">
        <w:rPr>
          <w:rFonts w:cs="Times New Roman"/>
          <w:szCs w:val="24"/>
        </w:rPr>
        <w:t xml:space="preserve">in the PharmVar </w:t>
      </w:r>
      <w:r w:rsidR="00997E55">
        <w:rPr>
          <w:rFonts w:cs="Times New Roman"/>
          <w:szCs w:val="24"/>
        </w:rPr>
        <w:t>database for</w:t>
      </w:r>
      <w:r w:rsidR="00FF6D38">
        <w:rPr>
          <w:rFonts w:cs="Times New Roman"/>
          <w:szCs w:val="24"/>
        </w:rPr>
        <w:t xml:space="preserve"> </w:t>
      </w:r>
      <w:r w:rsidR="002772D9">
        <w:rPr>
          <w:rFonts w:cs="Times New Roman"/>
          <w:szCs w:val="24"/>
        </w:rPr>
        <w:t xml:space="preserve">GRCh37 and GRCh38 </w:t>
      </w:r>
      <w:r w:rsidR="00997E55">
        <w:rPr>
          <w:rFonts w:cs="Times New Roman"/>
          <w:szCs w:val="24"/>
        </w:rPr>
        <w:t>builds</w:t>
      </w:r>
      <w:r w:rsidR="00CB748C" w:rsidRPr="00CB748C">
        <w:rPr>
          <w:rFonts w:cs="Times New Roman"/>
          <w:szCs w:val="24"/>
        </w:rPr>
        <w:t>.</w:t>
      </w:r>
      <w:r w:rsidR="00337A79">
        <w:rPr>
          <w:rFonts w:cs="Times New Roman"/>
          <w:szCs w:val="24"/>
        </w:rPr>
        <w:t xml:space="preserve"> </w:t>
      </w:r>
      <w:r w:rsidR="006405D3">
        <w:rPr>
          <w:rFonts w:cs="Times New Roman"/>
          <w:szCs w:val="24"/>
        </w:rPr>
        <w:t xml:space="preserve">This analysis was performed using </w:t>
      </w:r>
      <w:r w:rsidR="00337A79">
        <w:rPr>
          <w:rFonts w:cs="Times New Roman"/>
          <w:szCs w:val="24"/>
        </w:rPr>
        <w:t>a custom Python script (version 3.11.3)</w:t>
      </w:r>
      <w:r w:rsidR="006405D3">
        <w:rPr>
          <w:rFonts w:cs="Times New Roman"/>
          <w:szCs w:val="24"/>
          <w:vertAlign w:val="superscript"/>
        </w:rPr>
        <w:t xml:space="preserve"> </w:t>
      </w:r>
      <w:r w:rsidR="006405D3" w:rsidRPr="00846C59">
        <w:rPr>
          <w:rFonts w:cs="Times New Roman"/>
          <w:szCs w:val="24"/>
        </w:rPr>
        <w:t xml:space="preserve">and </w:t>
      </w:r>
      <w:proofErr w:type="spellStart"/>
      <w:r w:rsidR="00846C59">
        <w:rPr>
          <w:rFonts w:cs="Times New Roman"/>
          <w:szCs w:val="24"/>
        </w:rPr>
        <w:t>BCF</w:t>
      </w:r>
      <w:r w:rsidR="006405D3">
        <w:rPr>
          <w:rFonts w:cs="Times New Roman"/>
          <w:szCs w:val="24"/>
        </w:rPr>
        <w:t>tools</w:t>
      </w:r>
      <w:proofErr w:type="spellEnd"/>
      <w:r w:rsidR="007C7415">
        <w:rPr>
          <w:rFonts w:cs="Times New Roman"/>
          <w:szCs w:val="24"/>
        </w:rPr>
        <w:t xml:space="preserve"> (</w:t>
      </w:r>
      <w:r w:rsidR="007C7415" w:rsidRPr="007C7415">
        <w:rPr>
          <w:rFonts w:cs="Times New Roman"/>
          <w:b/>
          <w:bCs/>
          <w:szCs w:val="24"/>
        </w:rPr>
        <w:t>Supp. Figures 2-5</w:t>
      </w:r>
      <w:r w:rsidR="007C7415">
        <w:rPr>
          <w:rFonts w:cs="Times New Roman"/>
          <w:szCs w:val="24"/>
        </w:rPr>
        <w:t>)</w:t>
      </w:r>
      <w:r w:rsidR="006405D3">
        <w:rPr>
          <w:rFonts w:cs="Times New Roman"/>
          <w:szCs w:val="24"/>
        </w:rPr>
        <w:t>.</w:t>
      </w:r>
      <w:r w:rsidR="00846C59">
        <w:rPr>
          <w:rFonts w:cs="Times New Roman"/>
          <w:szCs w:val="24"/>
          <w:vertAlign w:val="superscript"/>
        </w:rPr>
        <w:t>3</w:t>
      </w:r>
      <w:r w:rsidR="001934BD">
        <w:rPr>
          <w:rFonts w:cs="Times New Roman"/>
          <w:szCs w:val="24"/>
          <w:vertAlign w:val="superscript"/>
        </w:rPr>
        <w:t>5</w:t>
      </w:r>
      <w:r w:rsidR="00740A97">
        <w:rPr>
          <w:rFonts w:cs="Times New Roman"/>
          <w:szCs w:val="24"/>
        </w:rPr>
        <w:t xml:space="preserve"> </w:t>
      </w:r>
      <w:r w:rsidR="00336355">
        <w:rPr>
          <w:rFonts w:cs="Times New Roman"/>
          <w:szCs w:val="24"/>
        </w:rPr>
        <w:t>The m</w:t>
      </w:r>
      <w:r w:rsidR="00740A97">
        <w:rPr>
          <w:rFonts w:cs="Times New Roman"/>
          <w:szCs w:val="24"/>
        </w:rPr>
        <w:t>inor allele frequenc</w:t>
      </w:r>
      <w:r w:rsidR="00336355">
        <w:rPr>
          <w:rFonts w:cs="Times New Roman"/>
          <w:szCs w:val="24"/>
        </w:rPr>
        <w:t>y</w:t>
      </w:r>
      <w:r w:rsidR="00740A97">
        <w:rPr>
          <w:rFonts w:cs="Times New Roman"/>
          <w:szCs w:val="24"/>
        </w:rPr>
        <w:t xml:space="preserve">, </w:t>
      </w:r>
      <w:r w:rsidR="00B44304">
        <w:rPr>
          <w:rFonts w:cs="Times New Roman"/>
          <w:szCs w:val="24"/>
        </w:rPr>
        <w:t xml:space="preserve">Hardy-Weinberg equilibrium </w:t>
      </w:r>
      <w:r w:rsidR="00481E08">
        <w:rPr>
          <w:rFonts w:cs="Times New Roman"/>
          <w:szCs w:val="24"/>
        </w:rPr>
        <w:t xml:space="preserve">p-value, and SNP missingness </w:t>
      </w:r>
      <w:r w:rsidR="00336355">
        <w:rPr>
          <w:rFonts w:cs="Times New Roman"/>
          <w:szCs w:val="24"/>
        </w:rPr>
        <w:t xml:space="preserve">frequency </w:t>
      </w:r>
      <w:r w:rsidR="00481E08">
        <w:rPr>
          <w:rFonts w:cs="Times New Roman"/>
          <w:szCs w:val="24"/>
        </w:rPr>
        <w:t xml:space="preserve">was calculated for each PGx variant </w:t>
      </w:r>
      <w:r w:rsidR="0026575F">
        <w:rPr>
          <w:rFonts w:cs="Times New Roman"/>
          <w:szCs w:val="24"/>
        </w:rPr>
        <w:t xml:space="preserve">in each dataset </w:t>
      </w:r>
      <w:r w:rsidR="004E3173">
        <w:rPr>
          <w:rFonts w:cs="Times New Roman"/>
          <w:szCs w:val="24"/>
        </w:rPr>
        <w:t>using PLINK</w:t>
      </w:r>
      <w:r w:rsidR="00F36B59">
        <w:rPr>
          <w:rFonts w:cs="Times New Roman"/>
          <w:szCs w:val="24"/>
        </w:rPr>
        <w:t xml:space="preserve"> </w:t>
      </w:r>
      <w:r w:rsidR="004E3173">
        <w:rPr>
          <w:rFonts w:cs="Times New Roman"/>
          <w:szCs w:val="24"/>
        </w:rPr>
        <w:t>2.0.</w:t>
      </w:r>
    </w:p>
    <w:p w14:paraId="0A9698CE" w14:textId="3D8BB8CE" w:rsidR="00BC1AE3" w:rsidRDefault="00D02CCB" w:rsidP="009E316E">
      <w:pPr>
        <w:spacing w:line="480" w:lineRule="auto"/>
        <w:ind w:firstLine="720"/>
        <w:jc w:val="both"/>
        <w:rPr>
          <w:rFonts w:cs="Times New Roman"/>
          <w:szCs w:val="24"/>
        </w:rPr>
      </w:pPr>
      <w:r>
        <w:rPr>
          <w:rFonts w:cs="Times New Roman"/>
          <w:szCs w:val="24"/>
        </w:rPr>
        <w:t>Tier 1</w:t>
      </w:r>
      <w:r w:rsidR="00247087">
        <w:rPr>
          <w:rFonts w:cs="Times New Roman"/>
          <w:szCs w:val="24"/>
        </w:rPr>
        <w:t xml:space="preserve"> </w:t>
      </w:r>
      <w:r w:rsidR="00247087" w:rsidRPr="00702A51">
        <w:rPr>
          <w:rFonts w:cs="Times New Roman"/>
          <w:szCs w:val="24"/>
        </w:rPr>
        <w:t>(essential panel)</w:t>
      </w:r>
      <w:r>
        <w:rPr>
          <w:rFonts w:cs="Times New Roman"/>
          <w:szCs w:val="24"/>
        </w:rPr>
        <w:t>, Tier 2</w:t>
      </w:r>
      <w:r w:rsidR="00247087">
        <w:rPr>
          <w:rFonts w:cs="Times New Roman"/>
          <w:szCs w:val="24"/>
        </w:rPr>
        <w:t xml:space="preserve"> </w:t>
      </w:r>
      <w:r w:rsidR="00247087" w:rsidRPr="00702A51">
        <w:rPr>
          <w:rFonts w:cs="Times New Roman"/>
          <w:szCs w:val="24"/>
        </w:rPr>
        <w:t>(extended panel)</w:t>
      </w:r>
      <w:r>
        <w:rPr>
          <w:rFonts w:cs="Times New Roman"/>
          <w:szCs w:val="24"/>
        </w:rPr>
        <w:t xml:space="preserve">, and gene-specific coverage was </w:t>
      </w:r>
      <w:r w:rsidR="002825FE">
        <w:rPr>
          <w:rFonts w:cs="Times New Roman"/>
          <w:szCs w:val="24"/>
        </w:rPr>
        <w:t xml:space="preserve">determined </w:t>
      </w:r>
      <w:r w:rsidR="00334149">
        <w:rPr>
          <w:rFonts w:cs="Times New Roman"/>
          <w:szCs w:val="24"/>
        </w:rPr>
        <w:t xml:space="preserve">by comparing the number of variants </w:t>
      </w:r>
      <w:r w:rsidR="00950649">
        <w:rPr>
          <w:rFonts w:cs="Times New Roman"/>
          <w:szCs w:val="24"/>
        </w:rPr>
        <w:t xml:space="preserve">present </w:t>
      </w:r>
      <w:r w:rsidR="00247087">
        <w:rPr>
          <w:rFonts w:cs="Times New Roman"/>
          <w:szCs w:val="24"/>
        </w:rPr>
        <w:t xml:space="preserve">in the dataset </w:t>
      </w:r>
      <w:r w:rsidR="00950649">
        <w:rPr>
          <w:rFonts w:cs="Times New Roman"/>
          <w:szCs w:val="24"/>
        </w:rPr>
        <w:t xml:space="preserve">for a given star allele to the total number of variants needed for the star allele as defined by PharmVar. This was accomplished using a custom Java script </w:t>
      </w:r>
      <w:r w:rsidR="00FF0216">
        <w:rPr>
          <w:rFonts w:cs="Times New Roman"/>
          <w:szCs w:val="24"/>
        </w:rPr>
        <w:t>(version 19.0.1)</w:t>
      </w:r>
      <w:r w:rsidR="007C7415">
        <w:rPr>
          <w:rFonts w:cs="Times New Roman"/>
          <w:szCs w:val="24"/>
        </w:rPr>
        <w:t xml:space="preserve"> (</w:t>
      </w:r>
      <w:r w:rsidR="007C7415" w:rsidRPr="00F74BC2">
        <w:rPr>
          <w:rFonts w:cs="Times New Roman"/>
          <w:b/>
          <w:bCs/>
          <w:szCs w:val="24"/>
        </w:rPr>
        <w:t>Supp. Figure</w:t>
      </w:r>
      <w:r w:rsidR="00F74BC2" w:rsidRPr="00F74BC2">
        <w:rPr>
          <w:rFonts w:cs="Times New Roman"/>
          <w:b/>
          <w:bCs/>
          <w:szCs w:val="24"/>
        </w:rPr>
        <w:t xml:space="preserve"> 6</w:t>
      </w:r>
      <w:r w:rsidR="00F74BC2">
        <w:rPr>
          <w:rFonts w:cs="Times New Roman"/>
          <w:szCs w:val="24"/>
        </w:rPr>
        <w:t>)</w:t>
      </w:r>
      <w:r w:rsidR="00FF0216">
        <w:rPr>
          <w:rFonts w:cs="Times New Roman"/>
          <w:szCs w:val="24"/>
        </w:rPr>
        <w:t>.</w:t>
      </w:r>
      <w:r w:rsidR="004D0453">
        <w:rPr>
          <w:rFonts w:cs="Times New Roman"/>
          <w:szCs w:val="24"/>
          <w:vertAlign w:val="superscript"/>
        </w:rPr>
        <w:t>3</w:t>
      </w:r>
      <w:r w:rsidR="001934BD">
        <w:rPr>
          <w:rFonts w:cs="Times New Roman"/>
          <w:szCs w:val="24"/>
          <w:vertAlign w:val="superscript"/>
        </w:rPr>
        <w:t>6</w:t>
      </w:r>
      <w:r w:rsidR="00FF0216">
        <w:rPr>
          <w:rFonts w:cs="Times New Roman"/>
          <w:szCs w:val="24"/>
        </w:rPr>
        <w:t xml:space="preserve"> </w:t>
      </w:r>
      <w:r w:rsidR="008F749D">
        <w:rPr>
          <w:rFonts w:cs="Times New Roman"/>
          <w:szCs w:val="24"/>
        </w:rPr>
        <w:t>Total</w:t>
      </w:r>
      <w:r w:rsidR="00691D7B" w:rsidRPr="00702A51">
        <w:rPr>
          <w:rFonts w:cs="Times New Roman"/>
          <w:szCs w:val="24"/>
        </w:rPr>
        <w:t xml:space="preserve"> variant coverage </w:t>
      </w:r>
      <w:r w:rsidR="0083144F">
        <w:rPr>
          <w:rFonts w:cs="Times New Roman"/>
          <w:szCs w:val="24"/>
        </w:rPr>
        <w:t>was</w:t>
      </w:r>
      <w:r w:rsidR="00691D7B" w:rsidRPr="00702A51">
        <w:rPr>
          <w:rFonts w:cs="Times New Roman"/>
          <w:szCs w:val="24"/>
        </w:rPr>
        <w:t xml:space="preserve"> calculated by dividing the number of detected variants by the total number of variants in the PharmVar dataset. </w:t>
      </w:r>
      <w:r w:rsidR="00F81730">
        <w:rPr>
          <w:rFonts w:cs="Times New Roman"/>
          <w:szCs w:val="24"/>
        </w:rPr>
        <w:t xml:space="preserve">Copy number variants (CNVs) such as </w:t>
      </w:r>
      <w:r w:rsidR="00F81730" w:rsidRPr="007F015F">
        <w:rPr>
          <w:rFonts w:cs="Times New Roman"/>
          <w:i/>
          <w:iCs/>
          <w:szCs w:val="24"/>
        </w:rPr>
        <w:t>CYP2D6</w:t>
      </w:r>
      <w:r w:rsidR="00F81730">
        <w:rPr>
          <w:rFonts w:cs="Times New Roman"/>
          <w:szCs w:val="24"/>
        </w:rPr>
        <w:t xml:space="preserve"> *5 and *</w:t>
      </w:r>
      <w:proofErr w:type="spellStart"/>
      <w:r w:rsidR="00F81730">
        <w:rPr>
          <w:rFonts w:cs="Times New Roman"/>
          <w:szCs w:val="24"/>
        </w:rPr>
        <w:t>xN</w:t>
      </w:r>
      <w:proofErr w:type="spellEnd"/>
      <w:r w:rsidR="00F81730">
        <w:rPr>
          <w:rFonts w:cs="Times New Roman"/>
          <w:szCs w:val="24"/>
        </w:rPr>
        <w:t xml:space="preserve"> were excluded as they </w:t>
      </w:r>
      <w:r w:rsidR="00D157E0">
        <w:rPr>
          <w:rFonts w:cs="Times New Roman"/>
          <w:szCs w:val="24"/>
        </w:rPr>
        <w:t xml:space="preserve">were not included on the </w:t>
      </w:r>
      <w:r w:rsidR="00D157E0" w:rsidRPr="00702A51">
        <w:rPr>
          <w:rFonts w:eastAsia="Times New Roman" w:cs="Times New Roman"/>
          <w:kern w:val="0"/>
          <w:szCs w:val="24"/>
          <w14:ligatures w14:val="none"/>
        </w:rPr>
        <w:t>Infinium Global Screening Array V3.0</w:t>
      </w:r>
      <w:r w:rsidR="00F81730">
        <w:rPr>
          <w:rFonts w:cs="Times New Roman"/>
          <w:szCs w:val="24"/>
        </w:rPr>
        <w:t>.</w:t>
      </w:r>
      <w:r w:rsidR="0059034A">
        <w:rPr>
          <w:rFonts w:cs="Times New Roman"/>
          <w:szCs w:val="24"/>
        </w:rPr>
        <w:t xml:space="preserve"> </w:t>
      </w:r>
      <w:r w:rsidR="000845C4" w:rsidRPr="000845C4">
        <w:rPr>
          <w:rFonts w:cs="Times New Roman"/>
          <w:szCs w:val="24"/>
        </w:rPr>
        <w:t xml:space="preserve">Heatmaps were created to visualize the coverage of </w:t>
      </w:r>
      <w:r w:rsidR="00C76A30">
        <w:rPr>
          <w:rFonts w:cs="Times New Roman"/>
          <w:szCs w:val="24"/>
        </w:rPr>
        <w:t>star</w:t>
      </w:r>
      <w:r w:rsidR="00D14364">
        <w:rPr>
          <w:rFonts w:cs="Times New Roman"/>
          <w:szCs w:val="24"/>
        </w:rPr>
        <w:t xml:space="preserve"> </w:t>
      </w:r>
      <w:r w:rsidR="000845C4" w:rsidRPr="000845C4">
        <w:rPr>
          <w:rFonts w:cs="Times New Roman"/>
          <w:szCs w:val="24"/>
        </w:rPr>
        <w:t xml:space="preserve">alleles </w:t>
      </w:r>
      <w:r w:rsidR="00840645">
        <w:rPr>
          <w:rFonts w:cs="Times New Roman"/>
          <w:szCs w:val="24"/>
        </w:rPr>
        <w:t>in each dataset</w:t>
      </w:r>
      <w:r w:rsidR="000845C4" w:rsidRPr="000845C4">
        <w:rPr>
          <w:rFonts w:cs="Times New Roman"/>
          <w:szCs w:val="24"/>
        </w:rPr>
        <w:t xml:space="preserve"> using ggplot2 in R </w:t>
      </w:r>
      <w:r w:rsidR="00AB1079">
        <w:rPr>
          <w:rFonts w:cs="Times New Roman"/>
          <w:szCs w:val="24"/>
        </w:rPr>
        <w:t>(</w:t>
      </w:r>
      <w:r w:rsidR="005D291D">
        <w:rPr>
          <w:rFonts w:cs="Times New Roman"/>
          <w:szCs w:val="24"/>
        </w:rPr>
        <w:t xml:space="preserve">version </w:t>
      </w:r>
      <w:r w:rsidR="000845C4" w:rsidRPr="000845C4">
        <w:rPr>
          <w:rFonts w:cs="Times New Roman"/>
          <w:szCs w:val="24"/>
        </w:rPr>
        <w:t>4.</w:t>
      </w:r>
      <w:r w:rsidR="00D734DC">
        <w:rPr>
          <w:rFonts w:cs="Times New Roman"/>
          <w:szCs w:val="24"/>
        </w:rPr>
        <w:t>3.3</w:t>
      </w:r>
      <w:r w:rsidR="00AB1079">
        <w:rPr>
          <w:rFonts w:cs="Times New Roman"/>
          <w:szCs w:val="24"/>
        </w:rPr>
        <w:t>)</w:t>
      </w:r>
      <w:r w:rsidR="000845C4" w:rsidRPr="000845C4">
        <w:rPr>
          <w:rFonts w:cs="Times New Roman"/>
          <w:szCs w:val="24"/>
        </w:rPr>
        <w:t>.</w:t>
      </w:r>
      <w:r w:rsidR="00FA42CF">
        <w:rPr>
          <w:rFonts w:cs="Times New Roman"/>
          <w:szCs w:val="24"/>
          <w:vertAlign w:val="superscript"/>
        </w:rPr>
        <w:t>3</w:t>
      </w:r>
      <w:r w:rsidR="001934BD">
        <w:rPr>
          <w:rFonts w:cs="Times New Roman"/>
          <w:szCs w:val="24"/>
          <w:vertAlign w:val="superscript"/>
        </w:rPr>
        <w:t>7</w:t>
      </w:r>
      <w:r w:rsidR="00E47A91">
        <w:rPr>
          <w:rFonts w:cs="Times New Roman"/>
          <w:szCs w:val="24"/>
        </w:rPr>
        <w:t xml:space="preserve"> </w:t>
      </w:r>
      <w:r w:rsidR="00BC1AE3" w:rsidRPr="00BC1AE3">
        <w:rPr>
          <w:rFonts w:cs="Times New Roman"/>
          <w:szCs w:val="24"/>
        </w:rPr>
        <w:t>A</w:t>
      </w:r>
      <w:r w:rsidR="00CF1275">
        <w:rPr>
          <w:rFonts w:cs="Times New Roman"/>
          <w:szCs w:val="24"/>
        </w:rPr>
        <w:t xml:space="preserve">n </w:t>
      </w:r>
      <w:r w:rsidR="00BC1AE3" w:rsidRPr="00BC1AE3">
        <w:rPr>
          <w:rFonts w:cs="Times New Roman"/>
          <w:szCs w:val="24"/>
        </w:rPr>
        <w:t xml:space="preserve">overview of the methodology </w:t>
      </w:r>
      <w:r w:rsidR="00792948">
        <w:rPr>
          <w:rFonts w:cs="Times New Roman"/>
          <w:szCs w:val="24"/>
        </w:rPr>
        <w:t xml:space="preserve">and </w:t>
      </w:r>
      <w:r w:rsidR="00D35ECF">
        <w:rPr>
          <w:rFonts w:cs="Times New Roman"/>
          <w:szCs w:val="24"/>
        </w:rPr>
        <w:t xml:space="preserve">analysis pipeline </w:t>
      </w:r>
      <w:r w:rsidR="00CF1275">
        <w:rPr>
          <w:rFonts w:cs="Times New Roman"/>
          <w:szCs w:val="24"/>
        </w:rPr>
        <w:t>is</w:t>
      </w:r>
      <w:r w:rsidR="00BC1AE3" w:rsidRPr="00BC1AE3">
        <w:rPr>
          <w:rFonts w:cs="Times New Roman"/>
          <w:szCs w:val="24"/>
        </w:rPr>
        <w:t xml:space="preserve"> presented in </w:t>
      </w:r>
      <w:r w:rsidR="00BC1AE3" w:rsidRPr="00152DC4">
        <w:rPr>
          <w:rFonts w:cs="Times New Roman"/>
          <w:b/>
          <w:bCs/>
          <w:szCs w:val="24"/>
        </w:rPr>
        <w:t>Figure 1</w:t>
      </w:r>
      <w:r w:rsidR="00CF1275">
        <w:rPr>
          <w:rFonts w:cs="Times New Roman"/>
          <w:szCs w:val="24"/>
        </w:rPr>
        <w:t>.</w:t>
      </w:r>
    </w:p>
    <w:p w14:paraId="6B9C3594" w14:textId="7EC05AD7" w:rsidR="00981178" w:rsidRDefault="00577DDB" w:rsidP="009E316E">
      <w:pPr>
        <w:spacing w:line="480" w:lineRule="auto"/>
        <w:ind w:firstLine="720"/>
        <w:jc w:val="both"/>
      </w:pPr>
      <w:r>
        <w:t xml:space="preserve">All analysis was conducted using </w:t>
      </w:r>
      <w:r w:rsidR="00215082">
        <w:t xml:space="preserve">the </w:t>
      </w:r>
      <w:r w:rsidRPr="00B7199F">
        <w:t>Advanced Research Computing (ARC) cluster at the University of Calgary.</w:t>
      </w:r>
      <w:bookmarkStart w:id="19" w:name="_Toc161970268"/>
      <w:bookmarkStart w:id="20" w:name="_Toc162004278"/>
    </w:p>
    <w:p w14:paraId="41C9B4CB" w14:textId="48B16EF3" w:rsidR="00EB54C5" w:rsidRPr="00981178" w:rsidRDefault="00EB54C5" w:rsidP="009E316E">
      <w:pPr>
        <w:spacing w:line="480" w:lineRule="auto"/>
        <w:jc w:val="both"/>
        <w:rPr>
          <w:rFonts w:cs="Times New Roman"/>
          <w:i/>
          <w:iCs/>
          <w:color w:val="215E99" w:themeColor="text2" w:themeTint="BF"/>
          <w:szCs w:val="24"/>
        </w:rPr>
      </w:pPr>
      <w:r w:rsidRPr="00981178">
        <w:rPr>
          <w:i/>
          <w:iCs/>
          <w:color w:val="215E99" w:themeColor="text2" w:themeTint="BF"/>
        </w:rPr>
        <w:t>Sex &amp; Gender Consideration</w:t>
      </w:r>
      <w:bookmarkEnd w:id="19"/>
      <w:bookmarkEnd w:id="20"/>
    </w:p>
    <w:p w14:paraId="0196C574" w14:textId="51E7A13E" w:rsidR="000F3D82" w:rsidRPr="00702A51" w:rsidRDefault="00EB54C5" w:rsidP="009E316E">
      <w:pPr>
        <w:spacing w:line="480" w:lineRule="auto"/>
        <w:ind w:firstLine="720"/>
        <w:jc w:val="both"/>
        <w:rPr>
          <w:rFonts w:eastAsia="Times New Roman" w:cs="Times New Roman"/>
          <w:kern w:val="0"/>
          <w:szCs w:val="24"/>
          <w14:ligatures w14:val="none"/>
        </w:rPr>
      </w:pPr>
      <w:r w:rsidRPr="00702A51">
        <w:rPr>
          <w:rFonts w:eastAsia="Times New Roman" w:cs="Times New Roman"/>
          <w:kern w:val="0"/>
          <w:szCs w:val="24"/>
          <w14:ligatures w14:val="none"/>
        </w:rPr>
        <w:t xml:space="preserve">Neither sex nor gender is anticipated to influence the impact of quality control filters or imputation reference panels on </w:t>
      </w:r>
      <w:r w:rsidR="00C879F8">
        <w:rPr>
          <w:rFonts w:eastAsia="Times New Roman" w:cs="Times New Roman"/>
          <w:kern w:val="0"/>
          <w:szCs w:val="24"/>
          <w14:ligatures w14:val="none"/>
        </w:rPr>
        <w:t>PGx</w:t>
      </w:r>
      <w:r w:rsidRPr="00702A51">
        <w:rPr>
          <w:rFonts w:eastAsia="Times New Roman" w:cs="Times New Roman"/>
          <w:kern w:val="0"/>
          <w:szCs w:val="24"/>
          <w14:ligatures w14:val="none"/>
        </w:rPr>
        <w:t xml:space="preserve"> variant calling. All </w:t>
      </w:r>
      <w:r w:rsidR="008E39DD">
        <w:rPr>
          <w:rFonts w:eastAsia="Times New Roman" w:cs="Times New Roman"/>
          <w:kern w:val="0"/>
          <w:szCs w:val="24"/>
          <w14:ligatures w14:val="none"/>
        </w:rPr>
        <w:t>individuals</w:t>
      </w:r>
      <w:r w:rsidRPr="00702A51">
        <w:rPr>
          <w:rFonts w:eastAsia="Times New Roman" w:cs="Times New Roman"/>
          <w:kern w:val="0"/>
          <w:szCs w:val="24"/>
          <w14:ligatures w14:val="none"/>
        </w:rPr>
        <w:t>, regardless of the participant's sex, w</w:t>
      </w:r>
      <w:r w:rsidR="00231B6F">
        <w:rPr>
          <w:rFonts w:eastAsia="Times New Roman" w:cs="Times New Roman"/>
          <w:kern w:val="0"/>
          <w:szCs w:val="24"/>
          <w14:ligatures w14:val="none"/>
        </w:rPr>
        <w:t>ere</w:t>
      </w:r>
      <w:r w:rsidRPr="00702A51">
        <w:rPr>
          <w:rFonts w:eastAsia="Times New Roman" w:cs="Times New Roman"/>
          <w:kern w:val="0"/>
          <w:szCs w:val="24"/>
          <w14:ligatures w14:val="none"/>
        </w:rPr>
        <w:t xml:space="preserve"> uniformly subjected to the study's protocol. Furthermore, for transparency and to support reproducibility in subsequent research, the sex of the participants will be reported in all publications resulting from this study.</w:t>
      </w:r>
    </w:p>
    <w:p w14:paraId="4BFE5B0E" w14:textId="69DA9D63" w:rsidR="000F3D82" w:rsidRPr="00702A51" w:rsidRDefault="005E3066" w:rsidP="009E316E">
      <w:pPr>
        <w:pStyle w:val="Heading1"/>
        <w:spacing w:after="0" w:line="480" w:lineRule="auto"/>
        <w:jc w:val="both"/>
      </w:pPr>
      <w:bookmarkStart w:id="21" w:name="_Toc162075119"/>
      <w:r w:rsidRPr="00702A51">
        <w:lastRenderedPageBreak/>
        <w:t>4</w:t>
      </w:r>
      <w:r w:rsidR="00462893" w:rsidRPr="00702A51">
        <w:t xml:space="preserve">. </w:t>
      </w:r>
      <w:r w:rsidR="009F6BF2" w:rsidRPr="00702A51">
        <w:t>Results</w:t>
      </w:r>
      <w:bookmarkEnd w:id="21"/>
    </w:p>
    <w:p w14:paraId="65CFF315" w14:textId="3F76828F" w:rsidR="00AD3E88" w:rsidRDefault="00C733B4" w:rsidP="009E316E">
      <w:pPr>
        <w:pStyle w:val="Heading2"/>
        <w:spacing w:before="0" w:line="480" w:lineRule="auto"/>
        <w:jc w:val="both"/>
      </w:pPr>
      <w:bookmarkStart w:id="22" w:name="_Toc162075120"/>
      <w:r w:rsidRPr="00702A51">
        <w:t>4.</w:t>
      </w:r>
      <w:r w:rsidR="00785479" w:rsidRPr="00702A51">
        <w:t>1</w:t>
      </w:r>
      <w:r w:rsidRPr="00702A51">
        <w:t xml:space="preserve"> </w:t>
      </w:r>
      <w:r w:rsidR="009A735C" w:rsidRPr="00702A51">
        <w:t>Variant Retention</w:t>
      </w:r>
      <w:r w:rsidR="006075E0" w:rsidRPr="00702A51">
        <w:t xml:space="preserve"> </w:t>
      </w:r>
      <w:r w:rsidR="00F84F23" w:rsidRPr="00702A51">
        <w:t>Post</w:t>
      </w:r>
      <w:r w:rsidR="006075E0" w:rsidRPr="00702A51">
        <w:t xml:space="preserve"> Q</w:t>
      </w:r>
      <w:r w:rsidR="00F84F23" w:rsidRPr="00702A51">
        <w:t xml:space="preserve">C </w:t>
      </w:r>
      <w:r w:rsidR="006075E0" w:rsidRPr="00702A51">
        <w:t>Filtering</w:t>
      </w:r>
      <w:bookmarkEnd w:id="22"/>
    </w:p>
    <w:p w14:paraId="78DECD02" w14:textId="33DF63B3" w:rsidR="009F51E6" w:rsidRPr="003A1652" w:rsidRDefault="00610A08" w:rsidP="003A1652">
      <w:pPr>
        <w:spacing w:line="480" w:lineRule="auto"/>
        <w:ind w:firstLine="720"/>
        <w:jc w:val="both"/>
      </w:pPr>
      <w:r>
        <w:t xml:space="preserve">The original CLOZIN dataset included 839 </w:t>
      </w:r>
      <w:r w:rsidR="008E39DD">
        <w:t>individuals</w:t>
      </w:r>
      <w:r>
        <w:t xml:space="preserve"> and </w:t>
      </w:r>
      <w:r w:rsidRPr="00610A08">
        <w:t>725</w:t>
      </w:r>
      <w:r w:rsidR="00C7193B">
        <w:t>,</w:t>
      </w:r>
      <w:r w:rsidRPr="00610A08">
        <w:t>831</w:t>
      </w:r>
      <w:r>
        <w:t xml:space="preserve"> SNPs</w:t>
      </w:r>
      <w:r w:rsidR="00C820E5">
        <w:t xml:space="preserve"> (</w:t>
      </w:r>
      <w:r w:rsidR="00C820E5" w:rsidRPr="00985F35">
        <w:rPr>
          <w:b/>
          <w:bCs/>
        </w:rPr>
        <w:t>Table 1</w:t>
      </w:r>
      <w:r w:rsidR="00C820E5">
        <w:t>)</w:t>
      </w:r>
      <w:r w:rsidR="009A3F08">
        <w:t xml:space="preserve">. After the removal of individuals who failed </w:t>
      </w:r>
      <w:r w:rsidR="00550BDA">
        <w:t xml:space="preserve">sample-level </w:t>
      </w:r>
      <w:r w:rsidR="009A3F08">
        <w:t xml:space="preserve">QC, 687 </w:t>
      </w:r>
      <w:r w:rsidR="00AF42FB">
        <w:t>samples</w:t>
      </w:r>
      <w:r w:rsidR="009A3F08">
        <w:t xml:space="preserve"> remained.</w:t>
      </w:r>
      <w:r w:rsidR="006F0FC7">
        <w:t xml:space="preserve"> </w:t>
      </w:r>
      <w:r w:rsidR="006A31E3">
        <w:t>860 SNP</w:t>
      </w:r>
      <w:r w:rsidR="002605E6">
        <w:t xml:space="preserve"> positions</w:t>
      </w:r>
      <w:r w:rsidR="006A31E3">
        <w:t xml:space="preserve"> </w:t>
      </w:r>
      <w:r w:rsidR="009239DB">
        <w:t>had</w:t>
      </w:r>
      <w:r w:rsidR="006A31E3">
        <w:t xml:space="preserve"> </w:t>
      </w:r>
      <w:r w:rsidR="00E24AA0">
        <w:t>&gt;</w:t>
      </w:r>
      <w:r w:rsidR="00461A18">
        <w:t xml:space="preserve"> </w:t>
      </w:r>
      <w:r w:rsidR="006A31E3">
        <w:t xml:space="preserve">10% missingness and were removed </w:t>
      </w:r>
      <w:r w:rsidR="00745D23">
        <w:t>in both filtering procedures.</w:t>
      </w:r>
      <w:r w:rsidR="003A1652" w:rsidRPr="003A1652">
        <w:t xml:space="preserve"> In the standard filtering process, 198,378 SNPs with a MAF of &lt; 0.01 were removed, along with 3,819 SNPs that deviated from HWE</w:t>
      </w:r>
      <w:r w:rsidR="003A1652">
        <w:t xml:space="preserve">. </w:t>
      </w:r>
      <w:r w:rsidR="00C36AC2">
        <w:t xml:space="preserve">Finally, </w:t>
      </w:r>
      <w:r w:rsidR="00C36AC2" w:rsidRPr="00C36AC2">
        <w:t xml:space="preserve">25,117 and 37,825 SNPs </w:t>
      </w:r>
      <w:r w:rsidR="00350FAF">
        <w:t xml:space="preserve">were </w:t>
      </w:r>
      <w:r w:rsidR="004A25CF">
        <w:t xml:space="preserve">removed </w:t>
      </w:r>
      <w:r w:rsidR="007C08DD">
        <w:t>with</w:t>
      </w:r>
      <w:r w:rsidR="00C20D3D">
        <w:t xml:space="preserve"> the exclusion of the</w:t>
      </w:r>
      <w:r w:rsidR="00C36AC2" w:rsidRPr="00C36AC2">
        <w:t xml:space="preserve"> sex chromosomes</w:t>
      </w:r>
      <w:r w:rsidR="007C08DD">
        <w:t xml:space="preserve"> </w:t>
      </w:r>
      <w:r w:rsidR="00E945E8">
        <w:t>in the standard and modified filtering procedures</w:t>
      </w:r>
      <w:r w:rsidR="00C13953">
        <w:t>,</w:t>
      </w:r>
      <w:r w:rsidR="00E945E8">
        <w:t xml:space="preserve"> respectively. </w:t>
      </w:r>
      <w:r w:rsidR="00BC68F1">
        <w:t xml:space="preserve">In total, </w:t>
      </w:r>
      <w:r w:rsidR="00B92683">
        <w:t xml:space="preserve">228,174 SNPs </w:t>
      </w:r>
      <w:r w:rsidR="00AC7FA2">
        <w:t xml:space="preserve">and 38,685 SNPs </w:t>
      </w:r>
      <w:r w:rsidR="00B92683">
        <w:t xml:space="preserve">were removed during the standard filtering </w:t>
      </w:r>
      <w:r w:rsidR="00AC7FA2">
        <w:t>and</w:t>
      </w:r>
      <w:r w:rsidR="00E93B50">
        <w:t xml:space="preserve"> modified filtering procedure</w:t>
      </w:r>
      <w:r w:rsidR="00AC7FA2">
        <w:t>s, respectively</w:t>
      </w:r>
      <w:r w:rsidR="00E93B50">
        <w:t xml:space="preserve">. </w:t>
      </w:r>
      <w:r w:rsidR="00D826E9">
        <w:t>In total, the</w:t>
      </w:r>
      <w:r w:rsidR="00A31684">
        <w:t xml:space="preserve"> modified filtering procedure retained 38.2% more variants</w:t>
      </w:r>
      <w:r w:rsidR="00800DF9">
        <w:t>,</w:t>
      </w:r>
      <w:r w:rsidR="0065347F">
        <w:t xml:space="preserve"> </w:t>
      </w:r>
      <w:r w:rsidR="00D552C2" w:rsidRPr="00D552C2">
        <w:t>preserving 94.8% of the original variants, compared to 68.6% in the standard dataset.</w:t>
      </w:r>
    </w:p>
    <w:p w14:paraId="5F990773" w14:textId="3BEB2C2E" w:rsidR="00863C27" w:rsidRPr="00340019" w:rsidRDefault="00FB3E41" w:rsidP="009E316E">
      <w:pPr>
        <w:spacing w:line="480" w:lineRule="auto"/>
        <w:ind w:firstLine="720"/>
        <w:jc w:val="both"/>
      </w:pPr>
      <w:r>
        <w:t xml:space="preserve">From PharmVar, 775 </w:t>
      </w:r>
      <w:r w:rsidR="001D4649">
        <w:t xml:space="preserve">and 809 </w:t>
      </w:r>
      <w:r>
        <w:t xml:space="preserve">variants </w:t>
      </w:r>
      <w:r w:rsidR="00340019" w:rsidRPr="00340019">
        <w:t>corresponding to GRCh37</w:t>
      </w:r>
      <w:r w:rsidR="00340019">
        <w:t xml:space="preserve"> </w:t>
      </w:r>
      <w:r w:rsidR="001D4649">
        <w:t xml:space="preserve">and GRCh38 </w:t>
      </w:r>
      <w:r>
        <w:t>were compiled</w:t>
      </w:r>
      <w:r w:rsidR="00A348D4">
        <w:t xml:space="preserve"> </w:t>
      </w:r>
      <w:r w:rsidR="00985F35">
        <w:rPr>
          <w:rFonts w:eastAsia="Times New Roman" w:cs="Times New Roman"/>
          <w:kern w:val="0"/>
          <w:szCs w:val="24"/>
          <w14:ligatures w14:val="none"/>
        </w:rPr>
        <w:t>(</w:t>
      </w:r>
      <w:r w:rsidR="00985F35" w:rsidRPr="00985F35">
        <w:rPr>
          <w:rFonts w:eastAsia="Times New Roman" w:cs="Times New Roman"/>
          <w:b/>
          <w:bCs/>
          <w:kern w:val="0"/>
          <w:szCs w:val="24"/>
          <w14:ligatures w14:val="none"/>
        </w:rPr>
        <w:t>Table 2</w:t>
      </w:r>
      <w:r w:rsidR="00985F35">
        <w:rPr>
          <w:rFonts w:eastAsia="Times New Roman" w:cs="Times New Roman"/>
          <w:kern w:val="0"/>
          <w:szCs w:val="24"/>
          <w14:ligatures w14:val="none"/>
        </w:rPr>
        <w:t>)</w:t>
      </w:r>
      <w:r w:rsidR="001B3448">
        <w:rPr>
          <w:rFonts w:eastAsia="Times New Roman" w:cs="Times New Roman"/>
          <w:kern w:val="0"/>
          <w:szCs w:val="24"/>
          <w14:ligatures w14:val="none"/>
        </w:rPr>
        <w:t>.</w:t>
      </w:r>
      <w:r w:rsidR="00340019">
        <w:rPr>
          <w:rFonts w:eastAsia="Times New Roman" w:cs="Times New Roman"/>
          <w:i/>
          <w:iCs/>
          <w:kern w:val="0"/>
          <w:szCs w:val="24"/>
          <w14:ligatures w14:val="none"/>
        </w:rPr>
        <w:t xml:space="preserve"> </w:t>
      </w:r>
      <w:r w:rsidR="00695C25" w:rsidRPr="005458F3">
        <w:rPr>
          <w:rFonts w:eastAsia="Times New Roman" w:cs="Times New Roman"/>
          <w:kern w:val="0"/>
          <w:szCs w:val="24"/>
          <w14:ligatures w14:val="none"/>
        </w:rPr>
        <w:t>Of the 775 GRCh37 variants, 69 are Tier 1 and Tier 2</w:t>
      </w:r>
      <w:r w:rsidR="00695C25">
        <w:rPr>
          <w:rFonts w:eastAsia="Times New Roman" w:cs="Times New Roman"/>
          <w:kern w:val="0"/>
          <w:szCs w:val="24"/>
          <w14:ligatures w14:val="none"/>
        </w:rPr>
        <w:t>. O</w:t>
      </w:r>
      <w:r w:rsidR="00695C25" w:rsidRPr="005458F3">
        <w:rPr>
          <w:rFonts w:eastAsia="Times New Roman" w:cs="Times New Roman"/>
          <w:kern w:val="0"/>
          <w:szCs w:val="24"/>
          <w14:ligatures w14:val="none"/>
        </w:rPr>
        <w:t>f the 809 GRCh38 variants, 98 are Tier 1 and Tier 2.</w:t>
      </w:r>
      <w:r w:rsidR="00695C25">
        <w:rPr>
          <w:rFonts w:eastAsia="Times New Roman" w:cs="Times New Roman"/>
          <w:i/>
          <w:iCs/>
          <w:kern w:val="0"/>
          <w:szCs w:val="24"/>
          <w14:ligatures w14:val="none"/>
        </w:rPr>
        <w:t xml:space="preserve"> </w:t>
      </w:r>
      <w:r w:rsidR="00CC5C4D">
        <w:rPr>
          <w:rFonts w:eastAsia="Times New Roman" w:cs="Times New Roman"/>
          <w:kern w:val="0"/>
          <w:szCs w:val="24"/>
          <w14:ligatures w14:val="none"/>
        </w:rPr>
        <w:t>Within the raw</w:t>
      </w:r>
      <w:r w:rsidR="00A97B77">
        <w:rPr>
          <w:rFonts w:eastAsia="Times New Roman" w:cs="Times New Roman"/>
          <w:kern w:val="0"/>
          <w:szCs w:val="24"/>
          <w14:ligatures w14:val="none"/>
        </w:rPr>
        <w:t xml:space="preserve"> (unfiltered) dataset, 325</w:t>
      </w:r>
      <w:r w:rsidR="00695C25">
        <w:rPr>
          <w:rFonts w:eastAsia="Times New Roman" w:cs="Times New Roman"/>
          <w:kern w:val="0"/>
          <w:szCs w:val="24"/>
          <w14:ligatures w14:val="none"/>
        </w:rPr>
        <w:t>/</w:t>
      </w:r>
      <w:r w:rsidR="00F231AB">
        <w:rPr>
          <w:rFonts w:eastAsia="Times New Roman" w:cs="Times New Roman"/>
          <w:kern w:val="0"/>
          <w:szCs w:val="24"/>
          <w14:ligatures w14:val="none"/>
        </w:rPr>
        <w:t>775 PGx variants were identified</w:t>
      </w:r>
      <w:r w:rsidR="0022729A">
        <w:rPr>
          <w:rFonts w:eastAsia="Times New Roman" w:cs="Times New Roman"/>
          <w:kern w:val="0"/>
          <w:szCs w:val="24"/>
          <w14:ligatures w14:val="none"/>
        </w:rPr>
        <w:t xml:space="preserve">, with </w:t>
      </w:r>
      <w:r w:rsidR="00443C06">
        <w:rPr>
          <w:rFonts w:eastAsia="Times New Roman" w:cs="Times New Roman"/>
          <w:kern w:val="0"/>
          <w:szCs w:val="24"/>
          <w14:ligatures w14:val="none"/>
        </w:rPr>
        <w:t>34 belonging to Tier 1</w:t>
      </w:r>
      <w:r w:rsidR="00001A8B">
        <w:rPr>
          <w:rFonts w:eastAsia="Times New Roman" w:cs="Times New Roman"/>
          <w:kern w:val="0"/>
          <w:szCs w:val="24"/>
          <w14:ligatures w14:val="none"/>
        </w:rPr>
        <w:t xml:space="preserve"> and </w:t>
      </w:r>
      <w:r w:rsidR="00443C06">
        <w:rPr>
          <w:rFonts w:eastAsia="Times New Roman" w:cs="Times New Roman"/>
          <w:kern w:val="0"/>
          <w:szCs w:val="24"/>
          <w14:ligatures w14:val="none"/>
        </w:rPr>
        <w:t>Tier 2.</w:t>
      </w:r>
      <w:r w:rsidR="00F231AB">
        <w:rPr>
          <w:rFonts w:eastAsia="Times New Roman" w:cs="Times New Roman"/>
          <w:kern w:val="0"/>
          <w:szCs w:val="24"/>
          <w14:ligatures w14:val="none"/>
        </w:rPr>
        <w:t xml:space="preserve"> The standard dataset </w:t>
      </w:r>
      <w:r w:rsidR="00802854">
        <w:rPr>
          <w:rFonts w:eastAsia="Times New Roman" w:cs="Times New Roman"/>
          <w:kern w:val="0"/>
          <w:szCs w:val="24"/>
          <w14:ligatures w14:val="none"/>
        </w:rPr>
        <w:t>retained 90</w:t>
      </w:r>
      <w:r w:rsidR="00F0666B">
        <w:rPr>
          <w:rFonts w:eastAsia="Times New Roman" w:cs="Times New Roman"/>
          <w:kern w:val="0"/>
          <w:szCs w:val="24"/>
          <w14:ligatures w14:val="none"/>
        </w:rPr>
        <w:t>/</w:t>
      </w:r>
      <w:r w:rsidR="00747D8A">
        <w:rPr>
          <w:rFonts w:eastAsia="Times New Roman" w:cs="Times New Roman"/>
          <w:kern w:val="0"/>
          <w:szCs w:val="24"/>
          <w14:ligatures w14:val="none"/>
        </w:rPr>
        <w:t>775</w:t>
      </w:r>
      <w:r w:rsidR="00802854">
        <w:rPr>
          <w:rFonts w:eastAsia="Times New Roman" w:cs="Times New Roman"/>
          <w:kern w:val="0"/>
          <w:szCs w:val="24"/>
          <w14:ligatures w14:val="none"/>
        </w:rPr>
        <w:t xml:space="preserve"> </w:t>
      </w:r>
      <w:r w:rsidR="003208BD">
        <w:rPr>
          <w:rFonts w:eastAsia="Times New Roman" w:cs="Times New Roman"/>
          <w:kern w:val="0"/>
          <w:szCs w:val="24"/>
          <w14:ligatures w14:val="none"/>
        </w:rPr>
        <w:t>(</w:t>
      </w:r>
      <w:r w:rsidR="00131B93">
        <w:rPr>
          <w:rFonts w:eastAsia="Times New Roman" w:cs="Times New Roman"/>
          <w:kern w:val="0"/>
          <w:szCs w:val="24"/>
          <w14:ligatures w14:val="none"/>
        </w:rPr>
        <w:t>11</w:t>
      </w:r>
      <w:r w:rsidR="003208BD">
        <w:rPr>
          <w:rFonts w:eastAsia="Times New Roman" w:cs="Times New Roman"/>
          <w:kern w:val="0"/>
          <w:szCs w:val="24"/>
          <w14:ligatures w14:val="none"/>
        </w:rPr>
        <w:t>.</w:t>
      </w:r>
      <w:r w:rsidR="00131B93">
        <w:rPr>
          <w:rFonts w:eastAsia="Times New Roman" w:cs="Times New Roman"/>
          <w:kern w:val="0"/>
          <w:szCs w:val="24"/>
          <w14:ligatures w14:val="none"/>
        </w:rPr>
        <w:t>6</w:t>
      </w:r>
      <w:r w:rsidR="003208BD">
        <w:rPr>
          <w:rFonts w:eastAsia="Times New Roman" w:cs="Times New Roman"/>
          <w:kern w:val="0"/>
          <w:szCs w:val="24"/>
          <w14:ligatures w14:val="none"/>
        </w:rPr>
        <w:t xml:space="preserve">%) </w:t>
      </w:r>
      <w:r w:rsidR="00802854">
        <w:rPr>
          <w:rFonts w:eastAsia="Times New Roman" w:cs="Times New Roman"/>
          <w:kern w:val="0"/>
          <w:szCs w:val="24"/>
          <w14:ligatures w14:val="none"/>
        </w:rPr>
        <w:t>PGx variants</w:t>
      </w:r>
      <w:r w:rsidR="001E56AB">
        <w:rPr>
          <w:rFonts w:eastAsia="Times New Roman" w:cs="Times New Roman"/>
          <w:kern w:val="0"/>
          <w:szCs w:val="24"/>
          <w14:ligatures w14:val="none"/>
        </w:rPr>
        <w:t xml:space="preserve"> </w:t>
      </w:r>
      <w:r w:rsidR="00352388">
        <w:rPr>
          <w:rFonts w:eastAsia="Times New Roman" w:cs="Times New Roman"/>
          <w:kern w:val="0"/>
          <w:szCs w:val="24"/>
          <w14:ligatures w14:val="none"/>
        </w:rPr>
        <w:t>and 9</w:t>
      </w:r>
      <w:r w:rsidR="00F0666B">
        <w:rPr>
          <w:rFonts w:eastAsia="Times New Roman" w:cs="Times New Roman"/>
          <w:kern w:val="0"/>
          <w:szCs w:val="24"/>
          <w14:ligatures w14:val="none"/>
        </w:rPr>
        <w:t>/</w:t>
      </w:r>
      <w:r w:rsidR="00747D8A">
        <w:rPr>
          <w:rFonts w:eastAsia="Times New Roman" w:cs="Times New Roman"/>
          <w:kern w:val="0"/>
          <w:szCs w:val="24"/>
          <w14:ligatures w14:val="none"/>
        </w:rPr>
        <w:t>69</w:t>
      </w:r>
      <w:r w:rsidR="00FF44FB">
        <w:rPr>
          <w:rFonts w:eastAsia="Times New Roman" w:cs="Times New Roman"/>
          <w:kern w:val="0"/>
          <w:szCs w:val="24"/>
          <w14:ligatures w14:val="none"/>
        </w:rPr>
        <w:t xml:space="preserve"> </w:t>
      </w:r>
      <w:r w:rsidR="003208BD">
        <w:rPr>
          <w:rFonts w:eastAsia="Times New Roman" w:cs="Times New Roman"/>
          <w:kern w:val="0"/>
          <w:szCs w:val="24"/>
          <w14:ligatures w14:val="none"/>
        </w:rPr>
        <w:t>(</w:t>
      </w:r>
      <w:r w:rsidR="00131B93">
        <w:rPr>
          <w:rFonts w:eastAsia="Times New Roman" w:cs="Times New Roman"/>
          <w:kern w:val="0"/>
          <w:szCs w:val="24"/>
          <w14:ligatures w14:val="none"/>
        </w:rPr>
        <w:t>13.0</w:t>
      </w:r>
      <w:r w:rsidR="003208BD">
        <w:rPr>
          <w:rFonts w:eastAsia="Times New Roman" w:cs="Times New Roman"/>
          <w:kern w:val="0"/>
          <w:szCs w:val="24"/>
          <w14:ligatures w14:val="none"/>
        </w:rPr>
        <w:t xml:space="preserve">.5%) </w:t>
      </w:r>
      <w:r w:rsidR="00352388">
        <w:rPr>
          <w:rFonts w:eastAsia="Times New Roman" w:cs="Times New Roman"/>
          <w:kern w:val="0"/>
          <w:szCs w:val="24"/>
          <w14:ligatures w14:val="none"/>
        </w:rPr>
        <w:t>Tier 1</w:t>
      </w:r>
      <w:r w:rsidR="00001A8B">
        <w:rPr>
          <w:rFonts w:eastAsia="Times New Roman" w:cs="Times New Roman"/>
          <w:kern w:val="0"/>
          <w:szCs w:val="24"/>
          <w14:ligatures w14:val="none"/>
        </w:rPr>
        <w:t xml:space="preserve"> and </w:t>
      </w:r>
      <w:r w:rsidR="00352388">
        <w:rPr>
          <w:rFonts w:eastAsia="Times New Roman" w:cs="Times New Roman"/>
          <w:kern w:val="0"/>
          <w:szCs w:val="24"/>
          <w14:ligatures w14:val="none"/>
        </w:rPr>
        <w:t>Tier 2 variants</w:t>
      </w:r>
      <w:r w:rsidR="003208BD">
        <w:rPr>
          <w:rFonts w:eastAsia="Times New Roman" w:cs="Times New Roman"/>
          <w:kern w:val="0"/>
          <w:szCs w:val="24"/>
          <w14:ligatures w14:val="none"/>
        </w:rPr>
        <w:t xml:space="preserve">, </w:t>
      </w:r>
      <w:r w:rsidR="0090744C">
        <w:rPr>
          <w:rFonts w:eastAsia="Times New Roman" w:cs="Times New Roman"/>
          <w:kern w:val="0"/>
          <w:szCs w:val="24"/>
          <w14:ligatures w14:val="none"/>
        </w:rPr>
        <w:t>while the modified dataset retained 14</w:t>
      </w:r>
      <w:r w:rsidR="003D1DE0">
        <w:rPr>
          <w:rFonts w:eastAsia="Times New Roman" w:cs="Times New Roman"/>
          <w:kern w:val="0"/>
          <w:szCs w:val="24"/>
          <w14:ligatures w14:val="none"/>
        </w:rPr>
        <w:t>1</w:t>
      </w:r>
      <w:r w:rsidR="00F0666B">
        <w:rPr>
          <w:rFonts w:eastAsia="Times New Roman" w:cs="Times New Roman"/>
          <w:kern w:val="0"/>
          <w:szCs w:val="24"/>
          <w14:ligatures w14:val="none"/>
        </w:rPr>
        <w:t>/</w:t>
      </w:r>
      <w:r w:rsidR="00747D8A">
        <w:rPr>
          <w:rFonts w:eastAsia="Times New Roman" w:cs="Times New Roman"/>
          <w:kern w:val="0"/>
          <w:szCs w:val="24"/>
          <w14:ligatures w14:val="none"/>
        </w:rPr>
        <w:t>775</w:t>
      </w:r>
      <w:r w:rsidR="003208BD">
        <w:rPr>
          <w:rFonts w:eastAsia="Times New Roman" w:cs="Times New Roman"/>
          <w:kern w:val="0"/>
          <w:szCs w:val="24"/>
          <w14:ligatures w14:val="none"/>
        </w:rPr>
        <w:t xml:space="preserve"> (</w:t>
      </w:r>
      <w:r w:rsidR="0030250D">
        <w:rPr>
          <w:rFonts w:eastAsia="Times New Roman" w:cs="Times New Roman"/>
          <w:kern w:val="0"/>
          <w:szCs w:val="24"/>
          <w14:ligatures w14:val="none"/>
        </w:rPr>
        <w:t>18.</w:t>
      </w:r>
      <w:r w:rsidR="003D1DE0">
        <w:rPr>
          <w:rFonts w:eastAsia="Times New Roman" w:cs="Times New Roman"/>
          <w:kern w:val="0"/>
          <w:szCs w:val="24"/>
          <w14:ligatures w14:val="none"/>
        </w:rPr>
        <w:t>2</w:t>
      </w:r>
      <w:r w:rsidR="003208BD">
        <w:rPr>
          <w:rFonts w:eastAsia="Times New Roman" w:cs="Times New Roman"/>
          <w:kern w:val="0"/>
          <w:szCs w:val="24"/>
          <w14:ligatures w14:val="none"/>
        </w:rPr>
        <w:t>%)</w:t>
      </w:r>
      <w:r w:rsidR="0090744C">
        <w:rPr>
          <w:rFonts w:eastAsia="Times New Roman" w:cs="Times New Roman"/>
          <w:kern w:val="0"/>
          <w:szCs w:val="24"/>
          <w14:ligatures w14:val="none"/>
        </w:rPr>
        <w:t xml:space="preserve"> PGx variants </w:t>
      </w:r>
      <w:r w:rsidR="00352388">
        <w:rPr>
          <w:rFonts w:eastAsia="Times New Roman" w:cs="Times New Roman"/>
          <w:kern w:val="0"/>
          <w:szCs w:val="24"/>
          <w14:ligatures w14:val="none"/>
        </w:rPr>
        <w:t xml:space="preserve">and </w:t>
      </w:r>
      <w:r w:rsidR="00F82B6D">
        <w:rPr>
          <w:rFonts w:eastAsia="Times New Roman" w:cs="Times New Roman"/>
          <w:kern w:val="0"/>
          <w:szCs w:val="24"/>
          <w14:ligatures w14:val="none"/>
        </w:rPr>
        <w:t>1</w:t>
      </w:r>
      <w:r w:rsidR="009C777F">
        <w:rPr>
          <w:rFonts w:eastAsia="Times New Roman" w:cs="Times New Roman"/>
          <w:kern w:val="0"/>
          <w:szCs w:val="24"/>
          <w14:ligatures w14:val="none"/>
        </w:rPr>
        <w:t>9</w:t>
      </w:r>
      <w:r w:rsidR="00F0666B">
        <w:rPr>
          <w:rFonts w:eastAsia="Times New Roman" w:cs="Times New Roman"/>
          <w:kern w:val="0"/>
          <w:szCs w:val="24"/>
          <w14:ligatures w14:val="none"/>
        </w:rPr>
        <w:t>/</w:t>
      </w:r>
      <w:r w:rsidR="00747D8A">
        <w:rPr>
          <w:rFonts w:eastAsia="Times New Roman" w:cs="Times New Roman"/>
          <w:kern w:val="0"/>
          <w:szCs w:val="24"/>
          <w14:ligatures w14:val="none"/>
        </w:rPr>
        <w:t>69</w:t>
      </w:r>
      <w:r w:rsidR="000D49B1">
        <w:rPr>
          <w:rFonts w:eastAsia="Times New Roman" w:cs="Times New Roman"/>
          <w:kern w:val="0"/>
          <w:szCs w:val="24"/>
          <w14:ligatures w14:val="none"/>
        </w:rPr>
        <w:t xml:space="preserve"> </w:t>
      </w:r>
      <w:r w:rsidR="003208BD">
        <w:rPr>
          <w:rFonts w:eastAsia="Times New Roman" w:cs="Times New Roman"/>
          <w:kern w:val="0"/>
          <w:szCs w:val="24"/>
          <w14:ligatures w14:val="none"/>
        </w:rPr>
        <w:t>(</w:t>
      </w:r>
      <w:r w:rsidR="0030250D">
        <w:rPr>
          <w:rFonts w:eastAsia="Times New Roman" w:cs="Times New Roman"/>
          <w:kern w:val="0"/>
          <w:szCs w:val="24"/>
          <w14:ligatures w14:val="none"/>
        </w:rPr>
        <w:t>27.5</w:t>
      </w:r>
      <w:r w:rsidR="003208BD">
        <w:rPr>
          <w:rFonts w:eastAsia="Times New Roman" w:cs="Times New Roman"/>
          <w:kern w:val="0"/>
          <w:szCs w:val="24"/>
          <w14:ligatures w14:val="none"/>
        </w:rPr>
        <w:t xml:space="preserve">%) </w:t>
      </w:r>
      <w:r w:rsidR="00F82B6D">
        <w:rPr>
          <w:rFonts w:eastAsia="Times New Roman" w:cs="Times New Roman"/>
          <w:kern w:val="0"/>
          <w:szCs w:val="24"/>
          <w14:ligatures w14:val="none"/>
        </w:rPr>
        <w:t>Tier 1</w:t>
      </w:r>
      <w:r w:rsidR="00001A8B">
        <w:rPr>
          <w:rFonts w:eastAsia="Times New Roman" w:cs="Times New Roman"/>
          <w:kern w:val="0"/>
          <w:szCs w:val="24"/>
          <w14:ligatures w14:val="none"/>
        </w:rPr>
        <w:t xml:space="preserve"> and </w:t>
      </w:r>
      <w:r w:rsidR="00F82B6D">
        <w:rPr>
          <w:rFonts w:eastAsia="Times New Roman" w:cs="Times New Roman"/>
          <w:kern w:val="0"/>
          <w:szCs w:val="24"/>
          <w14:ligatures w14:val="none"/>
        </w:rPr>
        <w:t>Tier 2 variants</w:t>
      </w:r>
      <w:r w:rsidR="003208BD">
        <w:rPr>
          <w:rFonts w:eastAsia="Times New Roman" w:cs="Times New Roman"/>
          <w:kern w:val="0"/>
          <w:szCs w:val="24"/>
          <w14:ligatures w14:val="none"/>
        </w:rPr>
        <w:t xml:space="preserve">. </w:t>
      </w:r>
      <w:r w:rsidR="00D60082">
        <w:rPr>
          <w:rFonts w:eastAsia="Times New Roman" w:cs="Times New Roman"/>
          <w:kern w:val="0"/>
          <w:szCs w:val="24"/>
          <w14:ligatures w14:val="none"/>
        </w:rPr>
        <w:t xml:space="preserve">In total, the modified filtering procedure retained </w:t>
      </w:r>
      <w:r w:rsidR="004E2852">
        <w:rPr>
          <w:rFonts w:eastAsia="Times New Roman" w:cs="Times New Roman"/>
          <w:kern w:val="0"/>
          <w:szCs w:val="24"/>
          <w14:ligatures w14:val="none"/>
        </w:rPr>
        <w:t>5</w:t>
      </w:r>
      <w:r w:rsidR="00B14E40">
        <w:rPr>
          <w:rFonts w:eastAsia="Times New Roman" w:cs="Times New Roman"/>
          <w:kern w:val="0"/>
          <w:szCs w:val="24"/>
          <w14:ligatures w14:val="none"/>
        </w:rPr>
        <w:t>7</w:t>
      </w:r>
      <w:r w:rsidR="004E2852">
        <w:rPr>
          <w:rFonts w:eastAsia="Times New Roman" w:cs="Times New Roman"/>
          <w:kern w:val="0"/>
          <w:szCs w:val="24"/>
          <w14:ligatures w14:val="none"/>
        </w:rPr>
        <w:t>.</w:t>
      </w:r>
      <w:r w:rsidR="00B14E40">
        <w:rPr>
          <w:rFonts w:eastAsia="Times New Roman" w:cs="Times New Roman"/>
          <w:kern w:val="0"/>
          <w:szCs w:val="24"/>
          <w14:ligatures w14:val="none"/>
        </w:rPr>
        <w:t>8</w:t>
      </w:r>
      <w:r w:rsidR="004E2852">
        <w:rPr>
          <w:rFonts w:eastAsia="Times New Roman" w:cs="Times New Roman"/>
          <w:kern w:val="0"/>
          <w:szCs w:val="24"/>
          <w14:ligatures w14:val="none"/>
        </w:rPr>
        <w:t xml:space="preserve">% more PGx variants </w:t>
      </w:r>
      <w:r w:rsidR="00F63870">
        <w:rPr>
          <w:rFonts w:eastAsia="Times New Roman" w:cs="Times New Roman"/>
          <w:kern w:val="0"/>
          <w:szCs w:val="24"/>
          <w14:ligatures w14:val="none"/>
        </w:rPr>
        <w:t xml:space="preserve">and </w:t>
      </w:r>
      <w:r w:rsidR="00C673EF">
        <w:rPr>
          <w:rFonts w:eastAsia="Times New Roman" w:cs="Times New Roman"/>
          <w:kern w:val="0"/>
          <w:szCs w:val="24"/>
          <w14:ligatures w14:val="none"/>
        </w:rPr>
        <w:t>1</w:t>
      </w:r>
      <w:r w:rsidR="00A94ADC">
        <w:rPr>
          <w:rFonts w:eastAsia="Times New Roman" w:cs="Times New Roman"/>
          <w:kern w:val="0"/>
          <w:szCs w:val="24"/>
          <w14:ligatures w14:val="none"/>
        </w:rPr>
        <w:t>11.1</w:t>
      </w:r>
      <w:r w:rsidR="00C673EF">
        <w:rPr>
          <w:rFonts w:eastAsia="Times New Roman" w:cs="Times New Roman"/>
          <w:kern w:val="0"/>
          <w:szCs w:val="24"/>
          <w14:ligatures w14:val="none"/>
        </w:rPr>
        <w:t xml:space="preserve">% more </w:t>
      </w:r>
      <w:r w:rsidR="00D73CCE">
        <w:rPr>
          <w:rFonts w:eastAsia="Times New Roman" w:cs="Times New Roman"/>
          <w:kern w:val="0"/>
          <w:szCs w:val="24"/>
          <w14:ligatures w14:val="none"/>
        </w:rPr>
        <w:t>Tier 1</w:t>
      </w:r>
      <w:r w:rsidR="00001A8B">
        <w:rPr>
          <w:rFonts w:eastAsia="Times New Roman" w:cs="Times New Roman"/>
          <w:kern w:val="0"/>
          <w:szCs w:val="24"/>
          <w14:ligatures w14:val="none"/>
        </w:rPr>
        <w:t xml:space="preserve"> and </w:t>
      </w:r>
      <w:r w:rsidR="00D73CCE">
        <w:rPr>
          <w:rFonts w:eastAsia="Times New Roman" w:cs="Times New Roman"/>
          <w:kern w:val="0"/>
          <w:szCs w:val="24"/>
          <w14:ligatures w14:val="none"/>
        </w:rPr>
        <w:t xml:space="preserve">Tier 2 variants </w:t>
      </w:r>
      <w:r w:rsidR="004E2852">
        <w:rPr>
          <w:rFonts w:eastAsia="Times New Roman" w:cs="Times New Roman"/>
          <w:kern w:val="0"/>
          <w:szCs w:val="24"/>
          <w14:ligatures w14:val="none"/>
        </w:rPr>
        <w:t xml:space="preserve">than the standard filtering procedure. </w:t>
      </w:r>
    </w:p>
    <w:p w14:paraId="6EAB4A45" w14:textId="13F03BAA" w:rsidR="00126285" w:rsidRDefault="00C15C6A" w:rsidP="009E316E">
      <w:pPr>
        <w:pStyle w:val="Heading2"/>
        <w:spacing w:before="0" w:line="480" w:lineRule="auto"/>
        <w:jc w:val="both"/>
      </w:pPr>
      <w:bookmarkStart w:id="23" w:name="_Toc162075121"/>
      <w:r w:rsidRPr="00702A51">
        <w:t>4.</w:t>
      </w:r>
      <w:r w:rsidR="00F17932">
        <w:t>2</w:t>
      </w:r>
      <w:r w:rsidRPr="00702A51">
        <w:t xml:space="preserve"> PGx Variant Coverage</w:t>
      </w:r>
      <w:r w:rsidR="009F7CDA">
        <w:t xml:space="preserve"> Post Imputation</w:t>
      </w:r>
      <w:bookmarkEnd w:id="23"/>
    </w:p>
    <w:p w14:paraId="768D107D" w14:textId="438D48DA" w:rsidR="00D6172B" w:rsidRPr="00BE0C2A" w:rsidRDefault="00F0695A" w:rsidP="009E316E">
      <w:pPr>
        <w:spacing w:line="480" w:lineRule="auto"/>
        <w:jc w:val="both"/>
      </w:pPr>
      <w:r>
        <w:tab/>
      </w:r>
      <w:r w:rsidR="00BC06B2">
        <w:t>After</w:t>
      </w:r>
      <w:r w:rsidR="00E9487D">
        <w:t xml:space="preserve"> </w:t>
      </w:r>
      <w:r w:rsidR="005F7FCB">
        <w:t>1000</w:t>
      </w:r>
      <w:r w:rsidR="006B76AB">
        <w:t>G</w:t>
      </w:r>
      <w:r w:rsidR="005F7FCB">
        <w:t xml:space="preserve"> </w:t>
      </w:r>
      <w:r w:rsidR="00572D63">
        <w:t>imputation, 368</w:t>
      </w:r>
      <w:r w:rsidR="00CF18D7">
        <w:t>/</w:t>
      </w:r>
      <w:r w:rsidR="00572D63">
        <w:t xml:space="preserve">775 </w:t>
      </w:r>
      <w:r w:rsidR="00352F14">
        <w:t xml:space="preserve">(47.5%) </w:t>
      </w:r>
      <w:r w:rsidR="00572D63">
        <w:t>PGx variants were identified in the standard dataset</w:t>
      </w:r>
      <w:r w:rsidR="00595FA4">
        <w:t xml:space="preserve"> and</w:t>
      </w:r>
      <w:r w:rsidR="00102F4A">
        <w:t xml:space="preserve"> 378</w:t>
      </w:r>
      <w:r w:rsidR="00CF18D7">
        <w:t>/</w:t>
      </w:r>
      <w:r w:rsidR="00102F4A">
        <w:t xml:space="preserve">775 </w:t>
      </w:r>
      <w:r w:rsidR="00352F14">
        <w:t xml:space="preserve">(48.8%) </w:t>
      </w:r>
      <w:r w:rsidR="00102F4A">
        <w:t>PGx variants</w:t>
      </w:r>
      <w:r w:rsidR="00424E8A">
        <w:t xml:space="preserve"> </w:t>
      </w:r>
      <w:r w:rsidR="00102F4A">
        <w:t>were identified in the modified dataset</w:t>
      </w:r>
      <w:r w:rsidR="002C2441">
        <w:t xml:space="preserve">, reflecting a </w:t>
      </w:r>
      <w:r w:rsidR="001D4244">
        <w:lastRenderedPageBreak/>
        <w:t xml:space="preserve">relative difference </w:t>
      </w:r>
      <w:r w:rsidR="00E52EFA">
        <w:t>of</w:t>
      </w:r>
      <w:r w:rsidR="001D4244">
        <w:t xml:space="preserve"> 2.7%</w:t>
      </w:r>
      <w:r w:rsidR="00985F35">
        <w:t xml:space="preserve"> (</w:t>
      </w:r>
      <w:r w:rsidR="00985F35" w:rsidRPr="00985F35">
        <w:rPr>
          <w:b/>
          <w:bCs/>
        </w:rPr>
        <w:t>Table 2</w:t>
      </w:r>
      <w:r w:rsidR="00985F35">
        <w:t>)</w:t>
      </w:r>
      <w:r w:rsidR="001D6E71">
        <w:t xml:space="preserve">. </w:t>
      </w:r>
      <w:r w:rsidR="00BC06B2">
        <w:t>After</w:t>
      </w:r>
      <w:r w:rsidR="00E23DA6">
        <w:t xml:space="preserve"> TOPMed imputation, </w:t>
      </w:r>
      <w:r w:rsidR="0022707A">
        <w:t>165</w:t>
      </w:r>
      <w:r w:rsidR="001D6E71">
        <w:t>/</w:t>
      </w:r>
      <w:r w:rsidR="0022707A">
        <w:t xml:space="preserve">809 </w:t>
      </w:r>
      <w:r w:rsidR="00352F14">
        <w:t xml:space="preserve">(20.4%) </w:t>
      </w:r>
      <w:r w:rsidR="0022707A">
        <w:t xml:space="preserve">PGx variants </w:t>
      </w:r>
      <w:r w:rsidR="00196091">
        <w:t>were identified in the standard dataset and 166</w:t>
      </w:r>
      <w:r w:rsidR="00D3398E">
        <w:t>/</w:t>
      </w:r>
      <w:r w:rsidR="00196091">
        <w:t xml:space="preserve">809 </w:t>
      </w:r>
      <w:r w:rsidR="00352F14">
        <w:t xml:space="preserve">(20.5%) </w:t>
      </w:r>
      <w:r w:rsidR="00196091">
        <w:t xml:space="preserve">PGx variants </w:t>
      </w:r>
      <w:r w:rsidR="003436BB">
        <w:t>were identified in the modified dataset</w:t>
      </w:r>
      <w:r w:rsidR="00E52EFA">
        <w:t>, reflecting a</w:t>
      </w:r>
      <w:r w:rsidR="00A16426">
        <w:t xml:space="preserve"> relative difference </w:t>
      </w:r>
      <w:r w:rsidR="00E52EFA">
        <w:t>of</w:t>
      </w:r>
      <w:r w:rsidR="00A16426">
        <w:t xml:space="preserve"> 0.2%</w:t>
      </w:r>
      <w:r w:rsidR="003C4F34">
        <w:t>.</w:t>
      </w:r>
    </w:p>
    <w:p w14:paraId="0826B31B" w14:textId="0804034E" w:rsidR="00712902" w:rsidRPr="00712902" w:rsidRDefault="00FF6304" w:rsidP="009E316E">
      <w:pPr>
        <w:pStyle w:val="Heading2"/>
        <w:spacing w:line="480" w:lineRule="auto"/>
        <w:jc w:val="both"/>
      </w:pPr>
      <w:bookmarkStart w:id="24" w:name="_Toc162075122"/>
      <w:r w:rsidRPr="00702A51">
        <w:t>4.</w:t>
      </w:r>
      <w:r w:rsidR="00F17932">
        <w:t>3</w:t>
      </w:r>
      <w:r w:rsidRPr="00702A51">
        <w:t xml:space="preserve"> Tier 1 &amp; Tier 2 </w:t>
      </w:r>
      <w:r w:rsidR="00777924">
        <w:t xml:space="preserve">Star Allele </w:t>
      </w:r>
      <w:r w:rsidRPr="00702A51">
        <w:t>Coverag</w:t>
      </w:r>
      <w:r w:rsidR="00126285">
        <w:t>e</w:t>
      </w:r>
      <w:bookmarkEnd w:id="24"/>
    </w:p>
    <w:p w14:paraId="48F0D211" w14:textId="69A0D0FD" w:rsidR="001A0886" w:rsidRDefault="002A7AD1" w:rsidP="009E316E">
      <w:pPr>
        <w:spacing w:line="480" w:lineRule="auto"/>
        <w:ind w:firstLine="720"/>
        <w:jc w:val="both"/>
      </w:pPr>
      <w:r>
        <w:t xml:space="preserve">More than half of </w:t>
      </w:r>
      <w:r w:rsidR="009F7CDA">
        <w:t>Tier 1</w:t>
      </w:r>
      <w:r>
        <w:t xml:space="preserve"> and </w:t>
      </w:r>
      <w:r w:rsidR="009F7CDA">
        <w:t xml:space="preserve">Tier 2 variants </w:t>
      </w:r>
      <w:r w:rsidR="00712902">
        <w:t>were identified in the 1000</w:t>
      </w:r>
      <w:r w:rsidR="002D34D2">
        <w:t>G</w:t>
      </w:r>
      <w:r w:rsidR="00712902">
        <w:t xml:space="preserve"> standard dataset </w:t>
      </w:r>
      <w:r>
        <w:t xml:space="preserve">(39/69; 56.5%) </w:t>
      </w:r>
      <w:r w:rsidR="00712902">
        <w:t xml:space="preserve">and the </w:t>
      </w:r>
      <w:r w:rsidR="002D34D2">
        <w:t>1000G modified dataset</w:t>
      </w:r>
      <w:r w:rsidR="0019368C">
        <w:t xml:space="preserve"> </w:t>
      </w:r>
      <w:r>
        <w:t xml:space="preserve">(41/69, 59.4%) </w:t>
      </w:r>
      <w:r w:rsidR="0019368C">
        <w:t>(</w:t>
      </w:r>
      <w:r w:rsidR="0019368C" w:rsidRPr="0019368C">
        <w:rPr>
          <w:b/>
          <w:bCs/>
        </w:rPr>
        <w:t>Supp. Table 1</w:t>
      </w:r>
      <w:r w:rsidR="0019368C">
        <w:t>)</w:t>
      </w:r>
      <w:r w:rsidR="002D34D2">
        <w:t xml:space="preserve">. </w:t>
      </w:r>
      <w:r w:rsidR="00AD1CA8">
        <w:t>Whereas</w:t>
      </w:r>
      <w:r>
        <w:t xml:space="preserve"> only on</w:t>
      </w:r>
      <w:r w:rsidR="00D3411E">
        <w:t>e</w:t>
      </w:r>
      <w:r>
        <w:t xml:space="preserve">-third (33/98, 33.7%) of </w:t>
      </w:r>
      <w:r w:rsidR="00462441">
        <w:t>Tier 1</w:t>
      </w:r>
      <w:r>
        <w:t xml:space="preserve"> and </w:t>
      </w:r>
      <w:r w:rsidR="00462441">
        <w:t>Tier 2</w:t>
      </w:r>
      <w:r w:rsidR="002D34D2">
        <w:t xml:space="preserve"> variants </w:t>
      </w:r>
      <w:r w:rsidR="00462441">
        <w:t>were identified in both TOPMed standard and modified datasets</w:t>
      </w:r>
      <w:r w:rsidR="00AF7D3C">
        <w:t xml:space="preserve">. </w:t>
      </w:r>
      <w:r w:rsidR="005313BF">
        <w:t>O</w:t>
      </w:r>
      <w:r w:rsidR="00A859D9">
        <w:t xml:space="preserve">nly 1 of the </w:t>
      </w:r>
      <w:r w:rsidR="00B87078">
        <w:t xml:space="preserve">14 </w:t>
      </w:r>
      <w:r w:rsidR="00C06A82">
        <w:t>indels</w:t>
      </w:r>
      <w:r w:rsidR="00D76752">
        <w:t xml:space="preserve">, </w:t>
      </w:r>
      <w:r w:rsidR="00531BEC" w:rsidRPr="00531BEC">
        <w:rPr>
          <w:i/>
          <w:iCs/>
        </w:rPr>
        <w:t>CYP</w:t>
      </w:r>
      <w:r w:rsidR="00D76752">
        <w:rPr>
          <w:i/>
          <w:iCs/>
        </w:rPr>
        <w:t>3A5</w:t>
      </w:r>
      <w:r w:rsidR="00531BEC">
        <w:t>*7</w:t>
      </w:r>
      <w:r w:rsidR="00D76752">
        <w:t xml:space="preserve"> (</w:t>
      </w:r>
      <w:r w:rsidR="00D76752" w:rsidRPr="00D76752">
        <w:t>rs41303343</w:t>
      </w:r>
      <w:r w:rsidR="00D76752">
        <w:t>)</w:t>
      </w:r>
      <w:r w:rsidR="00531BEC">
        <w:t>,</w:t>
      </w:r>
      <w:r w:rsidR="005313BF">
        <w:t xml:space="preserve"> w</w:t>
      </w:r>
      <w:r w:rsidR="00531BEC">
        <w:t xml:space="preserve">as </w:t>
      </w:r>
      <w:r w:rsidR="00B565A7">
        <w:t xml:space="preserve">imputed by </w:t>
      </w:r>
      <w:r w:rsidR="00D76752">
        <w:t xml:space="preserve">either </w:t>
      </w:r>
      <w:r w:rsidR="00B565A7">
        <w:t xml:space="preserve">1000G </w:t>
      </w:r>
      <w:r w:rsidR="00D76752">
        <w:t>or TOPMed datasets</w:t>
      </w:r>
      <w:r w:rsidR="00C06A82">
        <w:t>.</w:t>
      </w:r>
      <w:r w:rsidR="00D76752">
        <w:t xml:space="preserve"> Most of the missed indels </w:t>
      </w:r>
      <w:r w:rsidR="00B457DB">
        <w:t xml:space="preserve">were present in </w:t>
      </w:r>
      <w:r w:rsidR="00B457DB" w:rsidRPr="00B457DB">
        <w:rPr>
          <w:i/>
          <w:iCs/>
        </w:rPr>
        <w:t>CYP2D6</w:t>
      </w:r>
      <w:r w:rsidR="00B457DB">
        <w:t xml:space="preserve"> (</w:t>
      </w:r>
      <w:r w:rsidR="00C0487E" w:rsidRPr="00C0487E">
        <w:rPr>
          <w:b/>
          <w:bCs/>
        </w:rPr>
        <w:t>Table 3</w:t>
      </w:r>
      <w:r w:rsidR="00B457DB">
        <w:t>).</w:t>
      </w:r>
      <w:r w:rsidR="00130583">
        <w:t xml:space="preserve"> </w:t>
      </w:r>
    </w:p>
    <w:p w14:paraId="7CE53FFC" w14:textId="77777777" w:rsidR="009E316E" w:rsidRDefault="00497C7A" w:rsidP="009E316E">
      <w:pPr>
        <w:spacing w:line="480" w:lineRule="auto"/>
        <w:ind w:firstLine="720"/>
        <w:jc w:val="both"/>
      </w:pPr>
      <w:r>
        <w:t xml:space="preserve">For Tier 1, </w:t>
      </w:r>
      <w:r w:rsidR="00352F14">
        <w:t xml:space="preserve">both 1000G datasets had full coverage for </w:t>
      </w:r>
      <w:r w:rsidR="00F54F39">
        <w:t xml:space="preserve">15/23 </w:t>
      </w:r>
      <w:r w:rsidR="00A02F01">
        <w:t>(65.2%)</w:t>
      </w:r>
      <w:r w:rsidR="00352F14">
        <w:t xml:space="preserve"> star alleles and partial coverage for </w:t>
      </w:r>
      <w:r w:rsidR="001C01DF">
        <w:t xml:space="preserve">2/23 </w:t>
      </w:r>
      <w:r w:rsidR="00786F3E">
        <w:t xml:space="preserve">(8.7%) </w:t>
      </w:r>
      <w:r w:rsidR="00352F14">
        <w:t>star alleles</w:t>
      </w:r>
      <w:r w:rsidR="00481754">
        <w:t xml:space="preserve"> </w:t>
      </w:r>
      <w:r w:rsidR="00A94780">
        <w:t>(</w:t>
      </w:r>
      <w:r w:rsidR="00A94780" w:rsidRPr="00E845B2">
        <w:rPr>
          <w:b/>
          <w:bCs/>
        </w:rPr>
        <w:t>Fig</w:t>
      </w:r>
      <w:r w:rsidR="00600D04">
        <w:rPr>
          <w:b/>
          <w:bCs/>
        </w:rPr>
        <w:t>ure</w:t>
      </w:r>
      <w:r w:rsidR="00E845B2" w:rsidRPr="00E845B2">
        <w:rPr>
          <w:b/>
          <w:bCs/>
        </w:rPr>
        <w:t xml:space="preserve"> </w:t>
      </w:r>
      <w:r w:rsidR="00152DC4">
        <w:rPr>
          <w:b/>
          <w:bCs/>
        </w:rPr>
        <w:t>2</w:t>
      </w:r>
      <w:r w:rsidR="00E845B2">
        <w:t>)</w:t>
      </w:r>
      <w:r w:rsidR="0032566E">
        <w:t>.</w:t>
      </w:r>
      <w:r w:rsidR="002F1E8B">
        <w:t xml:space="preserve"> Both TOPMed </w:t>
      </w:r>
      <w:r w:rsidR="009561E2">
        <w:t xml:space="preserve">datasets had full coverage for </w:t>
      </w:r>
      <w:r w:rsidR="00680E62">
        <w:t>12/23</w:t>
      </w:r>
      <w:r w:rsidR="00A02F01">
        <w:t xml:space="preserve"> (52.2%)</w:t>
      </w:r>
      <w:r w:rsidR="00680E62">
        <w:t xml:space="preserve"> </w:t>
      </w:r>
      <w:r w:rsidR="00EC5812">
        <w:t xml:space="preserve">star alleles </w:t>
      </w:r>
      <w:r w:rsidR="00CB374F">
        <w:t>and</w:t>
      </w:r>
      <w:r w:rsidR="00EC5812">
        <w:t xml:space="preserve"> no </w:t>
      </w:r>
      <w:r w:rsidR="00CB374F">
        <w:t>partial coverage.</w:t>
      </w:r>
      <w:r w:rsidR="008E2B41">
        <w:t xml:space="preserve"> </w:t>
      </w:r>
      <w:r w:rsidR="00B51CFB">
        <w:t xml:space="preserve">Notably, </w:t>
      </w:r>
      <w:r w:rsidR="00B5333B">
        <w:t xml:space="preserve">the </w:t>
      </w:r>
      <w:r w:rsidR="00B51CFB">
        <w:t>TOPMed</w:t>
      </w:r>
      <w:r w:rsidR="00B5333B">
        <w:t xml:space="preserve"> datasets</w:t>
      </w:r>
      <w:r w:rsidR="00B51CFB">
        <w:t xml:space="preserve"> </w:t>
      </w:r>
      <w:r w:rsidR="00B5333B">
        <w:t xml:space="preserve">did not provide coverage for any of the 9 </w:t>
      </w:r>
      <w:r w:rsidR="00B5333B" w:rsidRPr="00531BEC">
        <w:rPr>
          <w:i/>
          <w:iCs/>
        </w:rPr>
        <w:t>CYP2D6</w:t>
      </w:r>
      <w:r w:rsidR="00B5333B">
        <w:t xml:space="preserve"> alleles, while both 1000G datasets provided </w:t>
      </w:r>
      <w:r w:rsidR="00397BBE">
        <w:t xml:space="preserve">either full or partial coverage for 8/9 alleles. </w:t>
      </w:r>
    </w:p>
    <w:p w14:paraId="79CD4288" w14:textId="4EF18640" w:rsidR="00C0487E" w:rsidRDefault="009B4F6D" w:rsidP="009E316E">
      <w:pPr>
        <w:spacing w:line="480" w:lineRule="auto"/>
        <w:ind w:firstLine="720"/>
        <w:jc w:val="both"/>
      </w:pPr>
      <w:r w:rsidRPr="009B4F6D">
        <w:t>For Tier 2, the 1000G standard dataset fully covered 6</w:t>
      </w:r>
      <w:r>
        <w:t>/</w:t>
      </w:r>
      <w:r w:rsidRPr="009B4F6D">
        <w:t>30 (20%) star alleles and partially covered 5</w:t>
      </w:r>
      <w:r>
        <w:t>/</w:t>
      </w:r>
      <w:r w:rsidRPr="009B4F6D">
        <w:t>30 (16.7%) star alleles.</w:t>
      </w:r>
      <w:r w:rsidR="000944F8">
        <w:t xml:space="preserve"> </w:t>
      </w:r>
      <w:r w:rsidR="00423DF1" w:rsidRPr="00423DF1">
        <w:t xml:space="preserve">The 1000G modified provided slightly </w:t>
      </w:r>
      <w:r w:rsidR="00423DF1">
        <w:t>better</w:t>
      </w:r>
      <w:r w:rsidR="00423DF1" w:rsidRPr="00423DF1">
        <w:t xml:space="preserve"> coverage, with 8</w:t>
      </w:r>
      <w:r w:rsidR="00610B4F">
        <w:t>/</w:t>
      </w:r>
      <w:r w:rsidR="00423DF1" w:rsidRPr="00423DF1">
        <w:t>30 (26.7%) star alleles fully covered and 4</w:t>
      </w:r>
      <w:r w:rsidR="00610B4F">
        <w:t>/</w:t>
      </w:r>
      <w:r w:rsidR="00423DF1" w:rsidRPr="00423DF1">
        <w:t>30 (13.3%) partially covered.</w:t>
      </w:r>
      <w:r w:rsidR="00610B4F">
        <w:t xml:space="preserve"> </w:t>
      </w:r>
      <w:r w:rsidR="00D540B9">
        <w:t xml:space="preserve">Both </w:t>
      </w:r>
      <w:r w:rsidR="00EE07FE">
        <w:t xml:space="preserve">TOPMed datasets </w:t>
      </w:r>
      <w:r w:rsidR="00601DC7">
        <w:t>fully covered</w:t>
      </w:r>
      <w:r w:rsidR="00EE07FE">
        <w:t xml:space="preserve"> </w:t>
      </w:r>
      <w:r w:rsidR="00437B34">
        <w:t>7/30 (23.3%)</w:t>
      </w:r>
      <w:r w:rsidR="00204C39">
        <w:t xml:space="preserve"> star alleles </w:t>
      </w:r>
      <w:r w:rsidR="003779EA">
        <w:t xml:space="preserve">and </w:t>
      </w:r>
      <w:r w:rsidR="00601DC7">
        <w:t xml:space="preserve">partially covered </w:t>
      </w:r>
      <w:r w:rsidR="003779EA">
        <w:t>7/30 (23.3%) star alleles</w:t>
      </w:r>
      <w:r w:rsidR="006003CB">
        <w:t xml:space="preserve">. </w:t>
      </w:r>
      <w:r w:rsidR="00160EAD" w:rsidRPr="00160EAD">
        <w:t>Notably, TOPMed provided full or partial coverage for all 8</w:t>
      </w:r>
      <w:r w:rsidR="00160EAD">
        <w:t xml:space="preserve"> </w:t>
      </w:r>
      <w:r w:rsidR="00160EAD" w:rsidRPr="00160EAD">
        <w:rPr>
          <w:i/>
          <w:iCs/>
        </w:rPr>
        <w:t>CYP2C19</w:t>
      </w:r>
      <w:r w:rsidR="00160EAD" w:rsidRPr="00160EAD">
        <w:t xml:space="preserve"> alleles, while 1000G only covered 2</w:t>
      </w:r>
      <w:r w:rsidR="00160EAD">
        <w:t>/</w:t>
      </w:r>
      <w:r w:rsidR="00160EAD" w:rsidRPr="00160EAD">
        <w:t>8.</w:t>
      </w:r>
      <w:r w:rsidR="00160EAD">
        <w:t xml:space="preserve"> </w:t>
      </w:r>
      <w:r w:rsidR="0049693F">
        <w:t>V</w:t>
      </w:r>
      <w:r w:rsidR="00160EAD">
        <w:t xml:space="preserve">ariants missing </w:t>
      </w:r>
      <w:r w:rsidR="0049693F">
        <w:t xml:space="preserve">from both 1000G and TOPMed </w:t>
      </w:r>
      <w:r w:rsidR="002E3DF1">
        <w:t xml:space="preserve">for </w:t>
      </w:r>
      <w:r w:rsidR="002E3DF1" w:rsidRPr="002E3DF1">
        <w:rPr>
          <w:i/>
          <w:iCs/>
        </w:rPr>
        <w:t>CYP2C19</w:t>
      </w:r>
      <w:r w:rsidR="002E3DF1">
        <w:t xml:space="preserve"> star alleles can be found in </w:t>
      </w:r>
      <w:r w:rsidR="002E3DF1" w:rsidRPr="002E3DF1">
        <w:rPr>
          <w:b/>
          <w:bCs/>
        </w:rPr>
        <w:t>Table 4</w:t>
      </w:r>
      <w:r w:rsidR="002E3DF1">
        <w:t>.</w:t>
      </w:r>
    </w:p>
    <w:p w14:paraId="0D1F56BC" w14:textId="1938EAF9" w:rsidR="009E7C57" w:rsidRPr="00E17B6C" w:rsidRDefault="008B7694" w:rsidP="009E316E">
      <w:pPr>
        <w:spacing w:line="480" w:lineRule="auto"/>
        <w:ind w:firstLine="720"/>
        <w:jc w:val="both"/>
        <w:rPr>
          <w:vertAlign w:val="superscript"/>
        </w:rPr>
      </w:pPr>
      <w:r>
        <w:lastRenderedPageBreak/>
        <w:t xml:space="preserve">All </w:t>
      </w:r>
      <w:r w:rsidR="00461209">
        <w:t>Tier 1</w:t>
      </w:r>
      <w:r w:rsidR="00D66446">
        <w:t xml:space="preserve"> and </w:t>
      </w:r>
      <w:r w:rsidR="00461209">
        <w:t xml:space="preserve">Tier </w:t>
      </w:r>
      <w:proofErr w:type="gramStart"/>
      <w:r w:rsidR="00461209">
        <w:t xml:space="preserve">2 </w:t>
      </w:r>
      <w:r>
        <w:t>star</w:t>
      </w:r>
      <w:proofErr w:type="gramEnd"/>
      <w:r>
        <w:t xml:space="preserve"> alleles retained </w:t>
      </w:r>
      <w:r w:rsidR="008E2B41">
        <w:t>in the</w:t>
      </w:r>
      <w:r>
        <w:t xml:space="preserve"> unimputed </w:t>
      </w:r>
      <w:r w:rsidR="00250827">
        <w:t>modified dataset</w:t>
      </w:r>
      <w:r w:rsidR="002B4368">
        <w:t xml:space="preserve"> but lost in unimputed standard</w:t>
      </w:r>
      <w:r w:rsidR="00250827">
        <w:t xml:space="preserve"> were </w:t>
      </w:r>
      <w:r w:rsidR="002B4368">
        <w:t>regained through imputation with TOPMed</w:t>
      </w:r>
      <w:r w:rsidR="00AF7D3C">
        <w:t xml:space="preserve"> (</w:t>
      </w:r>
      <w:r w:rsidR="00AF7D3C" w:rsidRPr="00AF7D3C">
        <w:rPr>
          <w:b/>
          <w:bCs/>
        </w:rPr>
        <w:t xml:space="preserve">Figure </w:t>
      </w:r>
      <w:r w:rsidR="00AF7D3C">
        <w:rPr>
          <w:b/>
          <w:bCs/>
        </w:rPr>
        <w:t>2</w:t>
      </w:r>
      <w:r w:rsidR="00AF7D3C">
        <w:t>)</w:t>
      </w:r>
      <w:r w:rsidR="002B4368">
        <w:t>.</w:t>
      </w:r>
      <w:r w:rsidR="00653F7B">
        <w:t xml:space="preserve"> Interestingly, TOPMed </w:t>
      </w:r>
      <w:r w:rsidR="000841C8">
        <w:t>excelled in imputing rare SNPs (</w:t>
      </w:r>
      <w:r w:rsidR="00CB663D">
        <w:t xml:space="preserve">42.4% identified variants </w:t>
      </w:r>
      <w:r w:rsidR="000841C8">
        <w:t>&lt;</w:t>
      </w:r>
      <w:r w:rsidR="00804273">
        <w:t xml:space="preserve"> </w:t>
      </w:r>
      <w:r w:rsidR="000841C8">
        <w:t>0.0</w:t>
      </w:r>
      <w:r w:rsidR="004857C5">
        <w:t>5</w:t>
      </w:r>
      <w:r w:rsidR="000841C8">
        <w:t xml:space="preserve"> MAF)</w:t>
      </w:r>
      <w:r w:rsidR="00AC56C6">
        <w:t xml:space="preserve">, however, </w:t>
      </w:r>
      <w:r w:rsidR="004857C5">
        <w:t xml:space="preserve">struggled to impute some </w:t>
      </w:r>
      <w:r w:rsidR="00804273">
        <w:t xml:space="preserve">much more common variants, such as </w:t>
      </w:r>
      <w:r w:rsidR="00804273" w:rsidRPr="00AB3C12">
        <w:rPr>
          <w:i/>
          <w:iCs/>
        </w:rPr>
        <w:t>CYP2D6</w:t>
      </w:r>
      <w:r w:rsidR="00804273">
        <w:t>*10</w:t>
      </w:r>
      <w:r w:rsidR="00707BD8">
        <w:t xml:space="preserve"> </w:t>
      </w:r>
      <w:r w:rsidR="00707BD8" w:rsidRPr="00A807C1">
        <w:t xml:space="preserve">rs1065852 </w:t>
      </w:r>
      <w:r w:rsidR="00A807C1">
        <w:t xml:space="preserve">(MAF = </w:t>
      </w:r>
      <w:r w:rsidR="00A807C1" w:rsidRPr="00A807C1">
        <w:t>0.21839</w:t>
      </w:r>
      <w:r w:rsidR="00A807C1">
        <w:t xml:space="preserve">) </w:t>
      </w:r>
      <w:r w:rsidR="00707BD8" w:rsidRPr="00A807C1">
        <w:t xml:space="preserve">and </w:t>
      </w:r>
      <w:r w:rsidR="00707BD8" w:rsidRPr="00AB3C12">
        <w:rPr>
          <w:i/>
          <w:iCs/>
        </w:rPr>
        <w:t>CYP2D6</w:t>
      </w:r>
      <w:r w:rsidR="00707BD8" w:rsidRPr="00A807C1">
        <w:t>*</w:t>
      </w:r>
      <w:r w:rsidR="00A807C1" w:rsidRPr="00A807C1">
        <w:t>49 rs1065852</w:t>
      </w:r>
      <w:r w:rsidR="00A807C1">
        <w:t xml:space="preserve"> (</w:t>
      </w:r>
      <w:r w:rsidR="007F015F">
        <w:t xml:space="preserve">MAF = </w:t>
      </w:r>
      <w:r w:rsidR="00A807C1" w:rsidRPr="00A807C1">
        <w:t>0.21839</w:t>
      </w:r>
      <w:r w:rsidR="00A807C1">
        <w:t>) (</w:t>
      </w:r>
      <w:r w:rsidR="00601DC7">
        <w:rPr>
          <w:b/>
          <w:bCs/>
        </w:rPr>
        <w:t>Supp</w:t>
      </w:r>
      <w:r w:rsidR="007235D0">
        <w:rPr>
          <w:b/>
          <w:bCs/>
        </w:rPr>
        <w:t>.</w:t>
      </w:r>
      <w:r w:rsidR="00601DC7">
        <w:rPr>
          <w:b/>
          <w:bCs/>
        </w:rPr>
        <w:t xml:space="preserve"> Table 1, </w:t>
      </w:r>
      <w:r w:rsidR="00A807C1" w:rsidRPr="00AB3C12">
        <w:rPr>
          <w:b/>
          <w:bCs/>
        </w:rPr>
        <w:t xml:space="preserve">Table </w:t>
      </w:r>
      <w:r w:rsidR="004E3526">
        <w:rPr>
          <w:b/>
          <w:bCs/>
        </w:rPr>
        <w:t>5</w:t>
      </w:r>
      <w:r w:rsidR="00AB3C12">
        <w:t>).</w:t>
      </w:r>
    </w:p>
    <w:p w14:paraId="1A04F0FB" w14:textId="1448CF95" w:rsidR="00DC1150" w:rsidRDefault="00DC1150" w:rsidP="009E316E">
      <w:pPr>
        <w:pStyle w:val="Heading2"/>
        <w:spacing w:line="480" w:lineRule="auto"/>
        <w:jc w:val="both"/>
      </w:pPr>
      <w:bookmarkStart w:id="25" w:name="_Toc162075123"/>
      <w:r w:rsidRPr="00702A51">
        <w:t>4.</w:t>
      </w:r>
      <w:r w:rsidR="00F17932">
        <w:t>4</w:t>
      </w:r>
      <w:r w:rsidRPr="00702A51">
        <w:t xml:space="preserve"> Global </w:t>
      </w:r>
      <w:r w:rsidR="0034646F" w:rsidRPr="00702A51">
        <w:t xml:space="preserve">Pharmacogene </w:t>
      </w:r>
      <w:r w:rsidRPr="00702A51">
        <w:t>Coverage</w:t>
      </w:r>
      <w:bookmarkEnd w:id="25"/>
    </w:p>
    <w:p w14:paraId="250D0D53" w14:textId="51D66160" w:rsidR="00F8327D" w:rsidRDefault="007045FD" w:rsidP="009E316E">
      <w:pPr>
        <w:spacing w:line="480" w:lineRule="auto"/>
        <w:ind w:firstLine="720"/>
        <w:jc w:val="both"/>
      </w:pPr>
      <w:r>
        <w:t xml:space="preserve">Global gene coverage </w:t>
      </w:r>
      <w:r w:rsidR="00F80B73">
        <w:t xml:space="preserve">was relatively similar across all imputed datasets. The 1000G standard and modified datasets </w:t>
      </w:r>
      <w:r w:rsidR="00F77A3D">
        <w:t>had full coverage for 30.6% and 31.5%</w:t>
      </w:r>
      <w:r w:rsidR="00AC3A3F">
        <w:t xml:space="preserve"> </w:t>
      </w:r>
      <w:r w:rsidR="00B13C61">
        <w:t>of all PharmVar genes, respectively</w:t>
      </w:r>
      <w:r w:rsidR="00152DC4">
        <w:t xml:space="preserve"> (</w:t>
      </w:r>
      <w:r w:rsidR="00152DC4" w:rsidRPr="00F85C27">
        <w:rPr>
          <w:b/>
          <w:bCs/>
        </w:rPr>
        <w:t>Fig</w:t>
      </w:r>
      <w:r w:rsidR="00CC53F5">
        <w:rPr>
          <w:b/>
          <w:bCs/>
        </w:rPr>
        <w:t>ure</w:t>
      </w:r>
      <w:r w:rsidR="00152DC4" w:rsidRPr="00F85C27">
        <w:rPr>
          <w:b/>
          <w:bCs/>
        </w:rPr>
        <w:t xml:space="preserve"> </w:t>
      </w:r>
      <w:r w:rsidR="00F85C27">
        <w:rPr>
          <w:b/>
          <w:bCs/>
        </w:rPr>
        <w:t>3</w:t>
      </w:r>
      <w:r w:rsidR="00152DC4">
        <w:t>)</w:t>
      </w:r>
      <w:r w:rsidR="00B13C61">
        <w:t xml:space="preserve">. Similarly, the TOPMed standard and modified </w:t>
      </w:r>
      <w:r w:rsidR="00661233">
        <w:t>datasets had full coverage for 32.8% and 33.1%</w:t>
      </w:r>
      <w:r w:rsidR="00E2185A">
        <w:t xml:space="preserve"> of all PharmVar genes, respectively. </w:t>
      </w:r>
    </w:p>
    <w:p w14:paraId="3F94318B" w14:textId="002F4B7E" w:rsidR="00C812B1" w:rsidRDefault="00E85FB8" w:rsidP="009E316E">
      <w:pPr>
        <w:spacing w:line="480" w:lineRule="auto"/>
        <w:ind w:firstLine="720"/>
        <w:jc w:val="both"/>
      </w:pPr>
      <w:r>
        <w:t>Of the P</w:t>
      </w:r>
      <w:r w:rsidR="00121494">
        <w:t>harmVar genes analyzed, o</w:t>
      </w:r>
      <w:r w:rsidR="006D7362">
        <w:t xml:space="preserve">nly </w:t>
      </w:r>
      <w:r w:rsidR="00010D97">
        <w:t>2</w:t>
      </w:r>
      <w:r w:rsidR="00121494">
        <w:t xml:space="preserve"> genes</w:t>
      </w:r>
      <w:r w:rsidR="006F5701">
        <w:t xml:space="preserve">, </w:t>
      </w:r>
      <w:r w:rsidR="006F5701" w:rsidRPr="00B5733E">
        <w:rPr>
          <w:i/>
          <w:iCs/>
        </w:rPr>
        <w:t>CYP2C</w:t>
      </w:r>
      <w:r w:rsidR="00010D97" w:rsidRPr="00B5733E">
        <w:rPr>
          <w:i/>
          <w:iCs/>
        </w:rPr>
        <w:t>1</w:t>
      </w:r>
      <w:r w:rsidR="006F5701" w:rsidRPr="00B5733E">
        <w:rPr>
          <w:i/>
          <w:iCs/>
        </w:rPr>
        <w:t>9</w:t>
      </w:r>
      <w:r w:rsidR="00010D97">
        <w:t xml:space="preserve"> and </w:t>
      </w:r>
      <w:r w:rsidR="00010D97" w:rsidRPr="00B5733E">
        <w:rPr>
          <w:i/>
          <w:iCs/>
        </w:rPr>
        <w:t>CYP2D6</w:t>
      </w:r>
      <w:r w:rsidR="007E21DE">
        <w:t xml:space="preserve">, </w:t>
      </w:r>
      <w:r w:rsidR="00121494">
        <w:t xml:space="preserve">had notable differences in </w:t>
      </w:r>
      <w:r w:rsidR="00B26970">
        <w:t xml:space="preserve">overall </w:t>
      </w:r>
      <w:r w:rsidR="00926C4E">
        <w:t>coverage</w:t>
      </w:r>
      <w:r w:rsidR="00121494">
        <w:t xml:space="preserve"> </w:t>
      </w:r>
      <w:r w:rsidR="00B26970">
        <w:t>(full</w:t>
      </w:r>
      <w:r w:rsidR="00B5733E">
        <w:t xml:space="preserve"> </w:t>
      </w:r>
      <w:r w:rsidR="00B26970">
        <w:t>+</w:t>
      </w:r>
      <w:r w:rsidR="00B5733E">
        <w:t xml:space="preserve"> </w:t>
      </w:r>
      <w:r w:rsidR="00B26970">
        <w:t xml:space="preserve">partial) </w:t>
      </w:r>
      <w:r w:rsidR="00121494">
        <w:t xml:space="preserve">between the </w:t>
      </w:r>
      <w:r w:rsidR="00926C4E">
        <w:t>1000G and TOPMed imputed datasets</w:t>
      </w:r>
      <w:r w:rsidR="006B72AD">
        <w:t xml:space="preserve"> </w:t>
      </w:r>
      <w:r w:rsidR="004854AD">
        <w:t>(</w:t>
      </w:r>
      <w:r w:rsidR="006B72AD" w:rsidRPr="006B72AD">
        <w:rPr>
          <w:b/>
          <w:bCs/>
        </w:rPr>
        <w:t>Supp. Fig</w:t>
      </w:r>
      <w:r w:rsidR="000761DD">
        <w:rPr>
          <w:b/>
          <w:bCs/>
        </w:rPr>
        <w:t>ure</w:t>
      </w:r>
      <w:r w:rsidR="006B72AD" w:rsidRPr="006B72AD">
        <w:rPr>
          <w:b/>
          <w:bCs/>
        </w:rPr>
        <w:t xml:space="preserve"> 1</w:t>
      </w:r>
      <w:r w:rsidR="006B72AD">
        <w:t>)</w:t>
      </w:r>
      <w:r w:rsidR="00926C4E">
        <w:t>.</w:t>
      </w:r>
      <w:r w:rsidR="00691333">
        <w:t xml:space="preserve"> </w:t>
      </w:r>
      <w:r w:rsidR="00711D4E" w:rsidRPr="00986DE7">
        <w:t xml:space="preserve">The </w:t>
      </w:r>
      <w:r w:rsidR="00280075" w:rsidRPr="00986DE7">
        <w:t>TOPMed</w:t>
      </w:r>
      <w:r w:rsidR="0048458F" w:rsidRPr="00986DE7">
        <w:t xml:space="preserve"> </w:t>
      </w:r>
      <w:r w:rsidR="00711D4E" w:rsidRPr="00986DE7">
        <w:t xml:space="preserve">datasets showed </w:t>
      </w:r>
      <w:r w:rsidR="00B26970">
        <w:t>overall</w:t>
      </w:r>
      <w:r w:rsidR="00711D4E" w:rsidRPr="00986DE7">
        <w:t xml:space="preserve"> coverage </w:t>
      </w:r>
      <w:r w:rsidR="0011694F">
        <w:t>for</w:t>
      </w:r>
      <w:r w:rsidR="00711D4E" w:rsidRPr="00986DE7">
        <w:t xml:space="preserve"> 90.9% </w:t>
      </w:r>
      <w:r w:rsidR="0011694F">
        <w:t>of</w:t>
      </w:r>
      <w:r w:rsidR="00711D4E" w:rsidRPr="00986DE7">
        <w:t xml:space="preserve"> </w:t>
      </w:r>
      <w:r w:rsidR="00926C4E" w:rsidRPr="00B5733E">
        <w:rPr>
          <w:i/>
          <w:iCs/>
        </w:rPr>
        <w:t>CYP2C19</w:t>
      </w:r>
      <w:r w:rsidR="0011694F">
        <w:t xml:space="preserve"> star alleles</w:t>
      </w:r>
      <w:r w:rsidR="00711D4E" w:rsidRPr="00986DE7">
        <w:t xml:space="preserve">, </w:t>
      </w:r>
      <w:r w:rsidR="00692846" w:rsidRPr="00986DE7">
        <w:t xml:space="preserve">compared to 33.3% for </w:t>
      </w:r>
      <w:r w:rsidR="000B54BC" w:rsidRPr="00986DE7">
        <w:t>the</w:t>
      </w:r>
      <w:r w:rsidR="00692846" w:rsidRPr="00986DE7">
        <w:t xml:space="preserve"> 1000G datasets. In contrast, </w:t>
      </w:r>
      <w:r w:rsidR="00711D4E" w:rsidRPr="00986DE7">
        <w:t xml:space="preserve">the </w:t>
      </w:r>
      <w:r w:rsidR="00796111" w:rsidRPr="00986DE7">
        <w:t xml:space="preserve">1000G </w:t>
      </w:r>
      <w:r w:rsidR="00711D4E" w:rsidRPr="00986DE7">
        <w:t xml:space="preserve">datasets showed </w:t>
      </w:r>
      <w:r w:rsidR="00B26970">
        <w:t>overall</w:t>
      </w:r>
      <w:r w:rsidR="00711D4E" w:rsidRPr="00986DE7">
        <w:t xml:space="preserve"> coverage </w:t>
      </w:r>
      <w:r w:rsidR="0011694F">
        <w:t>for</w:t>
      </w:r>
      <w:r w:rsidR="00711D4E" w:rsidRPr="00986DE7">
        <w:t xml:space="preserve"> </w:t>
      </w:r>
      <w:r w:rsidR="000B54BC" w:rsidRPr="00986DE7">
        <w:t>~</w:t>
      </w:r>
      <w:r w:rsidR="00711D4E" w:rsidRPr="00986DE7">
        <w:t xml:space="preserve">75% </w:t>
      </w:r>
      <w:r w:rsidR="0011694F">
        <w:t>of</w:t>
      </w:r>
      <w:r w:rsidR="002F6F92" w:rsidRPr="00986DE7">
        <w:t xml:space="preserve"> </w:t>
      </w:r>
      <w:r w:rsidR="002F6F92" w:rsidRPr="00B5733E">
        <w:rPr>
          <w:i/>
          <w:iCs/>
        </w:rPr>
        <w:t>CYP2D6</w:t>
      </w:r>
      <w:r w:rsidR="0011694F">
        <w:t xml:space="preserve"> star alleles</w:t>
      </w:r>
      <w:r w:rsidR="00711D4E" w:rsidRPr="00986DE7">
        <w:t xml:space="preserve">, </w:t>
      </w:r>
      <w:r w:rsidR="00743116">
        <w:t>compared to 6.3% coverage for the</w:t>
      </w:r>
      <w:r w:rsidR="00887B54" w:rsidRPr="00986DE7">
        <w:t xml:space="preserve"> TOPMed dataset</w:t>
      </w:r>
      <w:r w:rsidR="00624A77">
        <w:t xml:space="preserve">s. </w:t>
      </w:r>
      <w:r w:rsidR="0092260E">
        <w:t>When</w:t>
      </w:r>
      <w:r w:rsidR="0066476A">
        <w:t xml:space="preserve"> comparing full coverage for </w:t>
      </w:r>
      <w:r w:rsidR="008D3940" w:rsidRPr="00B5733E">
        <w:rPr>
          <w:i/>
          <w:iCs/>
        </w:rPr>
        <w:t>CYP2C19</w:t>
      </w:r>
      <w:r w:rsidR="008D3940">
        <w:t xml:space="preserve">, 1000G and TOPMed are more similar, </w:t>
      </w:r>
      <w:r w:rsidR="0092260E">
        <w:t>with</w:t>
      </w:r>
      <w:r w:rsidR="008D3940">
        <w:t xml:space="preserve"> </w:t>
      </w:r>
      <w:r w:rsidR="0091456B">
        <w:t>24.2% and 27.3%</w:t>
      </w:r>
      <w:r w:rsidR="0092260E">
        <w:t xml:space="preserve"> full coverage</w:t>
      </w:r>
      <w:r w:rsidR="0091456B">
        <w:t>, respectively (</w:t>
      </w:r>
      <w:r w:rsidR="0091456B" w:rsidRPr="00932D3B">
        <w:rPr>
          <w:b/>
          <w:bCs/>
        </w:rPr>
        <w:t xml:space="preserve">Table </w:t>
      </w:r>
      <w:r w:rsidR="004E3526">
        <w:rPr>
          <w:b/>
          <w:bCs/>
        </w:rPr>
        <w:t>6</w:t>
      </w:r>
      <w:r w:rsidR="00932D3B">
        <w:t>)</w:t>
      </w:r>
      <w:r w:rsidR="0091456B">
        <w:t>.</w:t>
      </w:r>
      <w:r w:rsidR="00AC5260">
        <w:t xml:space="preserve"> </w:t>
      </w:r>
      <w:r w:rsidR="006F73E5">
        <w:t xml:space="preserve">For </w:t>
      </w:r>
      <w:r w:rsidR="006F73E5" w:rsidRPr="00B5733E">
        <w:rPr>
          <w:i/>
          <w:iCs/>
        </w:rPr>
        <w:t>CYP2D6</w:t>
      </w:r>
      <w:r w:rsidR="006F73E5">
        <w:t xml:space="preserve">, </w:t>
      </w:r>
      <w:r w:rsidR="00FA24BD" w:rsidRPr="00FA24BD">
        <w:t xml:space="preserve">both 1000G and TOPMed datasets </w:t>
      </w:r>
      <w:r w:rsidR="00A51CD9">
        <w:t>offer very</w:t>
      </w:r>
      <w:r w:rsidR="00FA24BD" w:rsidRPr="00FA24BD">
        <w:t xml:space="preserve"> limited full coverage</w:t>
      </w:r>
      <w:r w:rsidR="00D40862">
        <w:t xml:space="preserve">. </w:t>
      </w:r>
      <w:r w:rsidR="00D40862" w:rsidRPr="00D40862">
        <w:t xml:space="preserve">However, </w:t>
      </w:r>
      <w:r w:rsidR="00DA4CEE">
        <w:t xml:space="preserve">1000G outperforms TOPMed, </w:t>
      </w:r>
      <w:r w:rsidR="00D40862" w:rsidRPr="00D40862">
        <w:t xml:space="preserve">with </w:t>
      </w:r>
      <w:r w:rsidR="00D40862">
        <w:t>~</w:t>
      </w:r>
      <w:r w:rsidR="00D40862" w:rsidRPr="00D40862">
        <w:t>15% coverage compared to just 2.5%</w:t>
      </w:r>
      <w:r w:rsidR="00DA4CEE">
        <w:t>, respectively.</w:t>
      </w:r>
    </w:p>
    <w:p w14:paraId="589A2810" w14:textId="7642CF2E" w:rsidR="00E85FB8" w:rsidRPr="00F8327D" w:rsidRDefault="00624A77" w:rsidP="009E316E">
      <w:pPr>
        <w:spacing w:line="480" w:lineRule="auto"/>
        <w:ind w:firstLine="720"/>
        <w:jc w:val="both"/>
      </w:pPr>
      <w:r>
        <w:t>Across</w:t>
      </w:r>
      <w:r w:rsidR="00105919">
        <w:t xml:space="preserve"> all imputed datasets, </w:t>
      </w:r>
      <w:r w:rsidR="00105919" w:rsidRPr="00B5733E">
        <w:rPr>
          <w:i/>
          <w:iCs/>
        </w:rPr>
        <w:t>CYP2C9</w:t>
      </w:r>
      <w:r w:rsidR="00105919">
        <w:t xml:space="preserve"> and </w:t>
      </w:r>
      <w:r w:rsidR="00105919" w:rsidRPr="00B5733E">
        <w:rPr>
          <w:i/>
          <w:iCs/>
        </w:rPr>
        <w:t>NUDT15</w:t>
      </w:r>
      <w:r w:rsidR="00105919">
        <w:t xml:space="preserve"> had the worst </w:t>
      </w:r>
      <w:r w:rsidR="00B26970">
        <w:t xml:space="preserve">overall </w:t>
      </w:r>
      <w:r w:rsidR="00105919">
        <w:t xml:space="preserve">(average 14.3% and 14.5%, respectively) and </w:t>
      </w:r>
      <w:r w:rsidR="00105919" w:rsidRPr="00B5733E">
        <w:rPr>
          <w:i/>
          <w:iCs/>
        </w:rPr>
        <w:t>CYP4F2</w:t>
      </w:r>
      <w:r w:rsidR="00105919">
        <w:t xml:space="preserve"> and </w:t>
      </w:r>
      <w:r w:rsidR="00105919" w:rsidRPr="00B5733E">
        <w:rPr>
          <w:i/>
          <w:iCs/>
        </w:rPr>
        <w:t>CYP3A5</w:t>
      </w:r>
      <w:r w:rsidR="00105919">
        <w:t xml:space="preserve"> had the best coverage (average 91.7% and 70.0%, respectively)</w:t>
      </w:r>
      <w:r w:rsidR="00203839">
        <w:t xml:space="preserve"> (</w:t>
      </w:r>
      <w:r w:rsidR="00203839" w:rsidRPr="006B72AD">
        <w:rPr>
          <w:b/>
          <w:bCs/>
        </w:rPr>
        <w:t>Supp. Fig</w:t>
      </w:r>
      <w:r w:rsidR="00203839">
        <w:rPr>
          <w:b/>
          <w:bCs/>
        </w:rPr>
        <w:t>ure</w:t>
      </w:r>
      <w:r w:rsidR="00203839" w:rsidRPr="006B72AD">
        <w:rPr>
          <w:b/>
          <w:bCs/>
        </w:rPr>
        <w:t xml:space="preserve"> 1</w:t>
      </w:r>
      <w:r w:rsidR="00203839">
        <w:t>)</w:t>
      </w:r>
      <w:r w:rsidR="00105919">
        <w:t>.</w:t>
      </w:r>
    </w:p>
    <w:p w14:paraId="474EF1A0" w14:textId="58D2DA13" w:rsidR="008A321D" w:rsidRDefault="00646AD6" w:rsidP="009E316E">
      <w:pPr>
        <w:pStyle w:val="Heading2"/>
        <w:spacing w:line="480" w:lineRule="auto"/>
        <w:jc w:val="both"/>
      </w:pPr>
      <w:bookmarkStart w:id="26" w:name="_Toc162075124"/>
      <w:r w:rsidRPr="00702A51">
        <w:lastRenderedPageBreak/>
        <w:t>4.</w:t>
      </w:r>
      <w:r w:rsidR="00F17932">
        <w:t>5</w:t>
      </w:r>
      <w:r w:rsidRPr="00702A51">
        <w:t xml:space="preserve"> </w:t>
      </w:r>
      <w:r w:rsidR="00497884" w:rsidRPr="00702A51">
        <w:t>Imputation</w:t>
      </w:r>
      <w:r w:rsidR="0084553F" w:rsidRPr="00702A51">
        <w:t xml:space="preserve"> Run Time</w:t>
      </w:r>
      <w:bookmarkEnd w:id="26"/>
    </w:p>
    <w:p w14:paraId="4B6CB019" w14:textId="65B5F54C" w:rsidR="003A3DE3" w:rsidRPr="00751998" w:rsidRDefault="00562B98" w:rsidP="009E316E">
      <w:pPr>
        <w:spacing w:line="480" w:lineRule="auto"/>
        <w:ind w:firstLine="720"/>
        <w:jc w:val="both"/>
      </w:pPr>
      <w:r w:rsidRPr="00562B98">
        <w:t>Imputation run time was assessed for both the 1000</w:t>
      </w:r>
      <w:r w:rsidR="006B76AB">
        <w:t>G</w:t>
      </w:r>
      <w:r w:rsidRPr="00562B98">
        <w:t xml:space="preserve"> </w:t>
      </w:r>
      <w:r w:rsidR="007475C8">
        <w:t xml:space="preserve">and </w:t>
      </w:r>
      <w:r w:rsidR="007475C8" w:rsidRPr="00562B98">
        <w:t xml:space="preserve">TOPMed </w:t>
      </w:r>
      <w:r w:rsidRPr="00562B98">
        <w:t>datasets.</w:t>
      </w:r>
      <w:r w:rsidR="007475C8">
        <w:t xml:space="preserve"> The 1000</w:t>
      </w:r>
      <w:r w:rsidR="006B76AB">
        <w:t>G</w:t>
      </w:r>
      <w:r w:rsidR="007475C8">
        <w:t xml:space="preserve"> Phase 3 v5 </w:t>
      </w:r>
      <w:r w:rsidR="00347239">
        <w:t>imputation panel consist of 2504 samples and a total of 81.2</w:t>
      </w:r>
      <w:r w:rsidR="004212E0">
        <w:t>M</w:t>
      </w:r>
      <w:r w:rsidR="00347239">
        <w:t xml:space="preserve"> polymorphic markers</w:t>
      </w:r>
      <w:r w:rsidR="00F85C27">
        <w:t xml:space="preserve"> (</w:t>
      </w:r>
      <w:r w:rsidR="00F85C27" w:rsidRPr="00F85C27">
        <w:rPr>
          <w:b/>
          <w:bCs/>
        </w:rPr>
        <w:t xml:space="preserve">Table </w:t>
      </w:r>
      <w:r w:rsidR="00D67D10">
        <w:rPr>
          <w:b/>
          <w:bCs/>
        </w:rPr>
        <w:t>7</w:t>
      </w:r>
      <w:r w:rsidR="00F85C27">
        <w:t>)</w:t>
      </w:r>
      <w:r w:rsidR="00347239">
        <w:t>.</w:t>
      </w:r>
      <w:r w:rsidR="00824F7F">
        <w:rPr>
          <w:vertAlign w:val="superscript"/>
        </w:rPr>
        <w:t>3</w:t>
      </w:r>
      <w:r w:rsidR="006C7068">
        <w:rPr>
          <w:vertAlign w:val="superscript"/>
        </w:rPr>
        <w:t>9</w:t>
      </w:r>
      <w:r w:rsidR="003F6B36">
        <w:t xml:space="preserve"> </w:t>
      </w:r>
      <w:r w:rsidR="003F6B36" w:rsidRPr="003F6B36">
        <w:t>The imputation run time for</w:t>
      </w:r>
      <w:r w:rsidR="00A57507">
        <w:t xml:space="preserve"> the</w:t>
      </w:r>
      <w:r w:rsidR="003F6B36" w:rsidRPr="003F6B36">
        <w:t xml:space="preserve"> standard </w:t>
      </w:r>
      <w:r w:rsidR="004212E0">
        <w:t xml:space="preserve">and modified </w:t>
      </w:r>
      <w:r w:rsidR="003F6B36" w:rsidRPr="003F6B36">
        <w:t>data</w:t>
      </w:r>
      <w:r w:rsidR="004212E0">
        <w:t>sets</w:t>
      </w:r>
      <w:r w:rsidR="003F6B36" w:rsidRPr="003F6B36">
        <w:t xml:space="preserve"> </w:t>
      </w:r>
      <w:r w:rsidR="00A57507">
        <w:t>with</w:t>
      </w:r>
      <w:r w:rsidR="003F6B36" w:rsidRPr="003F6B36">
        <w:t xml:space="preserve"> 1000</w:t>
      </w:r>
      <w:r w:rsidR="006B76AB">
        <w:t>G</w:t>
      </w:r>
      <w:r w:rsidR="003F6B36" w:rsidRPr="003F6B36">
        <w:t xml:space="preserve"> was 1</w:t>
      </w:r>
      <w:r w:rsidR="004212E0">
        <w:t>:</w:t>
      </w:r>
      <w:r w:rsidR="00CA0BA5">
        <w:t>0</w:t>
      </w:r>
      <w:r w:rsidR="004212E0">
        <w:t>5:</w:t>
      </w:r>
      <w:r w:rsidR="003F6B36" w:rsidRPr="003F6B36">
        <w:t xml:space="preserve">48 </w:t>
      </w:r>
      <w:r w:rsidR="00CA0BA5">
        <w:t>and</w:t>
      </w:r>
      <w:r w:rsidR="003F6B36" w:rsidRPr="003F6B36">
        <w:t xml:space="preserve"> 1</w:t>
      </w:r>
      <w:r w:rsidR="00CA0BA5">
        <w:t>:0</w:t>
      </w:r>
      <w:r w:rsidR="003F6B36" w:rsidRPr="003F6B36">
        <w:t>4</w:t>
      </w:r>
      <w:r w:rsidR="00CA0BA5">
        <w:t>:</w:t>
      </w:r>
      <w:r w:rsidR="003F6B36" w:rsidRPr="003F6B36">
        <w:t>44</w:t>
      </w:r>
      <w:r w:rsidR="00CA0BA5">
        <w:t xml:space="preserve">, respectively. </w:t>
      </w:r>
      <w:r w:rsidR="007475C8">
        <w:t xml:space="preserve">The TOPMed r3 imputation panel consists of </w:t>
      </w:r>
      <w:r w:rsidR="00F93290" w:rsidRPr="00F93290">
        <w:t>133,597 reference samples</w:t>
      </w:r>
      <w:r w:rsidR="00F93290">
        <w:t xml:space="preserve"> and </w:t>
      </w:r>
      <w:r w:rsidR="004212E0">
        <w:t>more than</w:t>
      </w:r>
      <w:r w:rsidR="00F93290">
        <w:t xml:space="preserve"> </w:t>
      </w:r>
      <w:r w:rsidR="00F93290" w:rsidRPr="00F93290">
        <w:t>445</w:t>
      </w:r>
      <w:r w:rsidR="004212E0">
        <w:t>.6M</w:t>
      </w:r>
      <w:r w:rsidR="00F93290" w:rsidRPr="00F93290">
        <w:t xml:space="preserve"> variants</w:t>
      </w:r>
      <w:r w:rsidR="00D67D10">
        <w:t xml:space="preserve"> (</w:t>
      </w:r>
      <w:r w:rsidR="00D67D10" w:rsidRPr="00F85C27">
        <w:rPr>
          <w:b/>
          <w:bCs/>
        </w:rPr>
        <w:t xml:space="preserve">Table </w:t>
      </w:r>
      <w:r w:rsidR="00D67D10">
        <w:rPr>
          <w:b/>
          <w:bCs/>
        </w:rPr>
        <w:t>7</w:t>
      </w:r>
      <w:r w:rsidR="00D67D10">
        <w:t>)</w:t>
      </w:r>
      <w:r w:rsidR="00F93290">
        <w:t>.</w:t>
      </w:r>
      <w:r w:rsidR="006C7068">
        <w:rPr>
          <w:vertAlign w:val="superscript"/>
        </w:rPr>
        <w:t>40</w:t>
      </w:r>
      <w:r w:rsidR="00F93290">
        <w:t xml:space="preserve"> </w:t>
      </w:r>
      <w:r w:rsidR="00F93290" w:rsidRPr="00F93290">
        <w:t xml:space="preserve">The imputation run time for the standard </w:t>
      </w:r>
      <w:r w:rsidR="00CA0BA5">
        <w:t>and modified</w:t>
      </w:r>
      <w:r w:rsidR="00F93290" w:rsidRPr="00F93290">
        <w:t xml:space="preserve"> data</w:t>
      </w:r>
      <w:r w:rsidR="00CA0BA5">
        <w:t>sets</w:t>
      </w:r>
      <w:r w:rsidR="00F93290" w:rsidRPr="00F93290">
        <w:t xml:space="preserve"> with</w:t>
      </w:r>
      <w:r w:rsidR="00F93290">
        <w:t xml:space="preserve"> TOPMed was </w:t>
      </w:r>
      <w:r w:rsidR="0076627E" w:rsidRPr="0076627E">
        <w:t>1</w:t>
      </w:r>
      <w:r w:rsidR="00CA0BA5">
        <w:t>:</w:t>
      </w:r>
      <w:r w:rsidR="0076627E" w:rsidRPr="0076627E">
        <w:t>37</w:t>
      </w:r>
      <w:r w:rsidR="00CA0BA5">
        <w:t>:</w:t>
      </w:r>
      <w:r w:rsidR="0076627E" w:rsidRPr="0076627E">
        <w:t xml:space="preserve">46 </w:t>
      </w:r>
      <w:r w:rsidR="00CA0BA5">
        <w:t xml:space="preserve">and </w:t>
      </w:r>
      <w:r w:rsidR="0076627E" w:rsidRPr="0076627E">
        <w:t>1</w:t>
      </w:r>
      <w:r w:rsidR="00CA0BA5">
        <w:t>:</w:t>
      </w:r>
      <w:r w:rsidR="0076627E" w:rsidRPr="0076627E">
        <w:t>35</w:t>
      </w:r>
      <w:r w:rsidR="00CA0BA5">
        <w:t>:</w:t>
      </w:r>
      <w:r w:rsidR="0076627E" w:rsidRPr="0076627E">
        <w:t>16</w:t>
      </w:r>
      <w:r w:rsidR="00CA0BA5">
        <w:t>, respectively</w:t>
      </w:r>
      <w:r w:rsidR="0076627E">
        <w:t>.</w:t>
      </w:r>
      <w:r w:rsidR="001C2E46">
        <w:t xml:space="preserve"> </w:t>
      </w:r>
      <w:r w:rsidR="003A3DE3">
        <w:t xml:space="preserve">A breakdown of the reference demographics for both imputation panels can be found in </w:t>
      </w:r>
      <w:r w:rsidR="003A3DE3" w:rsidRPr="008B04EA">
        <w:rPr>
          <w:b/>
          <w:bCs/>
        </w:rPr>
        <w:t xml:space="preserve">Table </w:t>
      </w:r>
      <w:r w:rsidR="00D67D10">
        <w:rPr>
          <w:b/>
          <w:bCs/>
        </w:rPr>
        <w:t>7</w:t>
      </w:r>
      <w:r w:rsidR="003A3DE3">
        <w:t xml:space="preserve">. </w:t>
      </w:r>
    </w:p>
    <w:p w14:paraId="54BACCC8" w14:textId="665AEB0F" w:rsidR="00E70171" w:rsidRPr="00702A51" w:rsidRDefault="005E3066" w:rsidP="009E316E">
      <w:pPr>
        <w:pStyle w:val="Heading1"/>
        <w:spacing w:line="480" w:lineRule="auto"/>
        <w:jc w:val="both"/>
      </w:pPr>
      <w:bookmarkStart w:id="27" w:name="_Toc162075125"/>
      <w:r w:rsidRPr="00702A51">
        <w:t>5</w:t>
      </w:r>
      <w:r w:rsidR="00462893" w:rsidRPr="00702A51">
        <w:t xml:space="preserve">. </w:t>
      </w:r>
      <w:r w:rsidR="00E70171" w:rsidRPr="00702A51">
        <w:t>Discussion</w:t>
      </w:r>
      <w:bookmarkEnd w:id="27"/>
    </w:p>
    <w:p w14:paraId="7B0CDF92" w14:textId="3884AA09" w:rsidR="002F0497" w:rsidRDefault="0018720A" w:rsidP="005B52A4">
      <w:pPr>
        <w:spacing w:line="480" w:lineRule="auto"/>
        <w:ind w:firstLine="720"/>
        <w:jc w:val="both"/>
        <w:rPr>
          <w:rFonts w:cs="Times New Roman"/>
          <w:szCs w:val="24"/>
        </w:rPr>
      </w:pPr>
      <w:r w:rsidRPr="0018720A">
        <w:rPr>
          <w:rFonts w:cs="Times New Roman"/>
          <w:szCs w:val="24"/>
        </w:rPr>
        <w:t xml:space="preserve">In this study, we evaluated the impact of various quality control (QC) and imputation methods on </w:t>
      </w:r>
      <w:r w:rsidR="00BD3C0D">
        <w:rPr>
          <w:rFonts w:cs="Times New Roman"/>
          <w:szCs w:val="24"/>
        </w:rPr>
        <w:t>PGx</w:t>
      </w:r>
      <w:r w:rsidRPr="0018720A">
        <w:rPr>
          <w:rFonts w:cs="Times New Roman"/>
          <w:szCs w:val="24"/>
        </w:rPr>
        <w:t xml:space="preserve"> variant calling by analyzing the coverage of PGx star alleles across seven datasets.</w:t>
      </w:r>
      <w:r w:rsidR="00AA2D87">
        <w:rPr>
          <w:rFonts w:cs="Times New Roman"/>
          <w:szCs w:val="24"/>
        </w:rPr>
        <w:t xml:space="preserve"> </w:t>
      </w:r>
      <w:r w:rsidR="00687A88" w:rsidRPr="00687A88">
        <w:rPr>
          <w:rFonts w:cs="Times New Roman"/>
          <w:szCs w:val="24"/>
        </w:rPr>
        <w:t xml:space="preserve">This analysis primarily assesses the collective presence of all, some, or none of the PGx variants defined for a given star allele within each dataset, rather than </w:t>
      </w:r>
      <w:r w:rsidR="00550BDA">
        <w:rPr>
          <w:rFonts w:cs="Times New Roman"/>
          <w:szCs w:val="24"/>
        </w:rPr>
        <w:t>sample</w:t>
      </w:r>
      <w:r w:rsidR="00687A88" w:rsidRPr="00687A88">
        <w:rPr>
          <w:rFonts w:cs="Times New Roman"/>
          <w:szCs w:val="24"/>
        </w:rPr>
        <w:t>-level allele presence.</w:t>
      </w:r>
      <w:r w:rsidR="00EF36E0">
        <w:rPr>
          <w:rFonts w:cs="Times New Roman"/>
          <w:szCs w:val="24"/>
        </w:rPr>
        <w:t xml:space="preserve"> </w:t>
      </w:r>
      <w:r w:rsidR="00B51FC2" w:rsidRPr="00B51FC2">
        <w:rPr>
          <w:rFonts w:cs="Times New Roman"/>
          <w:szCs w:val="24"/>
        </w:rPr>
        <w:t xml:space="preserve">This </w:t>
      </w:r>
      <w:r w:rsidR="00674B66">
        <w:rPr>
          <w:rFonts w:cs="Times New Roman"/>
          <w:szCs w:val="24"/>
        </w:rPr>
        <w:t xml:space="preserve">approach </w:t>
      </w:r>
      <w:r w:rsidR="00677B42">
        <w:rPr>
          <w:rFonts w:cs="Times New Roman"/>
          <w:szCs w:val="24"/>
        </w:rPr>
        <w:t>focuses the analysis</w:t>
      </w:r>
      <w:r w:rsidR="00B51FC2" w:rsidRPr="00B51FC2">
        <w:rPr>
          <w:rFonts w:cs="Times New Roman"/>
          <w:szCs w:val="24"/>
        </w:rPr>
        <w:t xml:space="preserve"> on the retention </w:t>
      </w:r>
      <w:r w:rsidR="00B51FC2">
        <w:rPr>
          <w:rFonts w:cs="Times New Roman"/>
          <w:szCs w:val="24"/>
        </w:rPr>
        <w:t xml:space="preserve">and imputation </w:t>
      </w:r>
      <w:r w:rsidR="00B51FC2" w:rsidRPr="00B51FC2">
        <w:rPr>
          <w:rFonts w:cs="Times New Roman"/>
          <w:szCs w:val="24"/>
        </w:rPr>
        <w:t xml:space="preserve">of PGx variants required for star allele calling, regardless of their distribution among </w:t>
      </w:r>
      <w:r w:rsidR="005E1EED">
        <w:rPr>
          <w:rFonts w:cs="Times New Roman"/>
          <w:szCs w:val="24"/>
        </w:rPr>
        <w:t>samples</w:t>
      </w:r>
      <w:r w:rsidR="00B51FC2" w:rsidRPr="00B51FC2">
        <w:rPr>
          <w:rFonts w:cs="Times New Roman"/>
          <w:szCs w:val="24"/>
        </w:rPr>
        <w:t xml:space="preserve"> within the dataset.</w:t>
      </w:r>
    </w:p>
    <w:p w14:paraId="4B8817AB" w14:textId="1AA50B30" w:rsidR="009428A8" w:rsidRDefault="009428A8" w:rsidP="005B52A4">
      <w:pPr>
        <w:spacing w:line="480" w:lineRule="auto"/>
        <w:ind w:firstLine="720"/>
        <w:jc w:val="both"/>
        <w:rPr>
          <w:rFonts w:cs="Times New Roman"/>
          <w:szCs w:val="24"/>
        </w:rPr>
      </w:pPr>
      <w:r w:rsidRPr="00550FEC">
        <w:rPr>
          <w:rFonts w:cs="Times New Roman"/>
          <w:szCs w:val="24"/>
        </w:rPr>
        <w:t xml:space="preserve">The modified filtering procedure demonstrated a significant improvement in retaining PGx variants, particularly </w:t>
      </w:r>
      <w:r>
        <w:rPr>
          <w:rFonts w:cs="Times New Roman"/>
          <w:szCs w:val="24"/>
        </w:rPr>
        <w:t>for</w:t>
      </w:r>
      <w:r w:rsidRPr="00550FEC">
        <w:rPr>
          <w:rFonts w:cs="Times New Roman"/>
          <w:szCs w:val="24"/>
        </w:rPr>
        <w:t xml:space="preserve"> Tier 1</w:t>
      </w:r>
      <w:r>
        <w:rPr>
          <w:rFonts w:cs="Times New Roman"/>
          <w:szCs w:val="24"/>
        </w:rPr>
        <w:t xml:space="preserve"> and Tier </w:t>
      </w:r>
      <w:r w:rsidRPr="00550FEC">
        <w:rPr>
          <w:rFonts w:cs="Times New Roman"/>
          <w:szCs w:val="24"/>
        </w:rPr>
        <w:t xml:space="preserve">2 variants. Compared to the standard filtering </w:t>
      </w:r>
      <w:r>
        <w:rPr>
          <w:rFonts w:cs="Times New Roman"/>
          <w:szCs w:val="24"/>
        </w:rPr>
        <w:t>procedure</w:t>
      </w:r>
      <w:r w:rsidRPr="00550FEC">
        <w:rPr>
          <w:rFonts w:cs="Times New Roman"/>
          <w:szCs w:val="24"/>
        </w:rPr>
        <w:t>, the modified method retained 57.8% more PGx variants and 111.1% more Tier 1</w:t>
      </w:r>
      <w:r>
        <w:rPr>
          <w:rFonts w:cs="Times New Roman"/>
          <w:szCs w:val="24"/>
        </w:rPr>
        <w:t xml:space="preserve"> and Tier </w:t>
      </w:r>
      <w:r w:rsidRPr="00550FEC">
        <w:rPr>
          <w:rFonts w:cs="Times New Roman"/>
          <w:szCs w:val="24"/>
        </w:rPr>
        <w:t>2 variants.</w:t>
      </w:r>
      <w:r>
        <w:rPr>
          <w:rFonts w:cs="Times New Roman"/>
          <w:szCs w:val="24"/>
        </w:rPr>
        <w:t xml:space="preserve"> The removal of MAF and HWE filters significantly</w:t>
      </w:r>
      <w:r w:rsidRPr="00687501">
        <w:rPr>
          <w:rFonts w:cs="Times New Roman"/>
          <w:szCs w:val="24"/>
        </w:rPr>
        <w:t xml:space="preserve"> </w:t>
      </w:r>
      <w:r>
        <w:rPr>
          <w:rFonts w:cs="Times New Roman"/>
          <w:szCs w:val="24"/>
        </w:rPr>
        <w:t>improved</w:t>
      </w:r>
      <w:r w:rsidRPr="00687501">
        <w:rPr>
          <w:rFonts w:cs="Times New Roman"/>
          <w:szCs w:val="24"/>
        </w:rPr>
        <w:t xml:space="preserve"> the retention of </w:t>
      </w:r>
      <w:r>
        <w:rPr>
          <w:rFonts w:cs="Times New Roman"/>
          <w:szCs w:val="24"/>
        </w:rPr>
        <w:t xml:space="preserve">rare </w:t>
      </w:r>
      <w:r w:rsidRPr="00687501">
        <w:rPr>
          <w:rFonts w:cs="Times New Roman"/>
          <w:szCs w:val="24"/>
        </w:rPr>
        <w:t>PGx variants</w:t>
      </w:r>
      <w:r>
        <w:rPr>
          <w:rFonts w:cs="Times New Roman"/>
          <w:szCs w:val="24"/>
        </w:rPr>
        <w:t xml:space="preserve">, confirming that the currently recommended filtering methods for GWAS data preparation are too strict for use in PGx applications. </w:t>
      </w:r>
    </w:p>
    <w:p w14:paraId="07B80DC5" w14:textId="50A0FFF4" w:rsidR="00A645B9" w:rsidRDefault="007956B4" w:rsidP="005B52A4">
      <w:pPr>
        <w:spacing w:line="480" w:lineRule="auto"/>
        <w:ind w:firstLine="720"/>
        <w:jc w:val="both"/>
        <w:rPr>
          <w:rFonts w:cs="Times New Roman"/>
          <w:szCs w:val="24"/>
        </w:rPr>
      </w:pPr>
      <w:r w:rsidRPr="007956B4">
        <w:rPr>
          <w:rFonts w:cs="Times New Roman"/>
          <w:szCs w:val="24"/>
        </w:rPr>
        <w:lastRenderedPageBreak/>
        <w:t>Errors in genotyping are more likely for variants with low MAFs because smaller and less distinct clusters are formed</w:t>
      </w:r>
      <w:r w:rsidR="005C7302">
        <w:rPr>
          <w:rFonts w:cs="Times New Roman"/>
          <w:szCs w:val="24"/>
        </w:rPr>
        <w:t xml:space="preserve"> </w:t>
      </w:r>
      <w:r w:rsidRPr="007956B4">
        <w:rPr>
          <w:rFonts w:cs="Times New Roman"/>
          <w:szCs w:val="24"/>
        </w:rPr>
        <w:t>by these alleles</w:t>
      </w:r>
      <w:r w:rsidR="005C7302">
        <w:rPr>
          <w:rFonts w:cs="Times New Roman"/>
          <w:szCs w:val="24"/>
        </w:rPr>
        <w:t xml:space="preserve"> during genotype calling</w:t>
      </w:r>
      <w:r w:rsidRPr="007956B4">
        <w:rPr>
          <w:rFonts w:cs="Times New Roman"/>
          <w:szCs w:val="24"/>
        </w:rPr>
        <w:t>.</w:t>
      </w:r>
      <w:r w:rsidR="001934BD">
        <w:rPr>
          <w:rFonts w:cs="Times New Roman"/>
          <w:szCs w:val="24"/>
          <w:vertAlign w:val="superscript"/>
        </w:rPr>
        <w:t>4</w:t>
      </w:r>
      <w:r w:rsidR="006C7068">
        <w:rPr>
          <w:rFonts w:cs="Times New Roman"/>
          <w:szCs w:val="24"/>
          <w:vertAlign w:val="superscript"/>
        </w:rPr>
        <w:t>1</w:t>
      </w:r>
      <w:r w:rsidRPr="007956B4">
        <w:rPr>
          <w:rFonts w:cs="Times New Roman"/>
          <w:szCs w:val="24"/>
        </w:rPr>
        <w:t xml:space="preserve"> This makes it challenging for both manual and automatic clustering methods to accurately identify and separate these clusters, increasing the risk </w:t>
      </w:r>
      <w:r w:rsidR="00B3256F">
        <w:rPr>
          <w:rFonts w:cs="Times New Roman"/>
          <w:szCs w:val="24"/>
        </w:rPr>
        <w:t>for error</w:t>
      </w:r>
      <w:r w:rsidRPr="007956B4">
        <w:rPr>
          <w:rFonts w:cs="Times New Roman"/>
          <w:szCs w:val="24"/>
        </w:rPr>
        <w:t>.</w:t>
      </w:r>
      <w:r w:rsidR="001934BD">
        <w:rPr>
          <w:rFonts w:cs="Times New Roman"/>
          <w:szCs w:val="24"/>
          <w:vertAlign w:val="superscript"/>
        </w:rPr>
        <w:t>4</w:t>
      </w:r>
      <w:r w:rsidR="006C7068">
        <w:rPr>
          <w:rFonts w:cs="Times New Roman"/>
          <w:szCs w:val="24"/>
          <w:vertAlign w:val="superscript"/>
        </w:rPr>
        <w:t>1</w:t>
      </w:r>
      <w:r w:rsidR="003B2ACE">
        <w:rPr>
          <w:rFonts w:cs="Times New Roman"/>
          <w:szCs w:val="24"/>
        </w:rPr>
        <w:t xml:space="preserve"> </w:t>
      </w:r>
      <w:r w:rsidR="00A73092">
        <w:rPr>
          <w:rFonts w:cs="Times New Roman"/>
          <w:szCs w:val="24"/>
        </w:rPr>
        <w:t xml:space="preserve">However, given the low frequencies of many PGx variants, </w:t>
      </w:r>
      <w:r w:rsidR="007C0137">
        <w:rPr>
          <w:rFonts w:cs="Times New Roman"/>
          <w:szCs w:val="24"/>
        </w:rPr>
        <w:t xml:space="preserve">it is more common for such variants to be incorrectly removed from the dataset, </w:t>
      </w:r>
      <w:r w:rsidR="007A1AB5">
        <w:rPr>
          <w:rFonts w:cs="Times New Roman"/>
          <w:szCs w:val="24"/>
        </w:rPr>
        <w:t xml:space="preserve">potentially </w:t>
      </w:r>
      <w:r w:rsidR="007C0137">
        <w:rPr>
          <w:rFonts w:cs="Times New Roman"/>
          <w:szCs w:val="24"/>
        </w:rPr>
        <w:t xml:space="preserve">resulting in false </w:t>
      </w:r>
      <w:r w:rsidR="002900F7">
        <w:rPr>
          <w:rFonts w:cs="Times New Roman"/>
          <w:szCs w:val="24"/>
        </w:rPr>
        <w:t>negatives</w:t>
      </w:r>
      <w:r w:rsidR="007A1AB5">
        <w:rPr>
          <w:rFonts w:cs="Times New Roman"/>
          <w:szCs w:val="24"/>
        </w:rPr>
        <w:t xml:space="preserve"> if not</w:t>
      </w:r>
      <w:r w:rsidR="001839A7">
        <w:rPr>
          <w:rFonts w:cs="Times New Roman"/>
          <w:szCs w:val="24"/>
        </w:rPr>
        <w:t xml:space="preserve"> successfully </w:t>
      </w:r>
      <w:r w:rsidR="007A1AB5">
        <w:rPr>
          <w:rFonts w:cs="Times New Roman"/>
          <w:szCs w:val="24"/>
        </w:rPr>
        <w:t>imputed</w:t>
      </w:r>
      <w:r w:rsidR="007C0137">
        <w:rPr>
          <w:rFonts w:cs="Times New Roman"/>
          <w:szCs w:val="24"/>
        </w:rPr>
        <w:t xml:space="preserve">. In the context of star allele calling, </w:t>
      </w:r>
      <w:r w:rsidR="002900F7">
        <w:rPr>
          <w:rFonts w:cs="Times New Roman"/>
          <w:szCs w:val="24"/>
        </w:rPr>
        <w:t>false negatives</w:t>
      </w:r>
      <w:r w:rsidR="009C3476">
        <w:rPr>
          <w:rFonts w:cs="Times New Roman"/>
          <w:szCs w:val="24"/>
        </w:rPr>
        <w:t xml:space="preserve"> could result in </w:t>
      </w:r>
      <w:r w:rsidR="005E1EED">
        <w:rPr>
          <w:rFonts w:cs="Times New Roman"/>
          <w:szCs w:val="24"/>
        </w:rPr>
        <w:t>samples</w:t>
      </w:r>
      <w:r w:rsidR="009C3476">
        <w:rPr>
          <w:rFonts w:cs="Times New Roman"/>
          <w:szCs w:val="24"/>
        </w:rPr>
        <w:t xml:space="preserve"> defaulting to the *1 allele for a given gene,</w:t>
      </w:r>
      <w:r w:rsidR="00B47622">
        <w:rPr>
          <w:rFonts w:cs="Times New Roman"/>
          <w:szCs w:val="24"/>
        </w:rPr>
        <w:t xml:space="preserve"> which indicates </w:t>
      </w:r>
      <w:r w:rsidR="001F091B">
        <w:rPr>
          <w:rFonts w:cs="Times New Roman"/>
          <w:szCs w:val="24"/>
        </w:rPr>
        <w:t>normal or “</w:t>
      </w:r>
      <w:proofErr w:type="gramStart"/>
      <w:r w:rsidR="001F091B">
        <w:rPr>
          <w:rFonts w:cs="Times New Roman"/>
          <w:szCs w:val="24"/>
        </w:rPr>
        <w:t>wild-type</w:t>
      </w:r>
      <w:proofErr w:type="gramEnd"/>
      <w:r w:rsidR="001F091B">
        <w:rPr>
          <w:rFonts w:cs="Times New Roman"/>
          <w:szCs w:val="24"/>
        </w:rPr>
        <w:t xml:space="preserve">” function. Defaulting to *1 could </w:t>
      </w:r>
      <w:r w:rsidR="003A173A">
        <w:rPr>
          <w:rFonts w:cs="Times New Roman"/>
          <w:szCs w:val="24"/>
        </w:rPr>
        <w:t>obscure true genotype-phenotype associations in a GWAS</w:t>
      </w:r>
      <w:r w:rsidR="000E6D68">
        <w:rPr>
          <w:rFonts w:cs="Times New Roman"/>
          <w:szCs w:val="24"/>
        </w:rPr>
        <w:t xml:space="preserve"> and therefore </w:t>
      </w:r>
      <w:r w:rsidR="00451BB6">
        <w:rPr>
          <w:rFonts w:cs="Times New Roman"/>
          <w:szCs w:val="24"/>
        </w:rPr>
        <w:t>may result in inappropriate clinical recommendations.</w:t>
      </w:r>
      <w:r w:rsidR="00A645B9">
        <w:rPr>
          <w:rFonts w:cs="Times New Roman"/>
          <w:szCs w:val="24"/>
        </w:rPr>
        <w:t xml:space="preserve"> </w:t>
      </w:r>
      <w:r w:rsidR="007579AA" w:rsidRPr="007579AA">
        <w:rPr>
          <w:rFonts w:cs="Times New Roman"/>
          <w:szCs w:val="24"/>
        </w:rPr>
        <w:t>Additionally, GWAS are inherently prone to false negatives due to their low power to detect small effects.</w:t>
      </w:r>
      <w:r w:rsidR="00E76B67">
        <w:rPr>
          <w:rFonts w:cs="Times New Roman"/>
          <w:szCs w:val="24"/>
          <w:vertAlign w:val="superscript"/>
        </w:rPr>
        <w:t>4</w:t>
      </w:r>
      <w:r w:rsidR="006C7068">
        <w:rPr>
          <w:rFonts w:cs="Times New Roman"/>
          <w:szCs w:val="24"/>
          <w:vertAlign w:val="superscript"/>
        </w:rPr>
        <w:t>2</w:t>
      </w:r>
      <w:r w:rsidR="007579AA">
        <w:rPr>
          <w:rFonts w:cs="Times New Roman"/>
          <w:szCs w:val="24"/>
        </w:rPr>
        <w:t xml:space="preserve"> </w:t>
      </w:r>
      <w:r w:rsidR="00715057">
        <w:rPr>
          <w:rFonts w:cs="Times New Roman"/>
          <w:szCs w:val="24"/>
        </w:rPr>
        <w:t>Given that the</w:t>
      </w:r>
      <w:r w:rsidR="00A645B9" w:rsidRPr="00A645B9">
        <w:rPr>
          <w:rFonts w:cs="Times New Roman"/>
          <w:szCs w:val="24"/>
        </w:rPr>
        <w:t xml:space="preserve"> application of less strict filtering methods led to the retention of far more PGx variants</w:t>
      </w:r>
      <w:r w:rsidR="003569B7">
        <w:rPr>
          <w:rFonts w:cs="Times New Roman"/>
          <w:szCs w:val="24"/>
        </w:rPr>
        <w:t xml:space="preserve"> in this study</w:t>
      </w:r>
      <w:r w:rsidR="00A645B9" w:rsidRPr="00A645B9">
        <w:rPr>
          <w:rFonts w:cs="Times New Roman"/>
          <w:szCs w:val="24"/>
        </w:rPr>
        <w:t xml:space="preserve">, </w:t>
      </w:r>
      <w:r w:rsidR="00E5426B">
        <w:rPr>
          <w:rFonts w:cs="Times New Roman"/>
          <w:szCs w:val="24"/>
        </w:rPr>
        <w:t xml:space="preserve">reducing </w:t>
      </w:r>
      <w:r w:rsidR="00FC1790">
        <w:rPr>
          <w:rFonts w:cs="Times New Roman"/>
          <w:szCs w:val="24"/>
        </w:rPr>
        <w:t xml:space="preserve">or removing </w:t>
      </w:r>
      <w:r w:rsidR="006D4D69">
        <w:rPr>
          <w:rFonts w:cs="Times New Roman"/>
          <w:szCs w:val="24"/>
        </w:rPr>
        <w:t xml:space="preserve">MAF or HWE </w:t>
      </w:r>
      <w:r w:rsidR="00777950">
        <w:rPr>
          <w:rFonts w:cs="Times New Roman"/>
          <w:szCs w:val="24"/>
        </w:rPr>
        <w:t xml:space="preserve">filtering </w:t>
      </w:r>
      <w:r w:rsidR="006D4D69">
        <w:rPr>
          <w:rFonts w:cs="Times New Roman"/>
          <w:szCs w:val="24"/>
        </w:rPr>
        <w:t xml:space="preserve">thresholds </w:t>
      </w:r>
      <w:r w:rsidR="00777950">
        <w:rPr>
          <w:rFonts w:cs="Times New Roman"/>
          <w:szCs w:val="24"/>
        </w:rPr>
        <w:t xml:space="preserve">could help reduce </w:t>
      </w:r>
      <w:r w:rsidR="00E57E3A">
        <w:rPr>
          <w:rFonts w:cs="Times New Roman"/>
          <w:szCs w:val="24"/>
        </w:rPr>
        <w:t>the potential for false negatives</w:t>
      </w:r>
      <w:r w:rsidR="00A676FF">
        <w:rPr>
          <w:rFonts w:cs="Times New Roman"/>
          <w:szCs w:val="24"/>
        </w:rPr>
        <w:t xml:space="preserve"> in downstream analysis</w:t>
      </w:r>
      <w:r w:rsidR="00E57E3A">
        <w:rPr>
          <w:rFonts w:cs="Times New Roman"/>
          <w:szCs w:val="24"/>
        </w:rPr>
        <w:t>.</w:t>
      </w:r>
    </w:p>
    <w:p w14:paraId="69C93F33" w14:textId="198305BB" w:rsidR="00E6236A" w:rsidRDefault="00B343CB" w:rsidP="005B52A4">
      <w:pPr>
        <w:spacing w:line="480" w:lineRule="auto"/>
        <w:ind w:firstLine="720"/>
        <w:jc w:val="both"/>
        <w:rPr>
          <w:rFonts w:cs="Times New Roman"/>
          <w:szCs w:val="24"/>
        </w:rPr>
      </w:pPr>
      <w:r>
        <w:rPr>
          <w:rFonts w:cs="Times New Roman"/>
          <w:szCs w:val="24"/>
        </w:rPr>
        <w:t xml:space="preserve">However, in combination with imputation, </w:t>
      </w:r>
      <w:r w:rsidR="006D5DD8">
        <w:rPr>
          <w:rFonts w:cs="Times New Roman"/>
          <w:szCs w:val="24"/>
        </w:rPr>
        <w:t>QC filtering may have a less significant impact on PGx calling tha</w:t>
      </w:r>
      <w:r w:rsidR="007F4646">
        <w:rPr>
          <w:rFonts w:cs="Times New Roman"/>
          <w:szCs w:val="24"/>
        </w:rPr>
        <w:t xml:space="preserve">n initially observed. </w:t>
      </w:r>
      <w:r w:rsidR="007B1244" w:rsidRPr="007B1244">
        <w:rPr>
          <w:rFonts w:cs="Times New Roman"/>
          <w:szCs w:val="24"/>
        </w:rPr>
        <w:t xml:space="preserve">Intrasample concordance for the number of identified PGx variants between standard and modified datasets </w:t>
      </w:r>
      <w:r w:rsidR="007B1244">
        <w:rPr>
          <w:rFonts w:cs="Times New Roman"/>
          <w:szCs w:val="24"/>
        </w:rPr>
        <w:t>was</w:t>
      </w:r>
      <w:r w:rsidR="007B1244" w:rsidRPr="007B1244">
        <w:rPr>
          <w:rFonts w:cs="Times New Roman"/>
          <w:szCs w:val="24"/>
        </w:rPr>
        <w:t xml:space="preserve"> high across both imputation methods, with a relative difference of only 2.7% between the 1000</w:t>
      </w:r>
      <w:r w:rsidR="006B76AB">
        <w:rPr>
          <w:rFonts w:cs="Times New Roman"/>
          <w:szCs w:val="24"/>
        </w:rPr>
        <w:t>G</w:t>
      </w:r>
      <w:r w:rsidR="007B1244" w:rsidRPr="007B1244">
        <w:rPr>
          <w:rFonts w:cs="Times New Roman"/>
          <w:szCs w:val="24"/>
        </w:rPr>
        <w:t xml:space="preserve"> datasets and 0.2% between the TOPMed datasets.</w:t>
      </w:r>
      <w:r w:rsidR="0018250F">
        <w:rPr>
          <w:rFonts w:cs="Times New Roman"/>
          <w:szCs w:val="24"/>
        </w:rPr>
        <w:t xml:space="preserve"> In combination with the </w:t>
      </w:r>
      <w:r w:rsidR="003E03EF">
        <w:rPr>
          <w:rFonts w:cs="Times New Roman"/>
          <w:szCs w:val="24"/>
        </w:rPr>
        <w:t>observation</w:t>
      </w:r>
      <w:r w:rsidR="0018250F">
        <w:rPr>
          <w:rFonts w:cs="Times New Roman"/>
          <w:szCs w:val="24"/>
        </w:rPr>
        <w:t xml:space="preserve"> that </w:t>
      </w:r>
      <w:r w:rsidR="003E03EF">
        <w:rPr>
          <w:rFonts w:cs="Times New Roman"/>
          <w:szCs w:val="24"/>
        </w:rPr>
        <w:t>imputation with the</w:t>
      </w:r>
      <w:r w:rsidR="00B15A17">
        <w:rPr>
          <w:rFonts w:cs="Times New Roman"/>
          <w:szCs w:val="24"/>
        </w:rPr>
        <w:t xml:space="preserve"> TOPMed panel effectively compensates for the loss of Tier 1</w:t>
      </w:r>
      <w:r w:rsidR="005B52A4">
        <w:rPr>
          <w:rFonts w:cs="Times New Roman"/>
          <w:szCs w:val="24"/>
        </w:rPr>
        <w:t xml:space="preserve"> and </w:t>
      </w:r>
      <w:r w:rsidR="00A348D4">
        <w:rPr>
          <w:rFonts w:cs="Times New Roman"/>
          <w:szCs w:val="24"/>
        </w:rPr>
        <w:t>Tier</w:t>
      </w:r>
      <w:r w:rsidR="00B15A17">
        <w:rPr>
          <w:rFonts w:cs="Times New Roman"/>
          <w:szCs w:val="24"/>
        </w:rPr>
        <w:t xml:space="preserve"> 2 </w:t>
      </w:r>
      <w:r w:rsidR="00ED6A88">
        <w:rPr>
          <w:rFonts w:cs="Times New Roman"/>
          <w:szCs w:val="24"/>
        </w:rPr>
        <w:t xml:space="preserve">variants </w:t>
      </w:r>
      <w:r w:rsidR="00AF6525">
        <w:rPr>
          <w:rFonts w:cs="Times New Roman"/>
          <w:szCs w:val="24"/>
        </w:rPr>
        <w:t>by</w:t>
      </w:r>
      <w:r w:rsidR="00ED6A88">
        <w:rPr>
          <w:rFonts w:cs="Times New Roman"/>
          <w:szCs w:val="24"/>
        </w:rPr>
        <w:t xml:space="preserve"> standard filtering</w:t>
      </w:r>
      <w:r w:rsidR="00AF6525">
        <w:rPr>
          <w:rFonts w:cs="Times New Roman"/>
          <w:szCs w:val="24"/>
        </w:rPr>
        <w:t xml:space="preserve">, </w:t>
      </w:r>
      <w:r w:rsidR="00ED048D">
        <w:rPr>
          <w:rFonts w:cs="Times New Roman"/>
          <w:szCs w:val="24"/>
        </w:rPr>
        <w:t xml:space="preserve">the choice of imputation panel </w:t>
      </w:r>
      <w:r w:rsidR="00CB4B03" w:rsidRPr="00CB4B03">
        <w:rPr>
          <w:rFonts w:cs="Times New Roman"/>
          <w:szCs w:val="24"/>
        </w:rPr>
        <w:t>appears to mitigate the impact of QC filtering methods on PGx variant coverage</w:t>
      </w:r>
      <w:r w:rsidR="00CB4B03">
        <w:rPr>
          <w:rFonts w:cs="Times New Roman"/>
          <w:szCs w:val="24"/>
        </w:rPr>
        <w:t>.</w:t>
      </w:r>
    </w:p>
    <w:p w14:paraId="23F85D44" w14:textId="77777777" w:rsidR="005B52A4" w:rsidRDefault="00CE018C" w:rsidP="005B52A4">
      <w:pPr>
        <w:spacing w:line="480" w:lineRule="auto"/>
        <w:ind w:firstLine="720"/>
        <w:jc w:val="both"/>
        <w:rPr>
          <w:rFonts w:cs="Times New Roman"/>
          <w:szCs w:val="24"/>
        </w:rPr>
      </w:pPr>
      <w:r>
        <w:rPr>
          <w:rFonts w:cs="Times New Roman"/>
          <w:szCs w:val="24"/>
        </w:rPr>
        <w:t xml:space="preserve">In terms of overall </w:t>
      </w:r>
      <w:r w:rsidR="00174F68">
        <w:rPr>
          <w:rFonts w:cs="Times New Roman"/>
          <w:szCs w:val="24"/>
        </w:rPr>
        <w:t xml:space="preserve">PGx </w:t>
      </w:r>
      <w:r>
        <w:rPr>
          <w:rFonts w:cs="Times New Roman"/>
          <w:szCs w:val="24"/>
        </w:rPr>
        <w:t>gene coverage, the 1000</w:t>
      </w:r>
      <w:r w:rsidR="006B76AB">
        <w:rPr>
          <w:rFonts w:cs="Times New Roman"/>
          <w:szCs w:val="24"/>
        </w:rPr>
        <w:t xml:space="preserve">G </w:t>
      </w:r>
      <w:r>
        <w:rPr>
          <w:rFonts w:cs="Times New Roman"/>
          <w:szCs w:val="24"/>
        </w:rPr>
        <w:t xml:space="preserve">and TOPMed imputed datasets were comparable, with full coverage across all </w:t>
      </w:r>
      <w:r w:rsidR="007A2364">
        <w:rPr>
          <w:rFonts w:cs="Times New Roman"/>
          <w:szCs w:val="24"/>
        </w:rPr>
        <w:t xml:space="preserve">PGx </w:t>
      </w:r>
      <w:r>
        <w:rPr>
          <w:rFonts w:cs="Times New Roman"/>
          <w:szCs w:val="24"/>
        </w:rPr>
        <w:t xml:space="preserve">genes ranging from 30-33% and total coverage </w:t>
      </w:r>
      <w:r>
        <w:rPr>
          <w:rFonts w:cs="Times New Roman"/>
          <w:szCs w:val="24"/>
        </w:rPr>
        <w:lastRenderedPageBreak/>
        <w:t xml:space="preserve">ranging from 48-50%. However, </w:t>
      </w:r>
      <w:r w:rsidR="00F0462B">
        <w:rPr>
          <w:rFonts w:cs="Times New Roman"/>
          <w:szCs w:val="24"/>
        </w:rPr>
        <w:t>the Tier 1</w:t>
      </w:r>
      <w:r w:rsidR="00A348D4">
        <w:rPr>
          <w:rFonts w:cs="Times New Roman"/>
          <w:szCs w:val="24"/>
        </w:rPr>
        <w:t>/</w:t>
      </w:r>
      <w:r w:rsidR="00F0462B">
        <w:rPr>
          <w:rFonts w:cs="Times New Roman"/>
          <w:szCs w:val="24"/>
        </w:rPr>
        <w:t xml:space="preserve">Tier 2 coverage analysis revealed </w:t>
      </w:r>
      <w:r w:rsidR="00FD2EB7">
        <w:rPr>
          <w:rFonts w:cs="Times New Roman"/>
          <w:szCs w:val="24"/>
        </w:rPr>
        <w:t>some notable differences</w:t>
      </w:r>
      <w:r w:rsidR="00F0462B">
        <w:rPr>
          <w:rFonts w:cs="Times New Roman"/>
          <w:szCs w:val="24"/>
        </w:rPr>
        <w:t xml:space="preserve"> between the imputation methods</w:t>
      </w:r>
      <w:r w:rsidR="0039104C">
        <w:rPr>
          <w:rFonts w:cs="Times New Roman"/>
          <w:szCs w:val="24"/>
        </w:rPr>
        <w:t xml:space="preserve">, particularly for the </w:t>
      </w:r>
      <w:r w:rsidR="0039104C" w:rsidRPr="000B14CE">
        <w:rPr>
          <w:rFonts w:cs="Times New Roman"/>
          <w:i/>
          <w:iCs/>
          <w:szCs w:val="24"/>
        </w:rPr>
        <w:t>CYP2C19</w:t>
      </w:r>
      <w:r w:rsidR="0039104C">
        <w:rPr>
          <w:rFonts w:cs="Times New Roman"/>
          <w:szCs w:val="24"/>
        </w:rPr>
        <w:t xml:space="preserve"> </w:t>
      </w:r>
      <w:r w:rsidR="0031109E">
        <w:rPr>
          <w:rFonts w:cs="Times New Roman"/>
          <w:szCs w:val="24"/>
        </w:rPr>
        <w:t xml:space="preserve">and </w:t>
      </w:r>
      <w:r w:rsidR="0031109E" w:rsidRPr="000B14CE">
        <w:rPr>
          <w:rFonts w:cs="Times New Roman"/>
          <w:i/>
          <w:iCs/>
          <w:szCs w:val="24"/>
        </w:rPr>
        <w:t>CYP2D6</w:t>
      </w:r>
      <w:r w:rsidR="0031109E">
        <w:rPr>
          <w:rFonts w:cs="Times New Roman"/>
          <w:szCs w:val="24"/>
        </w:rPr>
        <w:t xml:space="preserve"> </w:t>
      </w:r>
      <w:r w:rsidR="0039104C">
        <w:rPr>
          <w:rFonts w:cs="Times New Roman"/>
          <w:szCs w:val="24"/>
        </w:rPr>
        <w:t xml:space="preserve">variants. </w:t>
      </w:r>
      <w:r w:rsidR="0031109E">
        <w:rPr>
          <w:rFonts w:cs="Times New Roman"/>
          <w:szCs w:val="24"/>
        </w:rPr>
        <w:t xml:space="preserve">For </w:t>
      </w:r>
      <w:r w:rsidR="0031109E" w:rsidRPr="000B14CE">
        <w:rPr>
          <w:rFonts w:cs="Times New Roman"/>
          <w:i/>
          <w:iCs/>
          <w:szCs w:val="24"/>
        </w:rPr>
        <w:t>CYP2C19</w:t>
      </w:r>
      <w:r w:rsidR="0031109E">
        <w:rPr>
          <w:rFonts w:cs="Times New Roman"/>
          <w:szCs w:val="24"/>
        </w:rPr>
        <w:t xml:space="preserve">, the </w:t>
      </w:r>
      <w:r w:rsidR="00C07D71">
        <w:rPr>
          <w:rFonts w:cs="Times New Roman"/>
          <w:szCs w:val="24"/>
        </w:rPr>
        <w:t>discrepancy in</w:t>
      </w:r>
      <w:r w:rsidR="009F28C1">
        <w:rPr>
          <w:rFonts w:cs="Times New Roman"/>
          <w:szCs w:val="24"/>
        </w:rPr>
        <w:t xml:space="preserve"> </w:t>
      </w:r>
      <w:r w:rsidR="002E56FB">
        <w:rPr>
          <w:rFonts w:cs="Times New Roman"/>
          <w:szCs w:val="24"/>
        </w:rPr>
        <w:t xml:space="preserve">Tier 2 </w:t>
      </w:r>
      <w:r w:rsidR="00C07D71">
        <w:rPr>
          <w:rFonts w:cs="Times New Roman"/>
          <w:szCs w:val="24"/>
        </w:rPr>
        <w:t xml:space="preserve">coverage </w:t>
      </w:r>
      <w:r w:rsidR="0073175A" w:rsidRPr="0073175A">
        <w:rPr>
          <w:rFonts w:cs="Times New Roman"/>
          <w:szCs w:val="24"/>
        </w:rPr>
        <w:t>between the 1000</w:t>
      </w:r>
      <w:r w:rsidR="006B76AB">
        <w:rPr>
          <w:rFonts w:cs="Times New Roman"/>
          <w:szCs w:val="24"/>
        </w:rPr>
        <w:t>G</w:t>
      </w:r>
      <w:r w:rsidR="0073175A" w:rsidRPr="0073175A">
        <w:rPr>
          <w:rFonts w:cs="Times New Roman"/>
          <w:szCs w:val="24"/>
        </w:rPr>
        <w:t xml:space="preserve"> and TOPMed datasets</w:t>
      </w:r>
      <w:r w:rsidR="00F569ED">
        <w:rPr>
          <w:rFonts w:cs="Times New Roman"/>
          <w:szCs w:val="24"/>
        </w:rPr>
        <w:t xml:space="preserve"> (</w:t>
      </w:r>
      <w:r w:rsidR="00991443">
        <w:rPr>
          <w:rFonts w:cs="Times New Roman"/>
          <w:szCs w:val="24"/>
        </w:rPr>
        <w:t xml:space="preserve">33.3% vs 90.9% </w:t>
      </w:r>
      <w:r w:rsidR="00DA6617">
        <w:rPr>
          <w:rFonts w:cs="Times New Roman"/>
          <w:szCs w:val="24"/>
        </w:rPr>
        <w:t>overall</w:t>
      </w:r>
      <w:r w:rsidR="00991443">
        <w:rPr>
          <w:rFonts w:cs="Times New Roman"/>
          <w:szCs w:val="24"/>
        </w:rPr>
        <w:t xml:space="preserve"> coverage, respectively)</w:t>
      </w:r>
      <w:r w:rsidR="0073175A" w:rsidRPr="0073175A">
        <w:rPr>
          <w:rFonts w:cs="Times New Roman"/>
          <w:szCs w:val="24"/>
        </w:rPr>
        <w:t xml:space="preserve"> </w:t>
      </w:r>
      <w:r w:rsidR="00C07D71">
        <w:rPr>
          <w:rFonts w:cs="Times New Roman"/>
          <w:szCs w:val="24"/>
        </w:rPr>
        <w:t xml:space="preserve">can be attributed to </w:t>
      </w:r>
      <w:r w:rsidR="005C24B3">
        <w:rPr>
          <w:rFonts w:cs="Times New Roman"/>
          <w:szCs w:val="24"/>
        </w:rPr>
        <w:t>differences in the</w:t>
      </w:r>
      <w:r w:rsidR="00CB6A21">
        <w:rPr>
          <w:rFonts w:cs="Times New Roman"/>
          <w:szCs w:val="24"/>
        </w:rPr>
        <w:t xml:space="preserve"> </w:t>
      </w:r>
      <w:r w:rsidR="002E56FB" w:rsidRPr="00CB6A21">
        <w:rPr>
          <w:rFonts w:cs="Times New Roman"/>
          <w:szCs w:val="24"/>
        </w:rPr>
        <w:t>dataset’s</w:t>
      </w:r>
      <w:r w:rsidR="00CB6A21" w:rsidRPr="00CB6A21">
        <w:rPr>
          <w:rFonts w:cs="Times New Roman"/>
          <w:szCs w:val="24"/>
        </w:rPr>
        <w:t xml:space="preserve"> genome builds </w:t>
      </w:r>
      <w:r w:rsidR="00CB6A21">
        <w:rPr>
          <w:rFonts w:cs="Times New Roman"/>
          <w:szCs w:val="24"/>
        </w:rPr>
        <w:t xml:space="preserve">(GRCh37 vs. GRCh38) </w:t>
      </w:r>
      <w:r w:rsidR="00CB6A21" w:rsidRPr="00CB6A21">
        <w:rPr>
          <w:rFonts w:cs="Times New Roman"/>
          <w:szCs w:val="24"/>
        </w:rPr>
        <w:t>and corresponding variations in star allele definitions between builds.</w:t>
      </w:r>
      <w:r w:rsidR="0073175A">
        <w:rPr>
          <w:rFonts w:cs="Times New Roman"/>
          <w:szCs w:val="24"/>
        </w:rPr>
        <w:t xml:space="preserve"> The </w:t>
      </w:r>
      <w:r w:rsidR="00F414E9">
        <w:rPr>
          <w:rFonts w:cs="Times New Roman"/>
          <w:szCs w:val="24"/>
        </w:rPr>
        <w:t>star</w:t>
      </w:r>
      <w:r w:rsidR="0073175A">
        <w:rPr>
          <w:rFonts w:cs="Times New Roman"/>
          <w:szCs w:val="24"/>
        </w:rPr>
        <w:t xml:space="preserve"> allele</w:t>
      </w:r>
      <w:r w:rsidR="00EB0701">
        <w:rPr>
          <w:rFonts w:cs="Times New Roman"/>
          <w:szCs w:val="24"/>
        </w:rPr>
        <w:t xml:space="preserve">s </w:t>
      </w:r>
      <w:r w:rsidR="0073175A" w:rsidRPr="000B14CE">
        <w:rPr>
          <w:rFonts w:cs="Times New Roman"/>
          <w:i/>
          <w:iCs/>
          <w:szCs w:val="24"/>
        </w:rPr>
        <w:t>CYP2C19</w:t>
      </w:r>
      <w:r w:rsidR="0073175A">
        <w:rPr>
          <w:rFonts w:cs="Times New Roman"/>
          <w:szCs w:val="24"/>
        </w:rPr>
        <w:t xml:space="preserve"> </w:t>
      </w:r>
      <w:r w:rsidR="0073175A" w:rsidRPr="0073175A">
        <w:rPr>
          <w:rFonts w:cs="Times New Roman"/>
          <w:szCs w:val="24"/>
        </w:rPr>
        <w:t>*5, *6, *7, *9, and *10</w:t>
      </w:r>
      <w:r w:rsidR="0073175A">
        <w:rPr>
          <w:rFonts w:cs="Times New Roman"/>
          <w:szCs w:val="24"/>
        </w:rPr>
        <w:t xml:space="preserve"> include an extra variant</w:t>
      </w:r>
      <w:r w:rsidR="00EB0701">
        <w:rPr>
          <w:rFonts w:cs="Times New Roman"/>
          <w:szCs w:val="24"/>
        </w:rPr>
        <w:t xml:space="preserve">, </w:t>
      </w:r>
      <w:r w:rsidR="00EB0701" w:rsidRPr="001B3069">
        <w:rPr>
          <w:rFonts w:cs="Times New Roman"/>
          <w:szCs w:val="24"/>
        </w:rPr>
        <w:t>rs3758581</w:t>
      </w:r>
      <w:r w:rsidR="00EB0701">
        <w:rPr>
          <w:rFonts w:cs="Times New Roman"/>
          <w:szCs w:val="24"/>
        </w:rPr>
        <w:t>, for the GRCh38 allele definitions</w:t>
      </w:r>
      <w:r w:rsidR="00F56BEC">
        <w:rPr>
          <w:rFonts w:cs="Times New Roman"/>
          <w:szCs w:val="24"/>
        </w:rPr>
        <w:t xml:space="preserve"> that is not present in the GRCh37 definitions. </w:t>
      </w:r>
      <w:r w:rsidR="003D7CEA">
        <w:rPr>
          <w:rFonts w:cs="Times New Roman"/>
          <w:szCs w:val="24"/>
        </w:rPr>
        <w:t xml:space="preserve">Therefore, </w:t>
      </w:r>
      <w:r w:rsidR="00B51CFC">
        <w:rPr>
          <w:rFonts w:cs="Times New Roman"/>
          <w:szCs w:val="24"/>
        </w:rPr>
        <w:t>both 1000</w:t>
      </w:r>
      <w:r w:rsidR="006B76AB">
        <w:rPr>
          <w:rFonts w:cs="Times New Roman"/>
          <w:szCs w:val="24"/>
        </w:rPr>
        <w:t>G</w:t>
      </w:r>
      <w:r w:rsidR="00B51CFC">
        <w:rPr>
          <w:rFonts w:cs="Times New Roman"/>
          <w:szCs w:val="24"/>
        </w:rPr>
        <w:t xml:space="preserve"> and TOPMed are missing the same </w:t>
      </w:r>
      <w:r w:rsidR="00964FA5">
        <w:rPr>
          <w:rFonts w:cs="Times New Roman"/>
          <w:szCs w:val="24"/>
        </w:rPr>
        <w:t xml:space="preserve">variants for these star alleles </w:t>
      </w:r>
      <w:r w:rsidR="0094713D">
        <w:rPr>
          <w:rFonts w:cs="Times New Roman"/>
          <w:szCs w:val="24"/>
        </w:rPr>
        <w:t>and can be considered “equal” in coverage.</w:t>
      </w:r>
      <w:r w:rsidR="005B52A4">
        <w:rPr>
          <w:rFonts w:cs="Times New Roman"/>
          <w:szCs w:val="24"/>
        </w:rPr>
        <w:t xml:space="preserve"> </w:t>
      </w:r>
      <w:r w:rsidR="00B756D3">
        <w:rPr>
          <w:rFonts w:cs="Times New Roman"/>
          <w:szCs w:val="24"/>
        </w:rPr>
        <w:t xml:space="preserve"> </w:t>
      </w:r>
      <w:r w:rsidR="005B52A4">
        <w:rPr>
          <w:rFonts w:cs="Times New Roman"/>
          <w:szCs w:val="24"/>
        </w:rPr>
        <w:t xml:space="preserve">As such, there is only one true difference in </w:t>
      </w:r>
      <w:r w:rsidR="005B52A4" w:rsidRPr="005B52A4">
        <w:rPr>
          <w:rFonts w:cs="Times New Roman"/>
          <w:i/>
          <w:iCs/>
          <w:szCs w:val="24"/>
        </w:rPr>
        <w:t>CYP2C19</w:t>
      </w:r>
      <w:r w:rsidR="005B52A4">
        <w:rPr>
          <w:rFonts w:cs="Times New Roman"/>
          <w:szCs w:val="24"/>
        </w:rPr>
        <w:t xml:space="preserve"> coverage between imputation methods, as TOPMed provides full coverage of </w:t>
      </w:r>
      <w:r w:rsidR="005B52A4" w:rsidRPr="005B52A4">
        <w:rPr>
          <w:rFonts w:cs="Times New Roman"/>
          <w:i/>
          <w:iCs/>
          <w:szCs w:val="24"/>
        </w:rPr>
        <w:t>CYP2C19</w:t>
      </w:r>
      <w:r w:rsidR="005B52A4">
        <w:rPr>
          <w:rFonts w:cs="Times New Roman"/>
          <w:szCs w:val="24"/>
        </w:rPr>
        <w:t xml:space="preserve">*4 </w:t>
      </w:r>
      <w:r w:rsidR="005B52A4" w:rsidRPr="000C2FCA">
        <w:rPr>
          <w:rFonts w:cs="Times New Roman"/>
          <w:szCs w:val="24"/>
        </w:rPr>
        <w:t>rs28399504</w:t>
      </w:r>
      <w:r w:rsidR="005B52A4">
        <w:rPr>
          <w:rFonts w:cs="Times New Roman"/>
          <w:szCs w:val="24"/>
        </w:rPr>
        <w:t xml:space="preserve"> (MAF = </w:t>
      </w:r>
      <w:r w:rsidR="005B52A4" w:rsidRPr="00900E6B">
        <w:rPr>
          <w:rFonts w:cs="Times New Roman"/>
          <w:szCs w:val="24"/>
        </w:rPr>
        <w:t>0.003268</w:t>
      </w:r>
      <w:r w:rsidR="005B52A4">
        <w:rPr>
          <w:rFonts w:cs="Times New Roman"/>
          <w:szCs w:val="24"/>
        </w:rPr>
        <w:t>) while 1000 Genomes does not.</w:t>
      </w:r>
    </w:p>
    <w:p w14:paraId="04AB23C7" w14:textId="2BE9452E" w:rsidR="0030639D" w:rsidRDefault="00750F9E" w:rsidP="005B52A4">
      <w:pPr>
        <w:spacing w:line="480" w:lineRule="auto"/>
        <w:ind w:firstLine="720"/>
        <w:jc w:val="both"/>
        <w:rPr>
          <w:rFonts w:cs="Times New Roman"/>
          <w:szCs w:val="24"/>
        </w:rPr>
      </w:pPr>
      <w:r>
        <w:rPr>
          <w:rFonts w:cs="Times New Roman"/>
          <w:szCs w:val="24"/>
        </w:rPr>
        <w:t>Similarly,</w:t>
      </w:r>
      <w:r w:rsidR="004E4ECF">
        <w:rPr>
          <w:rFonts w:cs="Times New Roman"/>
          <w:szCs w:val="24"/>
        </w:rPr>
        <w:t xml:space="preserve"> t</w:t>
      </w:r>
      <w:r w:rsidR="00B2722A" w:rsidRPr="00B2722A">
        <w:rPr>
          <w:rFonts w:cs="Times New Roman"/>
          <w:szCs w:val="24"/>
        </w:rPr>
        <w:t xml:space="preserve">he discrepancy in coverage </w:t>
      </w:r>
      <w:r w:rsidR="00472849">
        <w:rPr>
          <w:rFonts w:cs="Times New Roman"/>
          <w:szCs w:val="24"/>
        </w:rPr>
        <w:t xml:space="preserve">for </w:t>
      </w:r>
      <w:r w:rsidR="00472849" w:rsidRPr="000B14CE">
        <w:rPr>
          <w:rFonts w:cs="Times New Roman"/>
          <w:i/>
          <w:iCs/>
          <w:szCs w:val="24"/>
        </w:rPr>
        <w:t>CYP2D6</w:t>
      </w:r>
      <w:r w:rsidR="00472849">
        <w:rPr>
          <w:rFonts w:cs="Times New Roman"/>
          <w:szCs w:val="24"/>
        </w:rPr>
        <w:t xml:space="preserve"> </w:t>
      </w:r>
      <w:r w:rsidR="00B2722A" w:rsidRPr="00B2722A">
        <w:rPr>
          <w:rFonts w:cs="Times New Roman"/>
          <w:szCs w:val="24"/>
        </w:rPr>
        <w:t>between the 1000</w:t>
      </w:r>
      <w:r w:rsidR="006B76AB">
        <w:rPr>
          <w:rFonts w:cs="Times New Roman"/>
          <w:szCs w:val="24"/>
        </w:rPr>
        <w:t>G</w:t>
      </w:r>
      <w:r w:rsidR="00B2722A" w:rsidRPr="00B2722A">
        <w:rPr>
          <w:rFonts w:cs="Times New Roman"/>
          <w:szCs w:val="24"/>
        </w:rPr>
        <w:t xml:space="preserve"> and TOPMed datasets </w:t>
      </w:r>
      <w:r w:rsidR="00991443">
        <w:rPr>
          <w:rFonts w:cs="Times New Roman"/>
          <w:szCs w:val="24"/>
        </w:rPr>
        <w:t>(</w:t>
      </w:r>
      <w:r w:rsidR="009D3AF2">
        <w:rPr>
          <w:rFonts w:cs="Times New Roman"/>
          <w:szCs w:val="24"/>
        </w:rPr>
        <w:t xml:space="preserve">~75% vs 6.3% total coverage, respectively) </w:t>
      </w:r>
      <w:r w:rsidR="00B2722A" w:rsidRPr="00B2722A">
        <w:rPr>
          <w:rFonts w:cs="Times New Roman"/>
          <w:szCs w:val="24"/>
        </w:rPr>
        <w:t xml:space="preserve">can </w:t>
      </w:r>
      <w:r w:rsidR="00B2722A">
        <w:rPr>
          <w:rFonts w:cs="Times New Roman"/>
          <w:szCs w:val="24"/>
        </w:rPr>
        <w:t>be primarily</w:t>
      </w:r>
      <w:r w:rsidR="00B2722A" w:rsidRPr="00B2722A">
        <w:rPr>
          <w:rFonts w:cs="Times New Roman"/>
          <w:szCs w:val="24"/>
        </w:rPr>
        <w:t xml:space="preserve"> attributed to </w:t>
      </w:r>
      <w:r w:rsidR="002A27D1">
        <w:rPr>
          <w:rFonts w:cs="Times New Roman"/>
          <w:szCs w:val="24"/>
        </w:rPr>
        <w:t xml:space="preserve">differences in the GRCh37 and GRCh38 </w:t>
      </w:r>
      <w:r w:rsidR="00B2722A" w:rsidRPr="00B2722A">
        <w:rPr>
          <w:rFonts w:cs="Times New Roman"/>
          <w:szCs w:val="24"/>
        </w:rPr>
        <w:t>allele definitions.</w:t>
      </w:r>
      <w:r w:rsidR="00217C7A">
        <w:rPr>
          <w:rFonts w:cs="Times New Roman"/>
          <w:szCs w:val="24"/>
        </w:rPr>
        <w:t xml:space="preserve"> When comparing </w:t>
      </w:r>
      <w:r w:rsidR="00260884">
        <w:rPr>
          <w:rFonts w:cs="Times New Roman"/>
          <w:szCs w:val="24"/>
        </w:rPr>
        <w:t xml:space="preserve">the GRCh37 star allele definitions to the GRCh38 definitions, there </w:t>
      </w:r>
      <w:r w:rsidR="004B0B6D">
        <w:rPr>
          <w:rFonts w:cs="Times New Roman"/>
          <w:szCs w:val="24"/>
        </w:rPr>
        <w:t xml:space="preserve">are 2 variants, </w:t>
      </w:r>
      <w:r w:rsidR="0030540E">
        <w:t>rs1135840</w:t>
      </w:r>
      <w:r w:rsidR="00955DED">
        <w:t xml:space="preserve"> and </w:t>
      </w:r>
      <w:r w:rsidR="0030540E">
        <w:t>rs16947</w:t>
      </w:r>
      <w:r w:rsidR="00955DED">
        <w:t>,</w:t>
      </w:r>
      <w:r w:rsidR="004B0B6D">
        <w:rPr>
          <w:rFonts w:cs="Times New Roman"/>
          <w:szCs w:val="24"/>
        </w:rPr>
        <w:t xml:space="preserve"> </w:t>
      </w:r>
      <w:r w:rsidR="00955DED">
        <w:rPr>
          <w:rFonts w:cs="Times New Roman"/>
          <w:szCs w:val="24"/>
        </w:rPr>
        <w:t xml:space="preserve">whose inclusion in various star allele definition frequently differ </w:t>
      </w:r>
      <w:r w:rsidR="004E2F29">
        <w:rPr>
          <w:rFonts w:cs="Times New Roman"/>
          <w:szCs w:val="24"/>
        </w:rPr>
        <w:t>between builds.</w:t>
      </w:r>
      <w:r w:rsidR="00E76B67">
        <w:rPr>
          <w:rFonts w:cs="Times New Roman"/>
          <w:szCs w:val="24"/>
          <w:vertAlign w:val="superscript"/>
        </w:rPr>
        <w:t>4</w:t>
      </w:r>
      <w:r w:rsidR="0064597E">
        <w:rPr>
          <w:rFonts w:cs="Times New Roman"/>
          <w:szCs w:val="24"/>
          <w:vertAlign w:val="superscript"/>
        </w:rPr>
        <w:t>3</w:t>
      </w:r>
      <w:r w:rsidR="004E2F29">
        <w:rPr>
          <w:rFonts w:cs="Times New Roman"/>
          <w:szCs w:val="24"/>
        </w:rPr>
        <w:t xml:space="preserve"> </w:t>
      </w:r>
      <w:r w:rsidR="00F76558">
        <w:rPr>
          <w:rFonts w:cs="Times New Roman"/>
          <w:szCs w:val="24"/>
        </w:rPr>
        <w:t xml:space="preserve">Star alleles </w:t>
      </w:r>
      <w:r w:rsidR="00F76558" w:rsidRPr="00F76558">
        <w:rPr>
          <w:rFonts w:cs="Times New Roman"/>
          <w:szCs w:val="24"/>
        </w:rPr>
        <w:t xml:space="preserve">that included these variants in their definitions </w:t>
      </w:r>
      <w:r w:rsidR="001333EC">
        <w:rPr>
          <w:rFonts w:cs="Times New Roman"/>
          <w:szCs w:val="24"/>
        </w:rPr>
        <w:t>for</w:t>
      </w:r>
      <w:r w:rsidR="00F76558" w:rsidRPr="00F76558">
        <w:rPr>
          <w:rFonts w:cs="Times New Roman"/>
          <w:szCs w:val="24"/>
        </w:rPr>
        <w:t xml:space="preserve"> GRCh3</w:t>
      </w:r>
      <w:r w:rsidR="001333EC">
        <w:rPr>
          <w:rFonts w:cs="Times New Roman"/>
          <w:szCs w:val="24"/>
        </w:rPr>
        <w:t>7</w:t>
      </w:r>
      <w:r w:rsidR="00F76558" w:rsidRPr="00F76558">
        <w:rPr>
          <w:rFonts w:cs="Times New Roman"/>
          <w:szCs w:val="24"/>
        </w:rPr>
        <w:t xml:space="preserve"> did not </w:t>
      </w:r>
      <w:r w:rsidR="001333EC">
        <w:rPr>
          <w:rFonts w:cs="Times New Roman"/>
          <w:szCs w:val="24"/>
        </w:rPr>
        <w:t>include</w:t>
      </w:r>
      <w:r w:rsidR="00F76558">
        <w:rPr>
          <w:rFonts w:cs="Times New Roman"/>
          <w:szCs w:val="24"/>
        </w:rPr>
        <w:t xml:space="preserve"> these variants in the corresponding star allele definitions for</w:t>
      </w:r>
      <w:r w:rsidR="00F76558" w:rsidRPr="00F76558">
        <w:rPr>
          <w:rFonts w:cs="Times New Roman"/>
          <w:szCs w:val="24"/>
        </w:rPr>
        <w:t xml:space="preserve"> GRCh3</w:t>
      </w:r>
      <w:r w:rsidR="001333EC">
        <w:rPr>
          <w:rFonts w:cs="Times New Roman"/>
          <w:szCs w:val="24"/>
        </w:rPr>
        <w:t>8</w:t>
      </w:r>
      <w:r w:rsidR="00F76558" w:rsidRPr="00F76558">
        <w:rPr>
          <w:rFonts w:cs="Times New Roman"/>
          <w:szCs w:val="24"/>
        </w:rPr>
        <w:t>, and vice versa</w:t>
      </w:r>
      <w:r w:rsidR="00F76558">
        <w:rPr>
          <w:rFonts w:cs="Times New Roman"/>
          <w:szCs w:val="24"/>
        </w:rPr>
        <w:t>.</w:t>
      </w:r>
      <w:r w:rsidR="00E76B67">
        <w:rPr>
          <w:rFonts w:cs="Times New Roman"/>
          <w:szCs w:val="24"/>
          <w:vertAlign w:val="superscript"/>
        </w:rPr>
        <w:t>4</w:t>
      </w:r>
      <w:r w:rsidR="0064597E">
        <w:rPr>
          <w:rFonts w:cs="Times New Roman"/>
          <w:szCs w:val="24"/>
          <w:vertAlign w:val="superscript"/>
        </w:rPr>
        <w:t>3</w:t>
      </w:r>
      <w:r w:rsidR="00F76558">
        <w:rPr>
          <w:rFonts w:cs="Times New Roman"/>
          <w:szCs w:val="24"/>
        </w:rPr>
        <w:t xml:space="preserve"> </w:t>
      </w:r>
      <w:r w:rsidR="001333EC">
        <w:rPr>
          <w:rFonts w:cs="Times New Roman"/>
          <w:szCs w:val="24"/>
        </w:rPr>
        <w:t xml:space="preserve">The </w:t>
      </w:r>
      <w:r w:rsidR="001B1F95">
        <w:rPr>
          <w:rFonts w:cs="Times New Roman"/>
          <w:szCs w:val="24"/>
        </w:rPr>
        <w:t xml:space="preserve">partial allele coverage for </w:t>
      </w:r>
      <w:r w:rsidR="001B1F95" w:rsidRPr="000B14CE">
        <w:rPr>
          <w:rFonts w:cs="Times New Roman"/>
          <w:i/>
          <w:iCs/>
          <w:szCs w:val="24"/>
        </w:rPr>
        <w:t>CYP2D6</w:t>
      </w:r>
      <w:r w:rsidR="001B1F95">
        <w:rPr>
          <w:rFonts w:cs="Times New Roman"/>
          <w:szCs w:val="24"/>
        </w:rPr>
        <w:t xml:space="preserve"> *3, *6, *9, </w:t>
      </w:r>
      <w:r w:rsidR="003C7753">
        <w:rPr>
          <w:rFonts w:cs="Times New Roman"/>
          <w:szCs w:val="24"/>
        </w:rPr>
        <w:t xml:space="preserve">and </w:t>
      </w:r>
      <w:r w:rsidR="001B1F95">
        <w:rPr>
          <w:rFonts w:cs="Times New Roman"/>
          <w:szCs w:val="24"/>
        </w:rPr>
        <w:t>*15</w:t>
      </w:r>
      <w:r w:rsidR="003C7753">
        <w:rPr>
          <w:rFonts w:cs="Times New Roman"/>
          <w:szCs w:val="24"/>
        </w:rPr>
        <w:t xml:space="preserve"> </w:t>
      </w:r>
      <w:r w:rsidR="005105D2">
        <w:rPr>
          <w:rFonts w:cs="Times New Roman"/>
          <w:szCs w:val="24"/>
        </w:rPr>
        <w:t>observed for the 1000</w:t>
      </w:r>
      <w:r w:rsidR="006B76AB">
        <w:rPr>
          <w:rFonts w:cs="Times New Roman"/>
          <w:szCs w:val="24"/>
        </w:rPr>
        <w:t>G</w:t>
      </w:r>
      <w:r w:rsidR="005105D2">
        <w:rPr>
          <w:rFonts w:cs="Times New Roman"/>
          <w:szCs w:val="24"/>
        </w:rPr>
        <w:t xml:space="preserve"> datasets is attributed to the presence of these 2 variants</w:t>
      </w:r>
      <w:r w:rsidR="00BD1B99">
        <w:rPr>
          <w:rFonts w:cs="Times New Roman"/>
          <w:szCs w:val="24"/>
        </w:rPr>
        <w:t xml:space="preserve">, which are not present in the </w:t>
      </w:r>
      <w:r w:rsidR="0074760F">
        <w:rPr>
          <w:rFonts w:cs="Times New Roman"/>
          <w:szCs w:val="24"/>
        </w:rPr>
        <w:t xml:space="preserve">definitions for these star alleles in GRCh38. Therefore, the coverage </w:t>
      </w:r>
      <w:r w:rsidR="005E7DE1">
        <w:rPr>
          <w:rFonts w:cs="Times New Roman"/>
          <w:szCs w:val="24"/>
        </w:rPr>
        <w:t>in the 1000</w:t>
      </w:r>
      <w:r w:rsidR="006B76AB">
        <w:rPr>
          <w:rFonts w:cs="Times New Roman"/>
          <w:szCs w:val="24"/>
        </w:rPr>
        <w:t xml:space="preserve">G </w:t>
      </w:r>
      <w:r w:rsidR="005E7DE1">
        <w:rPr>
          <w:rFonts w:cs="Times New Roman"/>
          <w:szCs w:val="24"/>
        </w:rPr>
        <w:t xml:space="preserve">datasets </w:t>
      </w:r>
      <w:r w:rsidR="00FE4A0A">
        <w:rPr>
          <w:rFonts w:cs="Times New Roman"/>
          <w:szCs w:val="24"/>
        </w:rPr>
        <w:t>can be considered</w:t>
      </w:r>
      <w:r w:rsidR="005E7DE1">
        <w:rPr>
          <w:rFonts w:cs="Times New Roman"/>
          <w:szCs w:val="24"/>
        </w:rPr>
        <w:t xml:space="preserve"> </w:t>
      </w:r>
      <w:r w:rsidR="00FE4A0A">
        <w:rPr>
          <w:rFonts w:cs="Times New Roman"/>
          <w:szCs w:val="24"/>
        </w:rPr>
        <w:t>“</w:t>
      </w:r>
      <w:r w:rsidR="005E7DE1">
        <w:rPr>
          <w:rFonts w:cs="Times New Roman"/>
          <w:szCs w:val="24"/>
        </w:rPr>
        <w:t>equal</w:t>
      </w:r>
      <w:r w:rsidR="00FE4A0A">
        <w:rPr>
          <w:rFonts w:cs="Times New Roman"/>
          <w:szCs w:val="24"/>
        </w:rPr>
        <w:t>”</w:t>
      </w:r>
      <w:r w:rsidR="005E7DE1">
        <w:rPr>
          <w:rFonts w:cs="Times New Roman"/>
          <w:szCs w:val="24"/>
        </w:rPr>
        <w:t xml:space="preserve"> to the coverage </w:t>
      </w:r>
      <w:r w:rsidR="00FE4A0A">
        <w:rPr>
          <w:rFonts w:cs="Times New Roman"/>
          <w:szCs w:val="24"/>
        </w:rPr>
        <w:t>for the TOPMed datasets as both 1000</w:t>
      </w:r>
      <w:r w:rsidR="006B76AB">
        <w:rPr>
          <w:rFonts w:cs="Times New Roman"/>
          <w:szCs w:val="24"/>
        </w:rPr>
        <w:t>G</w:t>
      </w:r>
      <w:r w:rsidR="00FE4A0A">
        <w:rPr>
          <w:rFonts w:cs="Times New Roman"/>
          <w:szCs w:val="24"/>
        </w:rPr>
        <w:t xml:space="preserve"> and TOPMed lack the required indels included in the definitions for these alleles</w:t>
      </w:r>
      <w:r w:rsidR="0064597E">
        <w:rPr>
          <w:rFonts w:cs="Times New Roman"/>
          <w:szCs w:val="24"/>
        </w:rPr>
        <w:t>.</w:t>
      </w:r>
    </w:p>
    <w:p w14:paraId="41847D86" w14:textId="11719FD7" w:rsidR="00B733A3" w:rsidRPr="003D7BFB" w:rsidRDefault="008D5714" w:rsidP="005B52A4">
      <w:pPr>
        <w:spacing w:line="480" w:lineRule="auto"/>
        <w:ind w:firstLine="720"/>
        <w:jc w:val="both"/>
        <w:rPr>
          <w:rFonts w:cs="Times New Roman"/>
          <w:szCs w:val="24"/>
          <w:lang w:val="en-US"/>
        </w:rPr>
      </w:pPr>
      <w:r w:rsidRPr="008D5714">
        <w:rPr>
          <w:rFonts w:cs="Times New Roman"/>
          <w:szCs w:val="24"/>
        </w:rPr>
        <w:lastRenderedPageBreak/>
        <w:t xml:space="preserve">While disparities in build definitions account for certain discrepancies in </w:t>
      </w:r>
      <w:r w:rsidRPr="000B14CE">
        <w:rPr>
          <w:rFonts w:cs="Times New Roman"/>
          <w:i/>
          <w:iCs/>
          <w:szCs w:val="24"/>
        </w:rPr>
        <w:t>CYP2D6</w:t>
      </w:r>
      <w:r w:rsidRPr="008D5714">
        <w:rPr>
          <w:rFonts w:cs="Times New Roman"/>
          <w:szCs w:val="24"/>
        </w:rPr>
        <w:t xml:space="preserve"> coverage, the 1000</w:t>
      </w:r>
      <w:r w:rsidR="006B76AB">
        <w:rPr>
          <w:rFonts w:cs="Times New Roman"/>
          <w:szCs w:val="24"/>
        </w:rPr>
        <w:t>G</w:t>
      </w:r>
      <w:r w:rsidRPr="008D5714">
        <w:rPr>
          <w:rFonts w:cs="Times New Roman"/>
          <w:szCs w:val="24"/>
        </w:rPr>
        <w:t xml:space="preserve"> datasets exhibit superior coverage </w:t>
      </w:r>
      <w:r w:rsidR="00FA3FD5">
        <w:rPr>
          <w:rFonts w:cs="Times New Roman"/>
          <w:szCs w:val="24"/>
        </w:rPr>
        <w:t xml:space="preserve">compared to TOPMed </w:t>
      </w:r>
      <w:r w:rsidRPr="008D5714">
        <w:rPr>
          <w:rFonts w:cs="Times New Roman"/>
          <w:szCs w:val="24"/>
        </w:rPr>
        <w:t>for several additional CYP2D6 star alleles: *4, *10, *17, *29, *40, *41, *49, and *59.</w:t>
      </w:r>
      <w:r>
        <w:rPr>
          <w:rFonts w:cs="Times New Roman"/>
          <w:szCs w:val="24"/>
        </w:rPr>
        <w:t xml:space="preserve"> </w:t>
      </w:r>
      <w:r w:rsidR="00085167">
        <w:rPr>
          <w:rFonts w:cs="Times New Roman"/>
          <w:szCs w:val="24"/>
        </w:rPr>
        <w:t>S</w:t>
      </w:r>
      <w:r w:rsidR="00085167" w:rsidRPr="00085167">
        <w:rPr>
          <w:rFonts w:cs="Times New Roman"/>
          <w:szCs w:val="24"/>
        </w:rPr>
        <w:t xml:space="preserve">urprisingly, some of </w:t>
      </w:r>
      <w:r w:rsidR="00085167">
        <w:rPr>
          <w:rFonts w:cs="Times New Roman"/>
          <w:szCs w:val="24"/>
        </w:rPr>
        <w:t xml:space="preserve">the </w:t>
      </w:r>
      <w:r w:rsidR="00330ECF">
        <w:rPr>
          <w:rFonts w:cs="Times New Roman"/>
          <w:szCs w:val="24"/>
        </w:rPr>
        <w:t>absent</w:t>
      </w:r>
      <w:r w:rsidR="00085167">
        <w:rPr>
          <w:rFonts w:cs="Times New Roman"/>
          <w:szCs w:val="24"/>
        </w:rPr>
        <w:t xml:space="preserve"> variants</w:t>
      </w:r>
      <w:r w:rsidR="00085167" w:rsidRPr="00085167">
        <w:rPr>
          <w:rFonts w:cs="Times New Roman"/>
          <w:szCs w:val="24"/>
        </w:rPr>
        <w:t xml:space="preserve"> are relatively common, with MAF </w:t>
      </w:r>
      <w:r w:rsidR="00330ECF">
        <w:rPr>
          <w:rFonts w:cs="Times New Roman"/>
          <w:szCs w:val="24"/>
        </w:rPr>
        <w:t>&gt;</w:t>
      </w:r>
      <w:r w:rsidR="00085167" w:rsidRPr="00085167">
        <w:rPr>
          <w:rFonts w:cs="Times New Roman"/>
          <w:szCs w:val="24"/>
        </w:rPr>
        <w:t xml:space="preserve"> 0.1</w:t>
      </w:r>
      <w:r w:rsidR="003B03F1">
        <w:rPr>
          <w:rFonts w:cs="Times New Roman"/>
          <w:szCs w:val="24"/>
        </w:rPr>
        <w:t>.</w:t>
      </w:r>
      <w:r w:rsidR="000D1A1E">
        <w:rPr>
          <w:rFonts w:cs="Times New Roman"/>
          <w:szCs w:val="24"/>
        </w:rPr>
        <w:t xml:space="preserve"> </w:t>
      </w:r>
      <w:r w:rsidR="000D1A1E" w:rsidRPr="000D1A1E">
        <w:rPr>
          <w:rFonts w:cs="Times New Roman"/>
          <w:szCs w:val="24"/>
        </w:rPr>
        <w:t>Considering that TOPMed boasts over 364 million more variants and over 13</w:t>
      </w:r>
      <w:r w:rsidR="00086883">
        <w:rPr>
          <w:rFonts w:cs="Times New Roman"/>
          <w:szCs w:val="24"/>
        </w:rPr>
        <w:t>1</w:t>
      </w:r>
      <w:r w:rsidR="000D1A1E" w:rsidRPr="000D1A1E">
        <w:rPr>
          <w:rFonts w:cs="Times New Roman"/>
          <w:szCs w:val="24"/>
        </w:rPr>
        <w:t>,000 additional reference samples compared to 1000</w:t>
      </w:r>
      <w:r w:rsidR="006B76AB">
        <w:rPr>
          <w:rFonts w:cs="Times New Roman"/>
          <w:szCs w:val="24"/>
        </w:rPr>
        <w:t>G</w:t>
      </w:r>
      <w:r w:rsidR="000D1A1E" w:rsidRPr="000D1A1E">
        <w:rPr>
          <w:rFonts w:cs="Times New Roman"/>
          <w:szCs w:val="24"/>
        </w:rPr>
        <w:t>,</w:t>
      </w:r>
      <w:r w:rsidR="000D1A1E">
        <w:rPr>
          <w:rFonts w:cs="Times New Roman"/>
          <w:szCs w:val="24"/>
        </w:rPr>
        <w:t xml:space="preserve"> </w:t>
      </w:r>
      <w:r w:rsidR="00EB03D1">
        <w:rPr>
          <w:rFonts w:cs="Times New Roman"/>
          <w:szCs w:val="24"/>
        </w:rPr>
        <w:t>it was unexpected for 1000</w:t>
      </w:r>
      <w:r w:rsidR="006B76AB">
        <w:rPr>
          <w:rFonts w:cs="Times New Roman"/>
          <w:szCs w:val="24"/>
        </w:rPr>
        <w:t xml:space="preserve">G </w:t>
      </w:r>
      <w:r w:rsidR="00EB03D1">
        <w:rPr>
          <w:rFonts w:cs="Times New Roman"/>
          <w:szCs w:val="24"/>
        </w:rPr>
        <w:t xml:space="preserve">to outperform TOPMed. </w:t>
      </w:r>
      <w:r w:rsidR="0089268D" w:rsidRPr="0089268D">
        <w:rPr>
          <w:rFonts w:cs="Times New Roman"/>
          <w:szCs w:val="24"/>
        </w:rPr>
        <w:t xml:space="preserve">Additionally, </w:t>
      </w:r>
      <w:r w:rsidR="00320850">
        <w:rPr>
          <w:rFonts w:cs="Times New Roman"/>
          <w:szCs w:val="24"/>
        </w:rPr>
        <w:t>14</w:t>
      </w:r>
      <w:r w:rsidR="0089268D" w:rsidRPr="0089268D">
        <w:rPr>
          <w:rFonts w:cs="Times New Roman"/>
          <w:szCs w:val="24"/>
        </w:rPr>
        <w:t xml:space="preserve"> out of 33 variants</w:t>
      </w:r>
      <w:r w:rsidR="000D6C7B">
        <w:rPr>
          <w:rFonts w:cs="Times New Roman"/>
          <w:szCs w:val="24"/>
        </w:rPr>
        <w:t xml:space="preserve"> (</w:t>
      </w:r>
      <w:r w:rsidR="005D5965">
        <w:rPr>
          <w:rFonts w:cs="Times New Roman"/>
          <w:szCs w:val="24"/>
        </w:rPr>
        <w:t>42.4</w:t>
      </w:r>
      <w:r w:rsidR="000D6C7B">
        <w:rPr>
          <w:rFonts w:cs="Times New Roman"/>
          <w:szCs w:val="24"/>
        </w:rPr>
        <w:t>%)</w:t>
      </w:r>
      <w:r w:rsidR="0089268D" w:rsidRPr="0089268D">
        <w:rPr>
          <w:rFonts w:cs="Times New Roman"/>
          <w:szCs w:val="24"/>
        </w:rPr>
        <w:t xml:space="preserve"> identified in the TOPMed dataset</w:t>
      </w:r>
      <w:r w:rsidR="0089268D">
        <w:rPr>
          <w:rFonts w:cs="Times New Roman"/>
          <w:szCs w:val="24"/>
        </w:rPr>
        <w:t>s</w:t>
      </w:r>
      <w:r w:rsidR="0089268D" w:rsidRPr="0089268D">
        <w:rPr>
          <w:rFonts w:cs="Times New Roman"/>
          <w:szCs w:val="24"/>
        </w:rPr>
        <w:t xml:space="preserve"> have MAFs &lt; 0.</w:t>
      </w:r>
      <w:r w:rsidR="00320850">
        <w:rPr>
          <w:rFonts w:cs="Times New Roman"/>
          <w:szCs w:val="24"/>
        </w:rPr>
        <w:t>05</w:t>
      </w:r>
      <w:r w:rsidR="0089268D" w:rsidRPr="0089268D">
        <w:rPr>
          <w:rFonts w:cs="Times New Roman"/>
          <w:szCs w:val="24"/>
        </w:rPr>
        <w:t>,</w:t>
      </w:r>
      <w:r w:rsidR="00167899">
        <w:rPr>
          <w:rFonts w:cs="Times New Roman"/>
          <w:szCs w:val="24"/>
        </w:rPr>
        <w:t xml:space="preserve"> </w:t>
      </w:r>
      <w:r w:rsidR="00167899" w:rsidRPr="00167899">
        <w:rPr>
          <w:rFonts w:cs="Times New Roman"/>
          <w:szCs w:val="24"/>
        </w:rPr>
        <w:t xml:space="preserve">indicating </w:t>
      </w:r>
      <w:r w:rsidR="00167899">
        <w:rPr>
          <w:rFonts w:cs="Times New Roman"/>
          <w:szCs w:val="24"/>
        </w:rPr>
        <w:t>TOPMed has the capacity</w:t>
      </w:r>
      <w:r w:rsidR="00167899" w:rsidRPr="00167899">
        <w:rPr>
          <w:rFonts w:cs="Times New Roman"/>
          <w:szCs w:val="24"/>
        </w:rPr>
        <w:t xml:space="preserve"> to </w:t>
      </w:r>
      <w:r w:rsidR="00167899">
        <w:rPr>
          <w:rFonts w:cs="Times New Roman"/>
          <w:szCs w:val="24"/>
        </w:rPr>
        <w:t>impute</w:t>
      </w:r>
      <w:r w:rsidR="00167899" w:rsidRPr="00167899">
        <w:rPr>
          <w:rFonts w:cs="Times New Roman"/>
          <w:szCs w:val="24"/>
        </w:rPr>
        <w:t xml:space="preserve"> rare </w:t>
      </w:r>
      <w:r w:rsidR="00167899">
        <w:rPr>
          <w:rFonts w:cs="Times New Roman"/>
          <w:szCs w:val="24"/>
        </w:rPr>
        <w:t>PGx</w:t>
      </w:r>
      <w:r w:rsidR="00167899" w:rsidRPr="00167899">
        <w:rPr>
          <w:rFonts w:cs="Times New Roman"/>
          <w:szCs w:val="24"/>
        </w:rPr>
        <w:t xml:space="preserve"> variants</w:t>
      </w:r>
      <w:r w:rsidR="003D7BFB">
        <w:rPr>
          <w:rFonts w:cs="Times New Roman"/>
          <w:szCs w:val="24"/>
        </w:rPr>
        <w:t>.</w:t>
      </w:r>
      <w:r w:rsidR="003D7BFB">
        <w:rPr>
          <w:rFonts w:cs="Times New Roman"/>
          <w:szCs w:val="24"/>
          <w:lang w:val="en-US"/>
        </w:rPr>
        <w:t xml:space="preserve"> </w:t>
      </w:r>
      <w:r w:rsidR="00DB2670" w:rsidRPr="00DB2670">
        <w:rPr>
          <w:rFonts w:cs="Times New Roman"/>
          <w:szCs w:val="24"/>
        </w:rPr>
        <w:t xml:space="preserve">Furthermore, </w:t>
      </w:r>
      <w:proofErr w:type="spellStart"/>
      <w:r w:rsidR="00DB2670" w:rsidRPr="00DB2670">
        <w:rPr>
          <w:rFonts w:cs="Times New Roman"/>
          <w:szCs w:val="24"/>
        </w:rPr>
        <w:t>TOPMed's</w:t>
      </w:r>
      <w:proofErr w:type="spellEnd"/>
      <w:r w:rsidR="00DB2670" w:rsidRPr="00DB2670">
        <w:rPr>
          <w:rFonts w:cs="Times New Roman"/>
          <w:szCs w:val="24"/>
        </w:rPr>
        <w:t xml:space="preserve"> panel consists of 40% European ancestry, compared to 20% in the 1000</w:t>
      </w:r>
      <w:r w:rsidR="006B76AB">
        <w:rPr>
          <w:rFonts w:cs="Times New Roman"/>
          <w:szCs w:val="24"/>
        </w:rPr>
        <w:t>G</w:t>
      </w:r>
      <w:r w:rsidR="00DB2670" w:rsidRPr="00DB2670">
        <w:rPr>
          <w:rFonts w:cs="Times New Roman"/>
          <w:szCs w:val="24"/>
        </w:rPr>
        <w:t xml:space="preserve"> panel. Given that the majority of individuals in the CLOZIN dataset are of European descent, this suggests that</w:t>
      </w:r>
      <w:r w:rsidR="00DB2670">
        <w:rPr>
          <w:rFonts w:cs="Times New Roman"/>
          <w:szCs w:val="24"/>
        </w:rPr>
        <w:t xml:space="preserve"> </w:t>
      </w:r>
      <w:r w:rsidR="00DB2670" w:rsidRPr="00DB2670">
        <w:rPr>
          <w:rFonts w:cs="Times New Roman"/>
          <w:szCs w:val="24"/>
        </w:rPr>
        <w:t xml:space="preserve">TOPMed </w:t>
      </w:r>
      <w:r w:rsidR="00DB2670">
        <w:rPr>
          <w:rFonts w:cs="Times New Roman"/>
          <w:szCs w:val="24"/>
        </w:rPr>
        <w:t>should be better</w:t>
      </w:r>
      <w:r w:rsidR="00DB2670" w:rsidRPr="00DB2670">
        <w:rPr>
          <w:rFonts w:cs="Times New Roman"/>
          <w:szCs w:val="24"/>
        </w:rPr>
        <w:t xml:space="preserve"> suited for imputation within this population.</w:t>
      </w:r>
    </w:p>
    <w:p w14:paraId="17AE2A40" w14:textId="51FC1E55" w:rsidR="00B50D2D" w:rsidRDefault="00283E96" w:rsidP="009E316E">
      <w:pPr>
        <w:spacing w:line="480" w:lineRule="auto"/>
        <w:jc w:val="both"/>
        <w:rPr>
          <w:rFonts w:cs="Times New Roman"/>
          <w:szCs w:val="24"/>
        </w:rPr>
      </w:pPr>
      <w:r>
        <w:rPr>
          <w:rFonts w:cs="Times New Roman"/>
          <w:szCs w:val="24"/>
        </w:rPr>
        <w:tab/>
      </w:r>
      <w:r w:rsidR="00592748">
        <w:rPr>
          <w:rFonts w:cs="Times New Roman"/>
          <w:szCs w:val="24"/>
        </w:rPr>
        <w:t>In a recent study by</w:t>
      </w:r>
      <w:r>
        <w:rPr>
          <w:rFonts w:cs="Times New Roman"/>
          <w:szCs w:val="24"/>
        </w:rPr>
        <w:t xml:space="preserve"> Lau et al.</w:t>
      </w:r>
      <w:r w:rsidR="00143206">
        <w:rPr>
          <w:rFonts w:cs="Times New Roman"/>
          <w:szCs w:val="24"/>
        </w:rPr>
        <w:t xml:space="preserve"> that assesses the </w:t>
      </w:r>
      <w:r w:rsidR="00D1534A">
        <w:rPr>
          <w:rFonts w:cs="Times New Roman"/>
          <w:szCs w:val="24"/>
        </w:rPr>
        <w:t xml:space="preserve">hazards of imputation using the TOPMed panel, they found that </w:t>
      </w:r>
      <w:r w:rsidR="00DA3DAB">
        <w:rPr>
          <w:rFonts w:cs="Times New Roman"/>
          <w:szCs w:val="24"/>
        </w:rPr>
        <w:t>imputation is biase</w:t>
      </w:r>
      <w:r w:rsidR="00897A61">
        <w:rPr>
          <w:rFonts w:cs="Times New Roman"/>
          <w:szCs w:val="24"/>
        </w:rPr>
        <w:t>d</w:t>
      </w:r>
      <w:r w:rsidR="00DA3DAB">
        <w:rPr>
          <w:rFonts w:cs="Times New Roman"/>
          <w:szCs w:val="24"/>
        </w:rPr>
        <w:t xml:space="preserve"> towards the reference panel</w:t>
      </w:r>
      <w:r w:rsidR="00897A61">
        <w:rPr>
          <w:rFonts w:cs="Times New Roman"/>
          <w:szCs w:val="24"/>
        </w:rPr>
        <w:t xml:space="preserve">, favouring </w:t>
      </w:r>
      <w:r w:rsidR="009E6203">
        <w:rPr>
          <w:rFonts w:cs="Times New Roman"/>
          <w:szCs w:val="24"/>
        </w:rPr>
        <w:t>allelic calls that are more prevalent in the reference panel than in the case-control study.</w:t>
      </w:r>
      <w:r w:rsidR="00E76B67">
        <w:rPr>
          <w:rFonts w:cs="Times New Roman"/>
          <w:szCs w:val="24"/>
          <w:vertAlign w:val="superscript"/>
        </w:rPr>
        <w:t>4</w:t>
      </w:r>
      <w:r w:rsidR="003B03F1">
        <w:rPr>
          <w:rFonts w:cs="Times New Roman"/>
          <w:szCs w:val="24"/>
          <w:vertAlign w:val="superscript"/>
        </w:rPr>
        <w:t>4</w:t>
      </w:r>
      <w:r w:rsidR="009E6203">
        <w:rPr>
          <w:rFonts w:cs="Times New Roman"/>
          <w:szCs w:val="24"/>
        </w:rPr>
        <w:t xml:space="preserve"> </w:t>
      </w:r>
      <w:r w:rsidR="00455132">
        <w:rPr>
          <w:rFonts w:cs="Times New Roman"/>
          <w:szCs w:val="24"/>
        </w:rPr>
        <w:t xml:space="preserve">Additionally, </w:t>
      </w:r>
      <w:r w:rsidR="00BC516A" w:rsidRPr="00BC516A">
        <w:rPr>
          <w:rFonts w:cs="Times New Roman"/>
          <w:szCs w:val="24"/>
        </w:rPr>
        <w:t xml:space="preserve">while TOPMed showed improved imputation quality for rare SNPs (&lt;0.01 MAF) across the genome, the </w:t>
      </w:r>
      <w:r w:rsidR="00BC516A">
        <w:rPr>
          <w:rFonts w:cs="Times New Roman"/>
          <w:szCs w:val="24"/>
        </w:rPr>
        <w:t>imputation quality for more common variants (</w:t>
      </w:r>
      <w:r w:rsidR="00B756A3">
        <w:rPr>
          <w:rFonts w:cs="Times New Roman"/>
          <w:szCs w:val="24"/>
        </w:rPr>
        <w:t>MAF &gt; 0.05) is much more variable.</w:t>
      </w:r>
      <w:r w:rsidR="00E76B67">
        <w:rPr>
          <w:rFonts w:cs="Times New Roman"/>
          <w:szCs w:val="24"/>
          <w:vertAlign w:val="superscript"/>
        </w:rPr>
        <w:t>4</w:t>
      </w:r>
      <w:r w:rsidR="003B03F1">
        <w:rPr>
          <w:rFonts w:cs="Times New Roman"/>
          <w:szCs w:val="24"/>
          <w:vertAlign w:val="superscript"/>
        </w:rPr>
        <w:t>4</w:t>
      </w:r>
      <w:r w:rsidR="00B756A3">
        <w:rPr>
          <w:rFonts w:cs="Times New Roman"/>
          <w:szCs w:val="24"/>
        </w:rPr>
        <w:t xml:space="preserve"> </w:t>
      </w:r>
      <w:r w:rsidR="00777F9F">
        <w:rPr>
          <w:rFonts w:cs="Times New Roman"/>
          <w:szCs w:val="24"/>
        </w:rPr>
        <w:t xml:space="preserve">This variation was observed in the TOPMed datasets, </w:t>
      </w:r>
      <w:r w:rsidR="009B0661">
        <w:rPr>
          <w:rFonts w:cs="Times New Roman"/>
          <w:szCs w:val="24"/>
        </w:rPr>
        <w:t>resulting in potential false-negatives for several common variants</w:t>
      </w:r>
      <w:r w:rsidR="0013015C">
        <w:rPr>
          <w:rFonts w:cs="Times New Roman"/>
          <w:szCs w:val="24"/>
        </w:rPr>
        <w:t>.</w:t>
      </w:r>
    </w:p>
    <w:p w14:paraId="4B6119B9" w14:textId="1B1EA72E" w:rsidR="00DD5E5C" w:rsidRDefault="00DD5E5C" w:rsidP="009E316E">
      <w:pPr>
        <w:spacing w:line="480" w:lineRule="auto"/>
        <w:ind w:firstLine="720"/>
        <w:jc w:val="both"/>
        <w:rPr>
          <w:rFonts w:eastAsia="Times New Roman" w:cs="Times New Roman"/>
          <w:kern w:val="0"/>
          <w:szCs w:val="24"/>
          <w:vertAlign w:val="superscript"/>
          <w:lang w:eastAsia="en-CA"/>
          <w14:ligatures w14:val="none"/>
        </w:rPr>
      </w:pPr>
      <w:r>
        <w:rPr>
          <w:rFonts w:cs="Times New Roman"/>
          <w:szCs w:val="24"/>
        </w:rPr>
        <w:t>Both 1000</w:t>
      </w:r>
      <w:r w:rsidR="006B76AB">
        <w:rPr>
          <w:rFonts w:cs="Times New Roman"/>
          <w:szCs w:val="24"/>
        </w:rPr>
        <w:t>G</w:t>
      </w:r>
      <w:r>
        <w:rPr>
          <w:rFonts w:cs="Times New Roman"/>
          <w:szCs w:val="24"/>
        </w:rPr>
        <w:t xml:space="preserve"> and TOPMed struggled to impute indels, with </w:t>
      </w:r>
      <w:r w:rsidR="00600D2C">
        <w:rPr>
          <w:rFonts w:cs="Times New Roman"/>
          <w:szCs w:val="24"/>
        </w:rPr>
        <w:t>13/14 Tier 1</w:t>
      </w:r>
      <w:r w:rsidR="00A348D4">
        <w:rPr>
          <w:rFonts w:cs="Times New Roman"/>
          <w:szCs w:val="24"/>
        </w:rPr>
        <w:t>/Tier</w:t>
      </w:r>
      <w:r w:rsidR="00600D2C">
        <w:rPr>
          <w:rFonts w:cs="Times New Roman"/>
          <w:szCs w:val="24"/>
        </w:rPr>
        <w:t xml:space="preserve"> 2 indels </w:t>
      </w:r>
      <w:r w:rsidR="00F078E6">
        <w:rPr>
          <w:rFonts w:cs="Times New Roman"/>
          <w:szCs w:val="24"/>
        </w:rPr>
        <w:t xml:space="preserve">absent from all 4 imputed datasets. </w:t>
      </w:r>
      <w:r w:rsidR="000C4E88">
        <w:rPr>
          <w:rFonts w:cs="Times New Roman"/>
          <w:szCs w:val="24"/>
        </w:rPr>
        <w:t>In a</w:t>
      </w:r>
      <w:r w:rsidR="005C0F18">
        <w:rPr>
          <w:rFonts w:cs="Times New Roman"/>
          <w:szCs w:val="24"/>
        </w:rPr>
        <w:t>n</w:t>
      </w:r>
      <w:r w:rsidR="000C4E88">
        <w:rPr>
          <w:rFonts w:cs="Times New Roman"/>
          <w:szCs w:val="24"/>
        </w:rPr>
        <w:t xml:space="preserve"> evaluation of </w:t>
      </w:r>
      <w:r w:rsidR="000A0D79">
        <w:rPr>
          <w:rFonts w:cs="Times New Roman"/>
          <w:szCs w:val="24"/>
        </w:rPr>
        <w:t xml:space="preserve">imputation performance with </w:t>
      </w:r>
      <w:r w:rsidR="000C4E88">
        <w:rPr>
          <w:rFonts w:cs="Times New Roman"/>
          <w:szCs w:val="24"/>
        </w:rPr>
        <w:t>1000</w:t>
      </w:r>
      <w:r w:rsidR="006B76AB">
        <w:rPr>
          <w:rFonts w:cs="Times New Roman"/>
          <w:szCs w:val="24"/>
        </w:rPr>
        <w:t>G</w:t>
      </w:r>
      <w:r w:rsidR="000A0D79">
        <w:rPr>
          <w:rFonts w:cs="Times New Roman"/>
          <w:szCs w:val="24"/>
        </w:rPr>
        <w:t xml:space="preserve">, </w:t>
      </w:r>
      <w:r w:rsidR="000A0D79" w:rsidRPr="00914F92">
        <w:rPr>
          <w:rFonts w:eastAsia="Times New Roman" w:cs="Times New Roman"/>
          <w:kern w:val="0"/>
          <w:szCs w:val="24"/>
          <w:lang w:eastAsia="en-CA"/>
          <w14:ligatures w14:val="none"/>
        </w:rPr>
        <w:t>Liu</w:t>
      </w:r>
      <w:r w:rsidR="000A0D79">
        <w:rPr>
          <w:rFonts w:eastAsia="Times New Roman" w:cs="Times New Roman"/>
          <w:kern w:val="0"/>
          <w:szCs w:val="24"/>
          <w:lang w:eastAsia="en-CA"/>
          <w14:ligatures w14:val="none"/>
        </w:rPr>
        <w:t xml:space="preserve"> et al. </w:t>
      </w:r>
      <w:r w:rsidR="006D398D">
        <w:rPr>
          <w:rFonts w:eastAsia="Times New Roman" w:cs="Times New Roman"/>
          <w:kern w:val="0"/>
          <w:szCs w:val="24"/>
          <w:lang w:eastAsia="en-CA"/>
          <w14:ligatures w14:val="none"/>
        </w:rPr>
        <w:t xml:space="preserve">identified several </w:t>
      </w:r>
      <w:r w:rsidR="00E7335B">
        <w:rPr>
          <w:rFonts w:eastAsia="Times New Roman" w:cs="Times New Roman"/>
          <w:kern w:val="0"/>
          <w:szCs w:val="24"/>
          <w:lang w:eastAsia="en-CA"/>
          <w14:ligatures w14:val="none"/>
        </w:rPr>
        <w:t xml:space="preserve">factors that contribute to a region having </w:t>
      </w:r>
      <w:r w:rsidR="00D74DA2">
        <w:rPr>
          <w:rFonts w:eastAsia="Times New Roman" w:cs="Times New Roman"/>
          <w:kern w:val="0"/>
          <w:szCs w:val="24"/>
          <w:lang w:eastAsia="en-CA"/>
          <w14:ligatures w14:val="none"/>
        </w:rPr>
        <w:t xml:space="preserve">“low </w:t>
      </w:r>
      <w:proofErr w:type="spellStart"/>
      <w:r w:rsidR="00D74DA2">
        <w:rPr>
          <w:rFonts w:eastAsia="Times New Roman" w:cs="Times New Roman"/>
          <w:kern w:val="0"/>
          <w:szCs w:val="24"/>
          <w:lang w:eastAsia="en-CA"/>
          <w14:ligatures w14:val="none"/>
        </w:rPr>
        <w:t>imputability</w:t>
      </w:r>
      <w:proofErr w:type="spellEnd"/>
      <w:r w:rsidR="00D74DA2">
        <w:rPr>
          <w:rFonts w:eastAsia="Times New Roman" w:cs="Times New Roman"/>
          <w:kern w:val="0"/>
          <w:szCs w:val="24"/>
          <w:lang w:eastAsia="en-CA"/>
          <w14:ligatures w14:val="none"/>
        </w:rPr>
        <w:t>”</w:t>
      </w:r>
      <w:r w:rsidR="00AF1E87">
        <w:rPr>
          <w:rFonts w:eastAsia="Times New Roman" w:cs="Times New Roman"/>
          <w:kern w:val="0"/>
          <w:szCs w:val="24"/>
          <w:lang w:eastAsia="en-CA"/>
          <w14:ligatures w14:val="none"/>
        </w:rPr>
        <w:t xml:space="preserve">, which </w:t>
      </w:r>
      <w:r w:rsidR="00E7335B">
        <w:rPr>
          <w:rFonts w:eastAsia="Times New Roman" w:cs="Times New Roman"/>
          <w:kern w:val="0"/>
          <w:szCs w:val="24"/>
          <w:lang w:eastAsia="en-CA"/>
          <w14:ligatures w14:val="none"/>
        </w:rPr>
        <w:t xml:space="preserve">include </w:t>
      </w:r>
      <w:r w:rsidR="00D80C5C" w:rsidRPr="00D80C5C">
        <w:rPr>
          <w:rFonts w:eastAsia="Times New Roman" w:cs="Times New Roman"/>
          <w:kern w:val="0"/>
          <w:szCs w:val="24"/>
          <w:lang w:eastAsia="en-CA"/>
          <w14:ligatures w14:val="none"/>
        </w:rPr>
        <w:t xml:space="preserve">low variant heterozygosity, high sequence similarity to other regions, high GC content, </w:t>
      </w:r>
      <w:r w:rsidR="00D80C5C">
        <w:rPr>
          <w:rFonts w:eastAsia="Times New Roman" w:cs="Times New Roman"/>
          <w:kern w:val="0"/>
          <w:szCs w:val="24"/>
          <w:lang w:eastAsia="en-CA"/>
          <w14:ligatures w14:val="none"/>
        </w:rPr>
        <w:t xml:space="preserve">and </w:t>
      </w:r>
      <w:r w:rsidR="00D80C5C" w:rsidRPr="00D80C5C">
        <w:rPr>
          <w:rFonts w:eastAsia="Times New Roman" w:cs="Times New Roman"/>
          <w:kern w:val="0"/>
          <w:szCs w:val="24"/>
          <w:lang w:eastAsia="en-CA"/>
          <w14:ligatures w14:val="none"/>
        </w:rPr>
        <w:t xml:space="preserve">segmental </w:t>
      </w:r>
      <w:r w:rsidR="00D80C5C" w:rsidRPr="00D80C5C">
        <w:rPr>
          <w:rFonts w:eastAsia="Times New Roman" w:cs="Times New Roman"/>
          <w:kern w:val="0"/>
          <w:szCs w:val="24"/>
          <w:lang w:eastAsia="en-CA"/>
          <w14:ligatures w14:val="none"/>
        </w:rPr>
        <w:lastRenderedPageBreak/>
        <w:t>duplication</w:t>
      </w:r>
      <w:r w:rsidR="00D80C5C">
        <w:rPr>
          <w:rFonts w:eastAsia="Times New Roman" w:cs="Times New Roman"/>
          <w:kern w:val="0"/>
          <w:szCs w:val="24"/>
          <w:lang w:eastAsia="en-CA"/>
          <w14:ligatures w14:val="none"/>
        </w:rPr>
        <w:t>.</w:t>
      </w:r>
      <w:r w:rsidR="00E76B67">
        <w:rPr>
          <w:rFonts w:eastAsia="Times New Roman" w:cs="Times New Roman"/>
          <w:kern w:val="0"/>
          <w:szCs w:val="24"/>
          <w:vertAlign w:val="superscript"/>
          <w:lang w:eastAsia="en-CA"/>
          <w14:ligatures w14:val="none"/>
        </w:rPr>
        <w:t>4</w:t>
      </w:r>
      <w:r w:rsidR="003B03F1">
        <w:rPr>
          <w:rFonts w:eastAsia="Times New Roman" w:cs="Times New Roman"/>
          <w:kern w:val="0"/>
          <w:szCs w:val="24"/>
          <w:vertAlign w:val="superscript"/>
          <w:lang w:eastAsia="en-CA"/>
          <w14:ligatures w14:val="none"/>
        </w:rPr>
        <w:t>5</w:t>
      </w:r>
      <w:r w:rsidR="00D80C5C">
        <w:rPr>
          <w:rFonts w:eastAsia="Times New Roman" w:cs="Times New Roman"/>
          <w:kern w:val="0"/>
          <w:szCs w:val="24"/>
          <w:lang w:eastAsia="en-CA"/>
          <w14:ligatures w14:val="none"/>
        </w:rPr>
        <w:t xml:space="preserve"> </w:t>
      </w:r>
      <w:r w:rsidR="00AF1E87" w:rsidRPr="00AF1E87">
        <w:rPr>
          <w:rFonts w:eastAsia="Times New Roman" w:cs="Times New Roman"/>
          <w:kern w:val="0"/>
          <w:szCs w:val="24"/>
          <w:lang w:eastAsia="en-CA"/>
          <w14:ligatures w14:val="none"/>
        </w:rPr>
        <w:t>The factors identified by Liu et al.</w:t>
      </w:r>
      <w:r w:rsidR="00AF1E87">
        <w:rPr>
          <w:rFonts w:eastAsia="Times New Roman" w:cs="Times New Roman"/>
          <w:kern w:val="0"/>
          <w:szCs w:val="24"/>
          <w:lang w:eastAsia="en-CA"/>
          <w14:ligatures w14:val="none"/>
        </w:rPr>
        <w:t xml:space="preserve"> </w:t>
      </w:r>
      <w:r w:rsidR="00AF1E87" w:rsidRPr="00AF1E87">
        <w:rPr>
          <w:rFonts w:eastAsia="Times New Roman" w:cs="Times New Roman"/>
          <w:kern w:val="0"/>
          <w:szCs w:val="24"/>
          <w:lang w:eastAsia="en-CA"/>
          <w14:ligatures w14:val="none"/>
        </w:rPr>
        <w:t xml:space="preserve">may </w:t>
      </w:r>
      <w:r w:rsidR="00C379A6">
        <w:rPr>
          <w:rFonts w:eastAsia="Times New Roman" w:cs="Times New Roman"/>
          <w:kern w:val="0"/>
          <w:szCs w:val="24"/>
          <w:lang w:eastAsia="en-CA"/>
          <w14:ligatures w14:val="none"/>
        </w:rPr>
        <w:t>explain</w:t>
      </w:r>
      <w:r w:rsidR="00AF1E87" w:rsidRPr="00AF1E87">
        <w:rPr>
          <w:rFonts w:eastAsia="Times New Roman" w:cs="Times New Roman"/>
          <w:kern w:val="0"/>
          <w:szCs w:val="24"/>
          <w:lang w:eastAsia="en-CA"/>
          <w14:ligatures w14:val="none"/>
        </w:rPr>
        <w:t xml:space="preserve"> the poor imputation of </w:t>
      </w:r>
      <w:r w:rsidR="00AF1E87" w:rsidRPr="002508BA">
        <w:rPr>
          <w:rFonts w:eastAsia="Times New Roman" w:cs="Times New Roman"/>
          <w:i/>
          <w:iCs/>
          <w:kern w:val="0"/>
          <w:szCs w:val="24"/>
          <w:lang w:eastAsia="en-CA"/>
          <w14:ligatures w14:val="none"/>
        </w:rPr>
        <w:t>CYP</w:t>
      </w:r>
      <w:r w:rsidR="00AF1E87" w:rsidRPr="00AF1E87">
        <w:rPr>
          <w:rFonts w:eastAsia="Times New Roman" w:cs="Times New Roman"/>
          <w:kern w:val="0"/>
          <w:szCs w:val="24"/>
          <w:lang w:eastAsia="en-CA"/>
          <w14:ligatures w14:val="none"/>
        </w:rPr>
        <w:t xml:space="preserve"> indels</w:t>
      </w:r>
      <w:r w:rsidR="002C4342">
        <w:rPr>
          <w:rFonts w:eastAsia="Times New Roman" w:cs="Times New Roman"/>
          <w:kern w:val="0"/>
          <w:szCs w:val="24"/>
          <w:lang w:eastAsia="en-CA"/>
          <w14:ligatures w14:val="none"/>
        </w:rPr>
        <w:t xml:space="preserve"> </w:t>
      </w:r>
      <w:r w:rsidR="00A97479">
        <w:rPr>
          <w:rFonts w:eastAsia="Times New Roman" w:cs="Times New Roman"/>
          <w:kern w:val="0"/>
          <w:szCs w:val="24"/>
          <w:lang w:eastAsia="en-CA"/>
          <w14:ligatures w14:val="none"/>
        </w:rPr>
        <w:t>by 1000</w:t>
      </w:r>
      <w:r w:rsidR="006B76AB">
        <w:rPr>
          <w:rFonts w:eastAsia="Times New Roman" w:cs="Times New Roman"/>
          <w:kern w:val="0"/>
          <w:szCs w:val="24"/>
          <w:lang w:eastAsia="en-CA"/>
          <w14:ligatures w14:val="none"/>
        </w:rPr>
        <w:t>G</w:t>
      </w:r>
      <w:r w:rsidR="00192ABD">
        <w:rPr>
          <w:rFonts w:eastAsia="Times New Roman" w:cs="Times New Roman"/>
          <w:kern w:val="0"/>
          <w:szCs w:val="24"/>
          <w:lang w:eastAsia="en-CA"/>
          <w14:ligatures w14:val="none"/>
        </w:rPr>
        <w:t xml:space="preserve">, which </w:t>
      </w:r>
      <w:r w:rsidR="002C4342">
        <w:rPr>
          <w:rFonts w:eastAsia="Times New Roman" w:cs="Times New Roman"/>
          <w:kern w:val="0"/>
          <w:szCs w:val="24"/>
          <w:lang w:eastAsia="en-CA"/>
          <w14:ligatures w14:val="none"/>
        </w:rPr>
        <w:t>account for</w:t>
      </w:r>
      <w:r w:rsidR="00192ABD">
        <w:rPr>
          <w:rFonts w:eastAsia="Times New Roman" w:cs="Times New Roman"/>
          <w:kern w:val="0"/>
          <w:szCs w:val="24"/>
          <w:lang w:eastAsia="en-CA"/>
          <w14:ligatures w14:val="none"/>
        </w:rPr>
        <w:t xml:space="preserve"> </w:t>
      </w:r>
      <w:r w:rsidR="00A97479">
        <w:rPr>
          <w:rFonts w:eastAsia="Times New Roman" w:cs="Times New Roman"/>
          <w:kern w:val="0"/>
          <w:szCs w:val="24"/>
          <w:lang w:eastAsia="en-CA"/>
          <w14:ligatures w14:val="none"/>
        </w:rPr>
        <w:t>9</w:t>
      </w:r>
      <w:r w:rsidR="00192ABD">
        <w:rPr>
          <w:rFonts w:eastAsia="Times New Roman" w:cs="Times New Roman"/>
          <w:kern w:val="0"/>
          <w:szCs w:val="24"/>
          <w:lang w:eastAsia="en-CA"/>
          <w14:ligatures w14:val="none"/>
        </w:rPr>
        <w:t xml:space="preserve"> of the 1</w:t>
      </w:r>
      <w:r w:rsidR="00A97479">
        <w:rPr>
          <w:rFonts w:eastAsia="Times New Roman" w:cs="Times New Roman"/>
          <w:kern w:val="0"/>
          <w:szCs w:val="24"/>
          <w:lang w:eastAsia="en-CA"/>
          <w14:ligatures w14:val="none"/>
        </w:rPr>
        <w:t>3</w:t>
      </w:r>
      <w:r w:rsidR="00192ABD">
        <w:rPr>
          <w:rFonts w:eastAsia="Times New Roman" w:cs="Times New Roman"/>
          <w:kern w:val="0"/>
          <w:szCs w:val="24"/>
          <w:lang w:eastAsia="en-CA"/>
          <w14:ligatures w14:val="none"/>
        </w:rPr>
        <w:t xml:space="preserve"> </w:t>
      </w:r>
      <w:r w:rsidR="00A97479">
        <w:rPr>
          <w:rFonts w:eastAsia="Times New Roman" w:cs="Times New Roman"/>
          <w:kern w:val="0"/>
          <w:szCs w:val="24"/>
          <w:lang w:eastAsia="en-CA"/>
          <w14:ligatures w14:val="none"/>
        </w:rPr>
        <w:t>unimputed</w:t>
      </w:r>
      <w:r w:rsidR="00192ABD">
        <w:rPr>
          <w:rFonts w:eastAsia="Times New Roman" w:cs="Times New Roman"/>
          <w:kern w:val="0"/>
          <w:szCs w:val="24"/>
          <w:lang w:eastAsia="en-CA"/>
          <w14:ligatures w14:val="none"/>
        </w:rPr>
        <w:t xml:space="preserve"> indels</w:t>
      </w:r>
      <w:r w:rsidR="00AF1E87" w:rsidRPr="00AF1E87">
        <w:rPr>
          <w:rFonts w:eastAsia="Times New Roman" w:cs="Times New Roman"/>
          <w:kern w:val="0"/>
          <w:szCs w:val="24"/>
          <w:lang w:eastAsia="en-CA"/>
          <w14:ligatures w14:val="none"/>
        </w:rPr>
        <w:t xml:space="preserve">, as </w:t>
      </w:r>
      <w:r w:rsidR="00AF1E87" w:rsidRPr="002508BA">
        <w:rPr>
          <w:rFonts w:eastAsia="Times New Roman" w:cs="Times New Roman"/>
          <w:i/>
          <w:iCs/>
          <w:kern w:val="0"/>
          <w:szCs w:val="24"/>
          <w:lang w:eastAsia="en-CA"/>
          <w14:ligatures w14:val="none"/>
        </w:rPr>
        <w:t>CYP</w:t>
      </w:r>
      <w:r w:rsidR="00AF1E87" w:rsidRPr="00AF1E87">
        <w:rPr>
          <w:rFonts w:eastAsia="Times New Roman" w:cs="Times New Roman"/>
          <w:kern w:val="0"/>
          <w:szCs w:val="24"/>
          <w:lang w:eastAsia="en-CA"/>
          <w14:ligatures w14:val="none"/>
        </w:rPr>
        <w:t xml:space="preserve"> genes have been recognized for their high sequence similarity to other </w:t>
      </w:r>
      <w:r w:rsidR="00C379A6">
        <w:rPr>
          <w:rFonts w:eastAsia="Times New Roman" w:cs="Times New Roman"/>
          <w:kern w:val="0"/>
          <w:szCs w:val="24"/>
          <w:lang w:eastAsia="en-CA"/>
          <w14:ligatures w14:val="none"/>
        </w:rPr>
        <w:t>pseudogenes</w:t>
      </w:r>
      <w:r w:rsidR="00AF1E87" w:rsidRPr="00AF1E87">
        <w:rPr>
          <w:rFonts w:eastAsia="Times New Roman" w:cs="Times New Roman"/>
          <w:kern w:val="0"/>
          <w:szCs w:val="24"/>
          <w:lang w:eastAsia="en-CA"/>
          <w14:ligatures w14:val="none"/>
        </w:rPr>
        <w:t xml:space="preserve">, high GC content, and presence of </w:t>
      </w:r>
      <w:r w:rsidR="0041081E">
        <w:rPr>
          <w:rFonts w:eastAsia="Times New Roman" w:cs="Times New Roman"/>
          <w:kern w:val="0"/>
          <w:szCs w:val="24"/>
          <w:lang w:eastAsia="en-CA"/>
          <w14:ligatures w14:val="none"/>
        </w:rPr>
        <w:t>copy number variants.</w:t>
      </w:r>
      <w:r w:rsidR="003614A4">
        <w:rPr>
          <w:rFonts w:eastAsia="Times New Roman" w:cs="Times New Roman"/>
          <w:kern w:val="0"/>
          <w:szCs w:val="24"/>
          <w:vertAlign w:val="superscript"/>
          <w:lang w:eastAsia="en-CA"/>
          <w14:ligatures w14:val="none"/>
        </w:rPr>
        <w:t>4</w:t>
      </w:r>
      <w:r w:rsidR="003B03F1">
        <w:rPr>
          <w:rFonts w:eastAsia="Times New Roman" w:cs="Times New Roman"/>
          <w:kern w:val="0"/>
          <w:szCs w:val="24"/>
          <w:vertAlign w:val="superscript"/>
          <w:lang w:eastAsia="en-CA"/>
          <w14:ligatures w14:val="none"/>
        </w:rPr>
        <w:t>6</w:t>
      </w:r>
    </w:p>
    <w:p w14:paraId="4970A95C" w14:textId="16F5AD1F" w:rsidR="00FE36BC" w:rsidRDefault="00C36E62" w:rsidP="009E316E">
      <w:pPr>
        <w:spacing w:line="480" w:lineRule="auto"/>
        <w:ind w:firstLine="720"/>
        <w:jc w:val="both"/>
        <w:rPr>
          <w:rFonts w:eastAsia="Times New Roman" w:cs="Times New Roman"/>
          <w:kern w:val="0"/>
          <w:szCs w:val="24"/>
          <w:lang w:eastAsia="en-CA"/>
          <w14:ligatures w14:val="none"/>
        </w:rPr>
      </w:pPr>
      <w:r>
        <w:rPr>
          <w:rFonts w:eastAsia="Times New Roman" w:cs="Times New Roman"/>
          <w:kern w:val="0"/>
          <w:szCs w:val="24"/>
          <w:lang w:eastAsia="en-CA"/>
          <w14:ligatures w14:val="none"/>
        </w:rPr>
        <w:t xml:space="preserve">In a similar study, </w:t>
      </w:r>
      <w:r w:rsidRPr="00C36E62">
        <w:rPr>
          <w:rFonts w:eastAsia="Times New Roman" w:cs="Times New Roman"/>
          <w:kern w:val="0"/>
          <w:szCs w:val="24"/>
          <w:lang w:eastAsia="en-CA"/>
          <w14:ligatures w14:val="none"/>
        </w:rPr>
        <w:t>Hanks et al. assess</w:t>
      </w:r>
      <w:r>
        <w:rPr>
          <w:rFonts w:eastAsia="Times New Roman" w:cs="Times New Roman"/>
          <w:kern w:val="0"/>
          <w:szCs w:val="24"/>
          <w:lang w:eastAsia="en-CA"/>
          <w14:ligatures w14:val="none"/>
        </w:rPr>
        <w:t>ed</w:t>
      </w:r>
      <w:r w:rsidRPr="00C36E62">
        <w:rPr>
          <w:rFonts w:eastAsia="Times New Roman" w:cs="Times New Roman"/>
          <w:kern w:val="0"/>
          <w:szCs w:val="24"/>
          <w:lang w:eastAsia="en-CA"/>
          <w14:ligatures w14:val="none"/>
        </w:rPr>
        <w:t xml:space="preserve"> the </w:t>
      </w:r>
      <w:r w:rsidR="005A70E6">
        <w:rPr>
          <w:rFonts w:eastAsia="Times New Roman" w:cs="Times New Roman"/>
          <w:kern w:val="0"/>
          <w:szCs w:val="24"/>
          <w:lang w:eastAsia="en-CA"/>
          <w14:ligatures w14:val="none"/>
        </w:rPr>
        <w:t>extent to which</w:t>
      </w:r>
      <w:r w:rsidRPr="00C36E62">
        <w:rPr>
          <w:rFonts w:eastAsia="Times New Roman" w:cs="Times New Roman"/>
          <w:kern w:val="0"/>
          <w:szCs w:val="24"/>
          <w:lang w:eastAsia="en-CA"/>
          <w14:ligatures w14:val="none"/>
        </w:rPr>
        <w:t xml:space="preserve"> imputation with TOPMed</w:t>
      </w:r>
      <w:r w:rsidR="005A70E6">
        <w:rPr>
          <w:rFonts w:eastAsia="Times New Roman" w:cs="Times New Roman"/>
          <w:kern w:val="0"/>
          <w:szCs w:val="24"/>
          <w:lang w:eastAsia="en-CA"/>
          <w14:ligatures w14:val="none"/>
        </w:rPr>
        <w:t xml:space="preserve"> could</w:t>
      </w:r>
      <w:r w:rsidRPr="00C36E62">
        <w:rPr>
          <w:rFonts w:eastAsia="Times New Roman" w:cs="Times New Roman"/>
          <w:kern w:val="0"/>
          <w:szCs w:val="24"/>
          <w:lang w:eastAsia="en-CA"/>
          <w14:ligatures w14:val="none"/>
        </w:rPr>
        <w:t xml:space="preserve"> approximat</w:t>
      </w:r>
      <w:r w:rsidR="005A70E6">
        <w:rPr>
          <w:rFonts w:eastAsia="Times New Roman" w:cs="Times New Roman"/>
          <w:kern w:val="0"/>
          <w:szCs w:val="24"/>
          <w:lang w:eastAsia="en-CA"/>
          <w14:ligatures w14:val="none"/>
        </w:rPr>
        <w:t>e</w:t>
      </w:r>
      <w:r w:rsidRPr="00C36E62">
        <w:rPr>
          <w:rFonts w:eastAsia="Times New Roman" w:cs="Times New Roman"/>
          <w:kern w:val="0"/>
          <w:szCs w:val="24"/>
          <w:lang w:eastAsia="en-CA"/>
          <w14:ligatures w14:val="none"/>
        </w:rPr>
        <w:t xml:space="preserve"> whole-genome sequencing</w:t>
      </w:r>
      <w:r w:rsidR="00E10592">
        <w:rPr>
          <w:rFonts w:eastAsia="Times New Roman" w:cs="Times New Roman"/>
          <w:kern w:val="0"/>
          <w:szCs w:val="24"/>
          <w:lang w:eastAsia="en-CA"/>
          <w14:ligatures w14:val="none"/>
        </w:rPr>
        <w:t>.</w:t>
      </w:r>
      <w:r w:rsidR="00F44F33">
        <w:rPr>
          <w:rFonts w:eastAsia="Times New Roman" w:cs="Times New Roman"/>
          <w:kern w:val="0"/>
          <w:szCs w:val="24"/>
          <w:vertAlign w:val="superscript"/>
          <w:lang w:eastAsia="en-CA"/>
          <w14:ligatures w14:val="none"/>
        </w:rPr>
        <w:t>4</w:t>
      </w:r>
      <w:r w:rsidR="003B03F1">
        <w:rPr>
          <w:rFonts w:eastAsia="Times New Roman" w:cs="Times New Roman"/>
          <w:kern w:val="0"/>
          <w:szCs w:val="24"/>
          <w:vertAlign w:val="superscript"/>
          <w:lang w:eastAsia="en-CA"/>
          <w14:ligatures w14:val="none"/>
        </w:rPr>
        <w:t>7</w:t>
      </w:r>
      <w:r w:rsidR="00630449">
        <w:rPr>
          <w:rFonts w:eastAsia="Times New Roman" w:cs="Times New Roman"/>
          <w:kern w:val="0"/>
          <w:szCs w:val="24"/>
          <w:lang w:eastAsia="en-CA"/>
          <w14:ligatures w14:val="none"/>
        </w:rPr>
        <w:t xml:space="preserve"> </w:t>
      </w:r>
      <w:r w:rsidR="00E80E78" w:rsidRPr="00E80E78">
        <w:rPr>
          <w:rFonts w:eastAsia="Times New Roman" w:cs="Times New Roman"/>
          <w:kern w:val="0"/>
          <w:szCs w:val="24"/>
          <w:lang w:eastAsia="en-CA"/>
          <w14:ligatures w14:val="none"/>
        </w:rPr>
        <w:t xml:space="preserve">They determined specific MAF thresholds for bi-allelic and multi-allelic </w:t>
      </w:r>
      <w:r w:rsidR="008D6CBE">
        <w:rPr>
          <w:rFonts w:eastAsia="Times New Roman" w:cs="Times New Roman"/>
          <w:kern w:val="0"/>
          <w:szCs w:val="24"/>
          <w:lang w:eastAsia="en-CA"/>
          <w14:ligatures w14:val="none"/>
        </w:rPr>
        <w:t>variants</w:t>
      </w:r>
      <w:r w:rsidR="00E80E78" w:rsidRPr="00E80E78">
        <w:rPr>
          <w:rFonts w:eastAsia="Times New Roman" w:cs="Times New Roman"/>
          <w:kern w:val="0"/>
          <w:szCs w:val="24"/>
          <w:lang w:eastAsia="en-CA"/>
          <w14:ligatures w14:val="none"/>
        </w:rPr>
        <w:t xml:space="preserve"> that could be reliably imputed with high accuracy (r</w:t>
      </w:r>
      <w:r w:rsidR="00B84AE8" w:rsidRPr="00B84AE8">
        <w:rPr>
          <w:rFonts w:eastAsia="Times New Roman" w:cs="Times New Roman"/>
          <w:kern w:val="0"/>
          <w:szCs w:val="24"/>
          <w:vertAlign w:val="superscript"/>
          <w:lang w:eastAsia="en-CA"/>
          <w14:ligatures w14:val="none"/>
        </w:rPr>
        <w:t>2</w:t>
      </w:r>
      <w:r w:rsidR="00E80E78" w:rsidRPr="00B84AE8">
        <w:rPr>
          <w:rFonts w:eastAsia="Times New Roman" w:cs="Times New Roman"/>
          <w:kern w:val="0"/>
          <w:szCs w:val="24"/>
          <w:vertAlign w:val="superscript"/>
          <w:lang w:eastAsia="en-CA"/>
          <w14:ligatures w14:val="none"/>
        </w:rPr>
        <w:t xml:space="preserve"> </w:t>
      </w:r>
      <w:r w:rsidR="00E80E78" w:rsidRPr="00E80E78">
        <w:rPr>
          <w:rFonts w:eastAsia="Times New Roman" w:cs="Times New Roman"/>
          <w:kern w:val="0"/>
          <w:szCs w:val="24"/>
          <w:lang w:eastAsia="en-CA"/>
          <w14:ligatures w14:val="none"/>
        </w:rPr>
        <w:t>&gt; 0.8)</w:t>
      </w:r>
      <w:r w:rsidR="00A34598">
        <w:rPr>
          <w:rFonts w:eastAsia="Times New Roman" w:cs="Times New Roman"/>
          <w:kern w:val="0"/>
          <w:szCs w:val="24"/>
          <w:lang w:eastAsia="en-CA"/>
          <w14:ligatures w14:val="none"/>
        </w:rPr>
        <w:t>.</w:t>
      </w:r>
      <w:r w:rsidR="00F44F33">
        <w:rPr>
          <w:rFonts w:eastAsia="Times New Roman" w:cs="Times New Roman"/>
          <w:kern w:val="0"/>
          <w:szCs w:val="24"/>
          <w:vertAlign w:val="superscript"/>
          <w:lang w:eastAsia="en-CA"/>
          <w14:ligatures w14:val="none"/>
        </w:rPr>
        <w:t>4</w:t>
      </w:r>
      <w:r w:rsidR="003B03F1">
        <w:rPr>
          <w:rFonts w:eastAsia="Times New Roman" w:cs="Times New Roman"/>
          <w:kern w:val="0"/>
          <w:szCs w:val="24"/>
          <w:vertAlign w:val="superscript"/>
          <w:lang w:eastAsia="en-CA"/>
          <w14:ligatures w14:val="none"/>
        </w:rPr>
        <w:t>7</w:t>
      </w:r>
      <w:r w:rsidR="00A34598">
        <w:rPr>
          <w:rFonts w:eastAsia="Times New Roman" w:cs="Times New Roman"/>
          <w:kern w:val="0"/>
          <w:szCs w:val="24"/>
          <w:lang w:eastAsia="en-CA"/>
          <w14:ligatures w14:val="none"/>
        </w:rPr>
        <w:t xml:space="preserve"> </w:t>
      </w:r>
      <w:r w:rsidR="00A34598" w:rsidRPr="00A34598">
        <w:rPr>
          <w:rFonts w:eastAsia="Times New Roman" w:cs="Times New Roman"/>
          <w:kern w:val="0"/>
          <w:szCs w:val="24"/>
          <w:lang w:eastAsia="en-CA"/>
          <w14:ligatures w14:val="none"/>
        </w:rPr>
        <w:t xml:space="preserve">These thresholds were determined separately for </w:t>
      </w:r>
      <w:r w:rsidR="0081736B">
        <w:rPr>
          <w:rFonts w:eastAsia="Times New Roman" w:cs="Times New Roman"/>
          <w:kern w:val="0"/>
          <w:szCs w:val="24"/>
          <w:lang w:eastAsia="en-CA"/>
          <w14:ligatures w14:val="none"/>
        </w:rPr>
        <w:t>4</w:t>
      </w:r>
      <w:r w:rsidR="00A34598" w:rsidRPr="00A34598">
        <w:rPr>
          <w:rFonts w:eastAsia="Times New Roman" w:cs="Times New Roman"/>
          <w:kern w:val="0"/>
          <w:szCs w:val="24"/>
          <w:lang w:eastAsia="en-CA"/>
          <w14:ligatures w14:val="none"/>
        </w:rPr>
        <w:t xml:space="preserve"> genotyping arrays examined in their study.</w:t>
      </w:r>
      <w:r w:rsidR="00F44F33">
        <w:rPr>
          <w:rFonts w:eastAsia="Times New Roman" w:cs="Times New Roman"/>
          <w:kern w:val="0"/>
          <w:szCs w:val="24"/>
          <w:vertAlign w:val="superscript"/>
          <w:lang w:eastAsia="en-CA"/>
          <w14:ligatures w14:val="none"/>
        </w:rPr>
        <w:t>4</w:t>
      </w:r>
      <w:r w:rsidR="003B03F1">
        <w:rPr>
          <w:rFonts w:eastAsia="Times New Roman" w:cs="Times New Roman"/>
          <w:kern w:val="0"/>
          <w:szCs w:val="24"/>
          <w:vertAlign w:val="superscript"/>
          <w:lang w:eastAsia="en-CA"/>
          <w14:ligatures w14:val="none"/>
        </w:rPr>
        <w:t>7</w:t>
      </w:r>
      <w:r w:rsidR="0081736B">
        <w:rPr>
          <w:rFonts w:eastAsia="Times New Roman" w:cs="Times New Roman"/>
          <w:kern w:val="0"/>
          <w:szCs w:val="24"/>
          <w:lang w:eastAsia="en-CA"/>
          <w14:ligatures w14:val="none"/>
        </w:rPr>
        <w:t xml:space="preserve"> For</w:t>
      </w:r>
      <w:r w:rsidR="00A34598" w:rsidRPr="00A34598">
        <w:rPr>
          <w:rFonts w:eastAsia="Times New Roman" w:cs="Times New Roman"/>
          <w:kern w:val="0"/>
          <w:szCs w:val="24"/>
          <w:lang w:eastAsia="en-CA"/>
          <w14:ligatures w14:val="none"/>
        </w:rPr>
        <w:t xml:space="preserve"> bi-allelic and multi-allelic indels</w:t>
      </w:r>
      <w:r w:rsidR="0081736B">
        <w:rPr>
          <w:rFonts w:eastAsia="Times New Roman" w:cs="Times New Roman"/>
          <w:kern w:val="0"/>
          <w:szCs w:val="24"/>
          <w:lang w:eastAsia="en-CA"/>
          <w14:ligatures w14:val="none"/>
        </w:rPr>
        <w:t xml:space="preserve">, the average </w:t>
      </w:r>
      <w:r w:rsidR="005A7B89">
        <w:rPr>
          <w:rFonts w:eastAsia="Times New Roman" w:cs="Times New Roman"/>
          <w:kern w:val="0"/>
          <w:szCs w:val="24"/>
          <w:lang w:eastAsia="en-CA"/>
          <w14:ligatures w14:val="none"/>
        </w:rPr>
        <w:t xml:space="preserve">MAF thresholds across the 4 datasets </w:t>
      </w:r>
      <w:r w:rsidR="000F3FE1">
        <w:rPr>
          <w:rFonts w:eastAsia="Times New Roman" w:cs="Times New Roman"/>
          <w:kern w:val="0"/>
          <w:szCs w:val="24"/>
          <w:lang w:eastAsia="en-CA"/>
          <w14:ligatures w14:val="none"/>
        </w:rPr>
        <w:t>in European populatio</w:t>
      </w:r>
      <w:r w:rsidR="00A60328">
        <w:rPr>
          <w:rFonts w:eastAsia="Times New Roman" w:cs="Times New Roman"/>
          <w:kern w:val="0"/>
          <w:szCs w:val="24"/>
          <w:lang w:eastAsia="en-CA"/>
          <w14:ligatures w14:val="none"/>
        </w:rPr>
        <w:t>n</w:t>
      </w:r>
      <w:r w:rsidR="000F3FE1">
        <w:rPr>
          <w:rFonts w:eastAsia="Times New Roman" w:cs="Times New Roman"/>
          <w:kern w:val="0"/>
          <w:szCs w:val="24"/>
          <w:lang w:eastAsia="en-CA"/>
          <w14:ligatures w14:val="none"/>
        </w:rPr>
        <w:t xml:space="preserve">s </w:t>
      </w:r>
      <w:r w:rsidR="005A7B89">
        <w:rPr>
          <w:rFonts w:eastAsia="Times New Roman" w:cs="Times New Roman"/>
          <w:kern w:val="0"/>
          <w:szCs w:val="24"/>
          <w:lang w:eastAsia="en-CA"/>
          <w14:ligatures w14:val="none"/>
        </w:rPr>
        <w:t>was 0.016 and 0.015, respectively.</w:t>
      </w:r>
      <w:r w:rsidR="00F44F33">
        <w:rPr>
          <w:rFonts w:eastAsia="Times New Roman" w:cs="Times New Roman"/>
          <w:kern w:val="0"/>
          <w:szCs w:val="24"/>
          <w:vertAlign w:val="superscript"/>
          <w:lang w:eastAsia="en-CA"/>
          <w14:ligatures w14:val="none"/>
        </w:rPr>
        <w:t>4</w:t>
      </w:r>
      <w:r w:rsidR="007F481D">
        <w:rPr>
          <w:rFonts w:eastAsia="Times New Roman" w:cs="Times New Roman"/>
          <w:kern w:val="0"/>
          <w:szCs w:val="24"/>
          <w:vertAlign w:val="superscript"/>
          <w:lang w:eastAsia="en-CA"/>
          <w14:ligatures w14:val="none"/>
        </w:rPr>
        <w:t>7</w:t>
      </w:r>
      <w:r w:rsidR="005A7B89">
        <w:rPr>
          <w:rFonts w:eastAsia="Times New Roman" w:cs="Times New Roman"/>
          <w:kern w:val="0"/>
          <w:szCs w:val="24"/>
          <w:lang w:eastAsia="en-CA"/>
          <w14:ligatures w14:val="none"/>
        </w:rPr>
        <w:t xml:space="preserve"> Given that </w:t>
      </w:r>
      <w:r w:rsidR="004A3930">
        <w:rPr>
          <w:rFonts w:eastAsia="Times New Roman" w:cs="Times New Roman"/>
          <w:kern w:val="0"/>
          <w:szCs w:val="24"/>
          <w:lang w:eastAsia="en-CA"/>
          <w14:ligatures w14:val="none"/>
        </w:rPr>
        <w:t>13/14 of the Tier 1</w:t>
      </w:r>
      <w:r w:rsidR="00A348D4">
        <w:rPr>
          <w:rFonts w:eastAsia="Times New Roman" w:cs="Times New Roman"/>
          <w:kern w:val="0"/>
          <w:szCs w:val="24"/>
          <w:lang w:eastAsia="en-CA"/>
          <w14:ligatures w14:val="none"/>
        </w:rPr>
        <w:t>/</w:t>
      </w:r>
      <w:r w:rsidR="004A3930">
        <w:rPr>
          <w:rFonts w:eastAsia="Times New Roman" w:cs="Times New Roman"/>
          <w:kern w:val="0"/>
          <w:szCs w:val="24"/>
          <w:lang w:eastAsia="en-CA"/>
          <w14:ligatures w14:val="none"/>
        </w:rPr>
        <w:t xml:space="preserve">Tier 2 indels have a MAF </w:t>
      </w:r>
      <w:r w:rsidR="001843A6">
        <w:rPr>
          <w:rFonts w:eastAsia="Times New Roman" w:cs="Times New Roman"/>
          <w:kern w:val="0"/>
          <w:szCs w:val="24"/>
          <w:lang w:eastAsia="en-CA"/>
          <w14:ligatures w14:val="none"/>
        </w:rPr>
        <w:t xml:space="preserve">&lt; 0.014, </w:t>
      </w:r>
      <w:r w:rsidR="008038B9" w:rsidRPr="008038B9">
        <w:rPr>
          <w:rFonts w:eastAsia="Times New Roman" w:cs="Times New Roman"/>
          <w:kern w:val="0"/>
          <w:szCs w:val="24"/>
          <w:lang w:eastAsia="en-CA"/>
          <w14:ligatures w14:val="none"/>
        </w:rPr>
        <w:t>which falls below the MAF thresholds for reliable imputation</w:t>
      </w:r>
      <w:r w:rsidR="008038B9">
        <w:rPr>
          <w:rFonts w:eastAsia="Times New Roman" w:cs="Times New Roman"/>
          <w:kern w:val="0"/>
          <w:szCs w:val="24"/>
          <w:lang w:eastAsia="en-CA"/>
          <w14:ligatures w14:val="none"/>
        </w:rPr>
        <w:t xml:space="preserve"> with TOPMed, </w:t>
      </w:r>
      <w:r w:rsidR="00666C34" w:rsidRPr="00666C34">
        <w:rPr>
          <w:rFonts w:eastAsia="Times New Roman" w:cs="Times New Roman"/>
          <w:kern w:val="0"/>
          <w:szCs w:val="24"/>
          <w:lang w:eastAsia="en-CA"/>
          <w14:ligatures w14:val="none"/>
        </w:rPr>
        <w:t xml:space="preserve">the rarity of these variants </w:t>
      </w:r>
      <w:r w:rsidR="00CA6FEF">
        <w:rPr>
          <w:rFonts w:eastAsia="Times New Roman" w:cs="Times New Roman"/>
          <w:kern w:val="0"/>
          <w:szCs w:val="24"/>
          <w:lang w:eastAsia="en-CA"/>
          <w14:ligatures w14:val="none"/>
        </w:rPr>
        <w:t>likely explains</w:t>
      </w:r>
      <w:r w:rsidR="00666C34" w:rsidRPr="00666C34">
        <w:rPr>
          <w:rFonts w:eastAsia="Times New Roman" w:cs="Times New Roman"/>
          <w:kern w:val="0"/>
          <w:szCs w:val="24"/>
          <w:lang w:eastAsia="en-CA"/>
          <w14:ligatures w14:val="none"/>
        </w:rPr>
        <w:t xml:space="preserve"> </w:t>
      </w:r>
      <w:r w:rsidR="009F0BEC">
        <w:rPr>
          <w:rFonts w:eastAsia="Times New Roman" w:cs="Times New Roman"/>
          <w:kern w:val="0"/>
          <w:szCs w:val="24"/>
          <w:lang w:eastAsia="en-CA"/>
          <w14:ligatures w14:val="none"/>
        </w:rPr>
        <w:t>the poor imputation of indels by TOPMed</w:t>
      </w:r>
      <w:r w:rsidR="00666C34" w:rsidRPr="00666C34">
        <w:rPr>
          <w:rFonts w:eastAsia="Times New Roman" w:cs="Times New Roman"/>
          <w:kern w:val="0"/>
          <w:szCs w:val="24"/>
          <w:lang w:eastAsia="en-CA"/>
          <w14:ligatures w14:val="none"/>
        </w:rPr>
        <w:t>.</w:t>
      </w:r>
    </w:p>
    <w:p w14:paraId="70BC39C8" w14:textId="1C24C39A" w:rsidR="004A49F4" w:rsidRPr="00FE36BC" w:rsidRDefault="004A49F4" w:rsidP="009E316E">
      <w:pPr>
        <w:spacing w:line="480" w:lineRule="auto"/>
        <w:jc w:val="both"/>
        <w:rPr>
          <w:rFonts w:eastAsia="Times New Roman" w:cs="Times New Roman"/>
          <w:kern w:val="0"/>
          <w:szCs w:val="24"/>
          <w:lang w:eastAsia="en-CA"/>
          <w14:ligatures w14:val="none"/>
        </w:rPr>
      </w:pPr>
      <w:r>
        <w:rPr>
          <w:rFonts w:cs="Times New Roman"/>
          <w:i/>
          <w:iCs/>
          <w:color w:val="215E99" w:themeColor="text2" w:themeTint="BF"/>
          <w:szCs w:val="24"/>
        </w:rPr>
        <w:t xml:space="preserve">Study </w:t>
      </w:r>
      <w:r w:rsidRPr="004A49F4">
        <w:rPr>
          <w:rFonts w:cs="Times New Roman"/>
          <w:i/>
          <w:iCs/>
          <w:color w:val="215E99" w:themeColor="text2" w:themeTint="BF"/>
          <w:szCs w:val="24"/>
        </w:rPr>
        <w:t>Strengths &amp; Limitations</w:t>
      </w:r>
    </w:p>
    <w:p w14:paraId="6647ECA9" w14:textId="74A11C66" w:rsidR="00175184" w:rsidRDefault="00070920" w:rsidP="009E316E">
      <w:pPr>
        <w:spacing w:line="480" w:lineRule="auto"/>
        <w:jc w:val="both"/>
        <w:rPr>
          <w:rFonts w:cs="Times New Roman"/>
          <w:szCs w:val="24"/>
        </w:rPr>
      </w:pPr>
      <w:r>
        <w:rPr>
          <w:rFonts w:cs="Times New Roman"/>
          <w:i/>
          <w:iCs/>
          <w:color w:val="215E99" w:themeColor="text2" w:themeTint="BF"/>
          <w:szCs w:val="24"/>
        </w:rPr>
        <w:tab/>
      </w:r>
      <w:r w:rsidR="00AB5B31">
        <w:rPr>
          <w:rFonts w:cs="Times New Roman"/>
          <w:szCs w:val="24"/>
        </w:rPr>
        <w:t xml:space="preserve">One of the most significant strengths of this study is its comprehensive comparative approach. </w:t>
      </w:r>
      <w:r w:rsidR="00554491">
        <w:rPr>
          <w:rFonts w:cs="Times New Roman"/>
          <w:szCs w:val="24"/>
        </w:rPr>
        <w:t>T</w:t>
      </w:r>
      <w:r w:rsidR="00255F9B">
        <w:rPr>
          <w:rFonts w:cs="Times New Roman"/>
          <w:szCs w:val="24"/>
        </w:rPr>
        <w:t xml:space="preserve">his study </w:t>
      </w:r>
      <w:r w:rsidR="00FA3FD5">
        <w:rPr>
          <w:rFonts w:cs="Times New Roman"/>
          <w:szCs w:val="24"/>
        </w:rPr>
        <w:t>conducted</w:t>
      </w:r>
      <w:r w:rsidR="00FA3FD5" w:rsidRPr="00255F9B">
        <w:rPr>
          <w:rFonts w:cs="Times New Roman"/>
          <w:szCs w:val="24"/>
        </w:rPr>
        <w:t xml:space="preserve"> </w:t>
      </w:r>
      <w:r w:rsidR="00255F9B" w:rsidRPr="00255F9B">
        <w:rPr>
          <w:rFonts w:cs="Times New Roman"/>
          <w:szCs w:val="24"/>
        </w:rPr>
        <w:t xml:space="preserve">an in-depth assessment of how various </w:t>
      </w:r>
      <w:r w:rsidR="00255F9B">
        <w:rPr>
          <w:rFonts w:cs="Times New Roman"/>
          <w:szCs w:val="24"/>
        </w:rPr>
        <w:t xml:space="preserve">QC filtering and imputation </w:t>
      </w:r>
      <w:r w:rsidR="00255F9B" w:rsidRPr="00255F9B">
        <w:rPr>
          <w:rFonts w:cs="Times New Roman"/>
          <w:szCs w:val="24"/>
        </w:rPr>
        <w:t>procedures may influence PGx variant calling.</w:t>
      </w:r>
      <w:r w:rsidR="00255F9B">
        <w:rPr>
          <w:rFonts w:cs="Times New Roman"/>
          <w:szCs w:val="24"/>
        </w:rPr>
        <w:t xml:space="preserve"> </w:t>
      </w:r>
      <w:r w:rsidR="007B17CC" w:rsidRPr="007B17CC">
        <w:rPr>
          <w:rFonts w:cs="Times New Roman"/>
          <w:szCs w:val="24"/>
        </w:rPr>
        <w:t>Additionally, the study relie</w:t>
      </w:r>
      <w:r w:rsidR="00FA3FD5">
        <w:rPr>
          <w:rFonts w:cs="Times New Roman"/>
          <w:szCs w:val="24"/>
        </w:rPr>
        <w:t>d</w:t>
      </w:r>
      <w:r w:rsidR="007B17CC" w:rsidRPr="007B17CC">
        <w:rPr>
          <w:rFonts w:cs="Times New Roman"/>
          <w:szCs w:val="24"/>
        </w:rPr>
        <w:t xml:space="preserve"> on commonly used and well-established bioinformatics tools, ensuring that the results are directly applicable to a wide range of PGx analyses.</w:t>
      </w:r>
    </w:p>
    <w:p w14:paraId="67BFDEF0" w14:textId="26D7E66F" w:rsidR="000F1F50" w:rsidRPr="004F4545" w:rsidRDefault="00E41E28" w:rsidP="009E316E">
      <w:pPr>
        <w:spacing w:line="480" w:lineRule="auto"/>
        <w:ind w:firstLine="720"/>
        <w:jc w:val="both"/>
        <w:rPr>
          <w:rFonts w:cs="Times New Roman"/>
          <w:szCs w:val="24"/>
          <w:vertAlign w:val="superscript"/>
        </w:rPr>
      </w:pPr>
      <w:r>
        <w:rPr>
          <w:rFonts w:cs="Times New Roman"/>
          <w:szCs w:val="24"/>
        </w:rPr>
        <w:t>A</w:t>
      </w:r>
      <w:r w:rsidR="007F754B">
        <w:rPr>
          <w:rFonts w:cs="Times New Roman"/>
          <w:szCs w:val="24"/>
        </w:rPr>
        <w:t xml:space="preserve"> significant limitation of this study is the predominant representation of individuals </w:t>
      </w:r>
      <w:r w:rsidR="00C238ED">
        <w:rPr>
          <w:rFonts w:cs="Times New Roman"/>
          <w:szCs w:val="24"/>
        </w:rPr>
        <w:t>of European descent in the dataset. This lack of diversity restricts the generalizability of the study’s findings</w:t>
      </w:r>
      <w:r w:rsidR="000F1077">
        <w:rPr>
          <w:rFonts w:cs="Times New Roman"/>
          <w:szCs w:val="24"/>
        </w:rPr>
        <w:t xml:space="preserve"> as the QC and imputation methods </w:t>
      </w:r>
      <w:r w:rsidR="00893E38">
        <w:rPr>
          <w:rFonts w:cs="Times New Roman"/>
          <w:szCs w:val="24"/>
        </w:rPr>
        <w:t>may perform differently in populations with greater genetic diversity</w:t>
      </w:r>
      <w:r w:rsidR="00C77282">
        <w:rPr>
          <w:rFonts w:cs="Times New Roman"/>
          <w:szCs w:val="24"/>
        </w:rPr>
        <w:t xml:space="preserve">. </w:t>
      </w:r>
      <w:r w:rsidR="00FE4C96">
        <w:rPr>
          <w:rFonts w:cs="Times New Roman"/>
          <w:szCs w:val="24"/>
        </w:rPr>
        <w:t xml:space="preserve">In the context of imputation, </w:t>
      </w:r>
      <w:r w:rsidR="00F1535B">
        <w:rPr>
          <w:rFonts w:cs="Times New Roman"/>
          <w:szCs w:val="24"/>
        </w:rPr>
        <w:t>the</w:t>
      </w:r>
      <w:r w:rsidR="00FE4C96" w:rsidRPr="00FE4C96">
        <w:rPr>
          <w:rFonts w:cs="Times New Roman"/>
          <w:szCs w:val="24"/>
        </w:rPr>
        <w:t xml:space="preserve"> reference panel</w:t>
      </w:r>
      <w:r w:rsidR="00F1535B">
        <w:rPr>
          <w:rFonts w:cs="Times New Roman"/>
          <w:szCs w:val="24"/>
        </w:rPr>
        <w:t xml:space="preserve">s used may not be ideal for </w:t>
      </w:r>
      <w:r w:rsidR="00F1535B">
        <w:rPr>
          <w:rFonts w:cs="Times New Roman"/>
          <w:szCs w:val="24"/>
        </w:rPr>
        <w:lastRenderedPageBreak/>
        <w:t xml:space="preserve">certain populations, such as </w:t>
      </w:r>
      <w:r w:rsidR="00A810E0">
        <w:rPr>
          <w:rFonts w:cs="Times New Roman"/>
          <w:szCs w:val="24"/>
        </w:rPr>
        <w:t>Hispanic/Latino or Asian population,</w:t>
      </w:r>
      <w:r w:rsidR="00FE4C96" w:rsidRPr="00FE4C96">
        <w:rPr>
          <w:rFonts w:cs="Times New Roman"/>
          <w:szCs w:val="24"/>
        </w:rPr>
        <w:t xml:space="preserve"> </w:t>
      </w:r>
      <w:r w:rsidR="009D6781">
        <w:rPr>
          <w:rFonts w:cs="Times New Roman"/>
          <w:szCs w:val="24"/>
        </w:rPr>
        <w:t xml:space="preserve">which </w:t>
      </w:r>
      <w:r w:rsidR="00FE4C96" w:rsidRPr="00FE4C96">
        <w:rPr>
          <w:rFonts w:cs="Times New Roman"/>
          <w:szCs w:val="24"/>
        </w:rPr>
        <w:t xml:space="preserve">may lead to inaccuracies in imputation due to the </w:t>
      </w:r>
      <w:r w:rsidR="009D6781">
        <w:rPr>
          <w:rFonts w:cs="Times New Roman"/>
          <w:szCs w:val="24"/>
        </w:rPr>
        <w:t>limited coverage</w:t>
      </w:r>
      <w:r w:rsidR="00FE4C96" w:rsidRPr="00FE4C96">
        <w:rPr>
          <w:rFonts w:cs="Times New Roman"/>
          <w:szCs w:val="24"/>
        </w:rPr>
        <w:t xml:space="preserve"> of rare variants specific to the population </w:t>
      </w:r>
      <w:r w:rsidR="009D6781">
        <w:rPr>
          <w:rFonts w:cs="Times New Roman"/>
          <w:szCs w:val="24"/>
        </w:rPr>
        <w:t>within the reference panel</w:t>
      </w:r>
      <w:r w:rsidR="00FE4C96" w:rsidRPr="00FE4C96">
        <w:rPr>
          <w:rFonts w:cs="Times New Roman"/>
          <w:szCs w:val="24"/>
        </w:rPr>
        <w:t>.</w:t>
      </w:r>
      <w:r w:rsidR="00001C69">
        <w:rPr>
          <w:rFonts w:cs="Times New Roman"/>
          <w:szCs w:val="24"/>
        </w:rPr>
        <w:t xml:space="preserve"> </w:t>
      </w:r>
      <w:r w:rsidR="00001C69" w:rsidRPr="00001C69">
        <w:rPr>
          <w:rFonts w:cs="Times New Roman"/>
          <w:szCs w:val="24"/>
        </w:rPr>
        <w:t xml:space="preserve">While </w:t>
      </w:r>
      <w:r w:rsidR="00001C69">
        <w:rPr>
          <w:rFonts w:cs="Times New Roman"/>
          <w:szCs w:val="24"/>
        </w:rPr>
        <w:t>th</w:t>
      </w:r>
      <w:r w:rsidR="00FA3FD5">
        <w:rPr>
          <w:rFonts w:cs="Times New Roman"/>
          <w:szCs w:val="24"/>
        </w:rPr>
        <w:t>e</w:t>
      </w:r>
      <w:r w:rsidR="00001C69">
        <w:rPr>
          <w:rFonts w:cs="Times New Roman"/>
          <w:szCs w:val="24"/>
        </w:rPr>
        <w:t xml:space="preserve"> study</w:t>
      </w:r>
      <w:r w:rsidR="00FA3FD5">
        <w:rPr>
          <w:rFonts w:cs="Times New Roman"/>
          <w:szCs w:val="24"/>
        </w:rPr>
        <w:t xml:space="preserve"> findings</w:t>
      </w:r>
      <w:r w:rsidR="00001C69" w:rsidRPr="00001C69">
        <w:rPr>
          <w:rFonts w:cs="Times New Roman"/>
          <w:szCs w:val="24"/>
        </w:rPr>
        <w:t xml:space="preserve"> suggest that QC filtering methods play a less significant role in </w:t>
      </w:r>
      <w:r w:rsidR="00001C69">
        <w:rPr>
          <w:rFonts w:cs="Times New Roman"/>
          <w:szCs w:val="24"/>
        </w:rPr>
        <w:t xml:space="preserve">PGx variant calling as </w:t>
      </w:r>
      <w:r w:rsidR="00001C69" w:rsidRPr="00001C69">
        <w:rPr>
          <w:rFonts w:cs="Times New Roman"/>
          <w:szCs w:val="24"/>
        </w:rPr>
        <w:t xml:space="preserve">lost variants </w:t>
      </w:r>
      <w:r w:rsidR="00001C69">
        <w:rPr>
          <w:rFonts w:cs="Times New Roman"/>
          <w:szCs w:val="24"/>
        </w:rPr>
        <w:t>were</w:t>
      </w:r>
      <w:r w:rsidR="00001C69" w:rsidRPr="00001C69">
        <w:rPr>
          <w:rFonts w:cs="Times New Roman"/>
          <w:szCs w:val="24"/>
        </w:rPr>
        <w:t xml:space="preserve"> recaptured through imputation, this dynamic may differ in less well-represented populations.</w:t>
      </w:r>
      <w:r w:rsidR="00DC76F3">
        <w:rPr>
          <w:rFonts w:cs="Times New Roman"/>
          <w:szCs w:val="24"/>
        </w:rPr>
        <w:t xml:space="preserve"> </w:t>
      </w:r>
      <w:r w:rsidR="0014685A" w:rsidRPr="0014685A">
        <w:rPr>
          <w:rFonts w:cs="Times New Roman"/>
          <w:szCs w:val="24"/>
        </w:rPr>
        <w:t xml:space="preserve">Additionally, the GWAS data used in this project was sequenced on the Infinium GSA V3.0 array. Lenz et al. examined the PGx </w:t>
      </w:r>
      <w:r w:rsidR="00AF1E12">
        <w:rPr>
          <w:rFonts w:cs="Times New Roman"/>
          <w:szCs w:val="24"/>
        </w:rPr>
        <w:t xml:space="preserve">variant </w:t>
      </w:r>
      <w:r w:rsidR="0014685A" w:rsidRPr="0014685A">
        <w:rPr>
          <w:rFonts w:cs="Times New Roman"/>
          <w:szCs w:val="24"/>
        </w:rPr>
        <w:t xml:space="preserve">coverage </w:t>
      </w:r>
      <w:r w:rsidR="0042714A">
        <w:rPr>
          <w:rFonts w:cs="Times New Roman"/>
          <w:szCs w:val="24"/>
        </w:rPr>
        <w:t>available on</w:t>
      </w:r>
      <w:r w:rsidR="0014685A" w:rsidRPr="0014685A">
        <w:rPr>
          <w:rFonts w:cs="Times New Roman"/>
          <w:szCs w:val="24"/>
        </w:rPr>
        <w:t xml:space="preserve"> several genome-wide genotyping arrays and found t</w:t>
      </w:r>
      <w:r w:rsidR="005A1B3E">
        <w:rPr>
          <w:rFonts w:cs="Times New Roman"/>
          <w:szCs w:val="24"/>
        </w:rPr>
        <w:t xml:space="preserve">hat some arrays </w:t>
      </w:r>
      <w:r w:rsidR="000D74FD">
        <w:rPr>
          <w:rFonts w:cs="Times New Roman"/>
          <w:szCs w:val="24"/>
        </w:rPr>
        <w:t>are better suited for PGx usage than others.</w:t>
      </w:r>
      <w:r w:rsidR="004F4545">
        <w:rPr>
          <w:rFonts w:cs="Times New Roman"/>
          <w:szCs w:val="24"/>
          <w:vertAlign w:val="superscript"/>
        </w:rPr>
        <w:t>48</w:t>
      </w:r>
      <w:r w:rsidR="000D74FD">
        <w:rPr>
          <w:rFonts w:cs="Times New Roman"/>
          <w:szCs w:val="24"/>
        </w:rPr>
        <w:t xml:space="preserve"> The</w:t>
      </w:r>
      <w:r w:rsidR="005A1B3E">
        <w:rPr>
          <w:rFonts w:cs="Times New Roman"/>
          <w:szCs w:val="24"/>
        </w:rPr>
        <w:t xml:space="preserve"> GSA</w:t>
      </w:r>
      <w:r w:rsidR="000D74FD">
        <w:rPr>
          <w:rFonts w:cs="Times New Roman"/>
          <w:szCs w:val="24"/>
        </w:rPr>
        <w:t xml:space="preserve"> array</w:t>
      </w:r>
      <w:r w:rsidR="005A1B3E">
        <w:rPr>
          <w:rFonts w:cs="Times New Roman"/>
          <w:szCs w:val="24"/>
        </w:rPr>
        <w:t xml:space="preserve"> </w:t>
      </w:r>
      <w:r w:rsidR="000D74FD" w:rsidRPr="000D74FD">
        <w:rPr>
          <w:rFonts w:cs="Times New Roman"/>
          <w:szCs w:val="24"/>
        </w:rPr>
        <w:t>was identified as one of the lowest-performing arrays, lacking coverage for several tier 1 and tier 2 alleles, including alleles for CYP2C9, CYP2C19, CYP2D6, and NUDT15.</w:t>
      </w:r>
      <w:r w:rsidR="004F4545">
        <w:rPr>
          <w:rFonts w:cs="Times New Roman"/>
          <w:szCs w:val="24"/>
          <w:vertAlign w:val="superscript"/>
        </w:rPr>
        <w:t>48</w:t>
      </w:r>
      <w:r w:rsidR="004B2F0E">
        <w:rPr>
          <w:rFonts w:cs="Times New Roman"/>
          <w:szCs w:val="24"/>
        </w:rPr>
        <w:t xml:space="preserve"> T</w:t>
      </w:r>
      <w:r w:rsidR="004B2F0E" w:rsidRPr="004B2F0E">
        <w:rPr>
          <w:rFonts w:cs="Times New Roman"/>
          <w:szCs w:val="24"/>
        </w:rPr>
        <w:t xml:space="preserve">he limited coverage of </w:t>
      </w:r>
      <w:r w:rsidR="004B2F0E">
        <w:rPr>
          <w:rFonts w:cs="Times New Roman"/>
          <w:szCs w:val="24"/>
        </w:rPr>
        <w:t>PGx</w:t>
      </w:r>
      <w:r w:rsidR="004B2F0E" w:rsidRPr="004B2F0E">
        <w:rPr>
          <w:rFonts w:cs="Times New Roman"/>
          <w:szCs w:val="24"/>
        </w:rPr>
        <w:t xml:space="preserve"> variants on the Infinium GSA array may compromise imputation accuracy, as imputation algorithms may struggle to accurately infer </w:t>
      </w:r>
      <w:r w:rsidR="003C58F8">
        <w:rPr>
          <w:rFonts w:cs="Times New Roman"/>
          <w:szCs w:val="24"/>
        </w:rPr>
        <w:t xml:space="preserve">PGx </w:t>
      </w:r>
      <w:r w:rsidR="004B2F0E" w:rsidRPr="004B2F0E">
        <w:rPr>
          <w:rFonts w:cs="Times New Roman"/>
          <w:szCs w:val="24"/>
        </w:rPr>
        <w:t xml:space="preserve">genotypes </w:t>
      </w:r>
      <w:r w:rsidR="00867DF2" w:rsidRPr="00867DF2">
        <w:rPr>
          <w:rFonts w:cs="Times New Roman"/>
          <w:szCs w:val="24"/>
        </w:rPr>
        <w:t xml:space="preserve">due to the absence of </w:t>
      </w:r>
      <w:r w:rsidR="00867DF2">
        <w:rPr>
          <w:rFonts w:cs="Times New Roman"/>
          <w:szCs w:val="24"/>
        </w:rPr>
        <w:t xml:space="preserve">many </w:t>
      </w:r>
      <w:r w:rsidR="00867DF2" w:rsidRPr="00867DF2">
        <w:rPr>
          <w:rFonts w:cs="Times New Roman"/>
          <w:szCs w:val="24"/>
        </w:rPr>
        <w:t>key variants</w:t>
      </w:r>
      <w:r w:rsidR="00867DF2">
        <w:rPr>
          <w:rFonts w:cs="Times New Roman"/>
          <w:szCs w:val="24"/>
        </w:rPr>
        <w:t>.</w:t>
      </w:r>
      <w:r w:rsidR="004F4545">
        <w:rPr>
          <w:rFonts w:cs="Times New Roman"/>
          <w:szCs w:val="24"/>
          <w:vertAlign w:val="superscript"/>
        </w:rPr>
        <w:t>48</w:t>
      </w:r>
    </w:p>
    <w:p w14:paraId="3C05B36B" w14:textId="3EEB1C89" w:rsidR="00A54DDC" w:rsidRDefault="00301A5C" w:rsidP="009E316E">
      <w:pPr>
        <w:spacing w:line="480" w:lineRule="auto"/>
        <w:jc w:val="both"/>
        <w:rPr>
          <w:rFonts w:cs="Times New Roman"/>
          <w:i/>
          <w:iCs/>
          <w:color w:val="215E99" w:themeColor="text2" w:themeTint="BF"/>
          <w:szCs w:val="24"/>
        </w:rPr>
      </w:pPr>
      <w:r w:rsidRPr="00301A5C">
        <w:rPr>
          <w:rFonts w:cs="Times New Roman"/>
          <w:i/>
          <w:iCs/>
          <w:color w:val="215E99" w:themeColor="text2" w:themeTint="BF"/>
          <w:szCs w:val="24"/>
        </w:rPr>
        <w:t>Future Directions</w:t>
      </w:r>
    </w:p>
    <w:p w14:paraId="2D37A23C" w14:textId="3E0D586F" w:rsidR="00CA61FD" w:rsidRPr="00F53125" w:rsidRDefault="00CA61FD" w:rsidP="009E316E">
      <w:pPr>
        <w:spacing w:line="480" w:lineRule="auto"/>
        <w:jc w:val="both"/>
        <w:rPr>
          <w:rFonts w:cs="Times New Roman"/>
          <w:szCs w:val="24"/>
        </w:rPr>
      </w:pPr>
      <w:r>
        <w:rPr>
          <w:rFonts w:cs="Times New Roman"/>
          <w:szCs w:val="24"/>
        </w:rPr>
        <w:tab/>
        <w:t>To extend the scope of this study, fu</w:t>
      </w:r>
      <w:r w:rsidR="00C86EB3">
        <w:rPr>
          <w:rFonts w:cs="Times New Roman"/>
          <w:szCs w:val="24"/>
        </w:rPr>
        <w:t xml:space="preserve">ture research could include GWAS </w:t>
      </w:r>
      <w:r w:rsidR="00C86EB3" w:rsidRPr="00C86EB3">
        <w:rPr>
          <w:rFonts w:cs="Times New Roman"/>
          <w:szCs w:val="24"/>
        </w:rPr>
        <w:t>data from other studies with more diverse demographics</w:t>
      </w:r>
      <w:r w:rsidR="00E13538">
        <w:rPr>
          <w:rFonts w:cs="Times New Roman"/>
          <w:szCs w:val="24"/>
        </w:rPr>
        <w:t xml:space="preserve">, allowing the impact of QC and imputation methods to be assessed in the context of </w:t>
      </w:r>
      <w:r w:rsidR="00D24F89">
        <w:rPr>
          <w:rFonts w:cs="Times New Roman"/>
          <w:szCs w:val="24"/>
        </w:rPr>
        <w:t xml:space="preserve">various genetic backgrounds. </w:t>
      </w:r>
      <w:r w:rsidR="00D30B38">
        <w:rPr>
          <w:rFonts w:cs="Times New Roman"/>
          <w:szCs w:val="24"/>
        </w:rPr>
        <w:t xml:space="preserve">Moreover, future </w:t>
      </w:r>
      <w:r w:rsidR="00C6093E">
        <w:rPr>
          <w:rFonts w:cs="Times New Roman"/>
          <w:szCs w:val="24"/>
        </w:rPr>
        <w:t>research</w:t>
      </w:r>
      <w:r w:rsidR="00D30B38">
        <w:rPr>
          <w:rFonts w:cs="Times New Roman"/>
          <w:szCs w:val="24"/>
        </w:rPr>
        <w:t xml:space="preserve"> would benefit from analyzing a wider range of pharmacogenes, such as </w:t>
      </w:r>
      <w:r w:rsidR="00D30B38" w:rsidRPr="00424DE3">
        <w:rPr>
          <w:rFonts w:cs="Times New Roman"/>
          <w:i/>
          <w:iCs/>
          <w:szCs w:val="24"/>
        </w:rPr>
        <w:t xml:space="preserve">ABCG2, CFTR, DPYD, G6PD, RYR1, TPMT, UGT1A1, </w:t>
      </w:r>
      <w:r w:rsidR="00D30B38" w:rsidRPr="00424DE3">
        <w:rPr>
          <w:rFonts w:cs="Times New Roman"/>
          <w:szCs w:val="24"/>
        </w:rPr>
        <w:t>and</w:t>
      </w:r>
      <w:r w:rsidR="00D30B38" w:rsidRPr="00424DE3">
        <w:rPr>
          <w:rFonts w:cs="Times New Roman"/>
          <w:i/>
          <w:iCs/>
          <w:szCs w:val="24"/>
        </w:rPr>
        <w:t xml:space="preserve"> VKORC1</w:t>
      </w:r>
      <w:r w:rsidR="00E34306">
        <w:rPr>
          <w:rFonts w:cs="Times New Roman"/>
          <w:i/>
          <w:iCs/>
          <w:szCs w:val="24"/>
        </w:rPr>
        <w:t xml:space="preserve">, </w:t>
      </w:r>
      <w:r w:rsidR="00E34306">
        <w:rPr>
          <w:rFonts w:cs="Times New Roman"/>
          <w:szCs w:val="24"/>
        </w:rPr>
        <w:t>which have prescribing guidelines associated with them</w:t>
      </w:r>
      <w:r w:rsidR="00D30B38">
        <w:rPr>
          <w:rFonts w:cs="Times New Roman"/>
          <w:szCs w:val="24"/>
        </w:rPr>
        <w:t xml:space="preserve">. </w:t>
      </w:r>
      <w:r w:rsidR="008060DE" w:rsidRPr="008060DE">
        <w:rPr>
          <w:rFonts w:cs="Times New Roman"/>
          <w:szCs w:val="24"/>
        </w:rPr>
        <w:t>Both of these approaches would collectively enhance generalizability</w:t>
      </w:r>
      <w:r w:rsidR="00CC331D" w:rsidRPr="00CC331D">
        <w:t xml:space="preserve"> </w:t>
      </w:r>
      <w:r w:rsidR="00CC331D" w:rsidRPr="00CC331D">
        <w:rPr>
          <w:rFonts w:cs="Times New Roman"/>
          <w:szCs w:val="24"/>
        </w:rPr>
        <w:t>and real-world applicability</w:t>
      </w:r>
      <w:r w:rsidR="008060DE">
        <w:rPr>
          <w:rFonts w:cs="Times New Roman"/>
          <w:szCs w:val="24"/>
        </w:rPr>
        <w:t xml:space="preserve">. </w:t>
      </w:r>
      <w:r w:rsidR="00D30B38">
        <w:rPr>
          <w:rFonts w:cs="Times New Roman"/>
          <w:szCs w:val="24"/>
        </w:rPr>
        <w:t>Finally</w:t>
      </w:r>
      <w:r w:rsidR="00B04AB2" w:rsidRPr="00B04AB2">
        <w:rPr>
          <w:rFonts w:cs="Times New Roman"/>
          <w:szCs w:val="24"/>
        </w:rPr>
        <w:t xml:space="preserve">, future studies could </w:t>
      </w:r>
      <w:r w:rsidR="00072761">
        <w:rPr>
          <w:rFonts w:cs="Times New Roman"/>
          <w:szCs w:val="24"/>
        </w:rPr>
        <w:t>utilize</w:t>
      </w:r>
      <w:r w:rsidR="00B04AB2" w:rsidRPr="00B04AB2">
        <w:rPr>
          <w:rFonts w:cs="Times New Roman"/>
          <w:szCs w:val="24"/>
        </w:rPr>
        <w:t xml:space="preserve"> </w:t>
      </w:r>
      <w:r w:rsidR="00E34306">
        <w:rPr>
          <w:rFonts w:cs="Times New Roman"/>
          <w:szCs w:val="24"/>
        </w:rPr>
        <w:t>long-read</w:t>
      </w:r>
      <w:r w:rsidR="00B04AB2" w:rsidRPr="00B04AB2">
        <w:rPr>
          <w:rFonts w:cs="Times New Roman"/>
          <w:szCs w:val="24"/>
        </w:rPr>
        <w:t xml:space="preserve"> sequencing</w:t>
      </w:r>
      <w:r w:rsidR="00E34306">
        <w:rPr>
          <w:rFonts w:cs="Times New Roman"/>
          <w:szCs w:val="24"/>
        </w:rPr>
        <w:t xml:space="preserve"> technologies</w:t>
      </w:r>
      <w:r w:rsidR="009067FD">
        <w:rPr>
          <w:rFonts w:cs="Times New Roman"/>
          <w:szCs w:val="24"/>
        </w:rPr>
        <w:t xml:space="preserve"> to</w:t>
      </w:r>
      <w:r w:rsidR="00E34306">
        <w:rPr>
          <w:rFonts w:cs="Times New Roman"/>
          <w:szCs w:val="24"/>
        </w:rPr>
        <w:t xml:space="preserve"> </w:t>
      </w:r>
      <w:r w:rsidR="006E62FC" w:rsidRPr="006E62FC">
        <w:rPr>
          <w:rFonts w:cs="Times New Roman"/>
          <w:szCs w:val="24"/>
        </w:rPr>
        <w:t xml:space="preserve">sequence </w:t>
      </w:r>
      <w:r w:rsidR="00E34306">
        <w:rPr>
          <w:rFonts w:cs="Times New Roman"/>
          <w:szCs w:val="24"/>
        </w:rPr>
        <w:t>pharmacogenes</w:t>
      </w:r>
      <w:r w:rsidR="006E62FC">
        <w:rPr>
          <w:rFonts w:cs="Times New Roman"/>
          <w:szCs w:val="24"/>
        </w:rPr>
        <w:t xml:space="preserve"> </w:t>
      </w:r>
      <w:r w:rsidR="00B04AB2" w:rsidRPr="00B04AB2">
        <w:rPr>
          <w:rFonts w:cs="Times New Roman"/>
          <w:szCs w:val="24"/>
        </w:rPr>
        <w:t>to establish a "tru</w:t>
      </w:r>
      <w:r w:rsidR="00E34306">
        <w:rPr>
          <w:rFonts w:cs="Times New Roman"/>
          <w:szCs w:val="24"/>
        </w:rPr>
        <w:t>th</w:t>
      </w:r>
      <w:r w:rsidR="00B04AB2" w:rsidRPr="00B04AB2">
        <w:rPr>
          <w:rFonts w:cs="Times New Roman"/>
          <w:szCs w:val="24"/>
        </w:rPr>
        <w:t xml:space="preserve">" dataset against which </w:t>
      </w:r>
      <w:r w:rsidR="00495CAB">
        <w:rPr>
          <w:rFonts w:cs="Times New Roman"/>
          <w:szCs w:val="24"/>
        </w:rPr>
        <w:t xml:space="preserve">QC and </w:t>
      </w:r>
      <w:r w:rsidR="00B04AB2" w:rsidRPr="00B04AB2">
        <w:rPr>
          <w:rFonts w:cs="Times New Roman"/>
          <w:szCs w:val="24"/>
        </w:rPr>
        <w:t>imputation results can be benchmarked</w:t>
      </w:r>
      <w:r w:rsidR="00B04AB2">
        <w:rPr>
          <w:rFonts w:cs="Times New Roman"/>
          <w:szCs w:val="24"/>
        </w:rPr>
        <w:t xml:space="preserve">, allowing imputation accuracy to be assessed </w:t>
      </w:r>
      <w:r w:rsidR="00EE6DAB">
        <w:rPr>
          <w:rFonts w:cs="Times New Roman"/>
          <w:szCs w:val="24"/>
        </w:rPr>
        <w:t xml:space="preserve">along with its performance. </w:t>
      </w:r>
      <w:r w:rsidR="004D431D" w:rsidRPr="004D431D">
        <w:rPr>
          <w:rFonts w:cs="Times New Roman"/>
          <w:szCs w:val="24"/>
        </w:rPr>
        <w:t xml:space="preserve">This approach </w:t>
      </w:r>
      <w:r w:rsidR="006D4E08">
        <w:rPr>
          <w:rFonts w:cs="Times New Roman"/>
          <w:szCs w:val="24"/>
        </w:rPr>
        <w:t>would enable the</w:t>
      </w:r>
      <w:r w:rsidR="004D431D" w:rsidRPr="004D431D">
        <w:rPr>
          <w:rFonts w:cs="Times New Roman"/>
          <w:szCs w:val="24"/>
        </w:rPr>
        <w:t xml:space="preserve"> </w:t>
      </w:r>
      <w:r w:rsidR="004D431D" w:rsidRPr="004D431D">
        <w:rPr>
          <w:rFonts w:cs="Times New Roman"/>
          <w:szCs w:val="24"/>
        </w:rPr>
        <w:lastRenderedPageBreak/>
        <w:t xml:space="preserve">identification of </w:t>
      </w:r>
      <w:r w:rsidR="004D431D">
        <w:rPr>
          <w:rFonts w:cs="Times New Roman"/>
          <w:szCs w:val="24"/>
        </w:rPr>
        <w:t>potential</w:t>
      </w:r>
      <w:r w:rsidR="004D431D" w:rsidRPr="004D431D">
        <w:rPr>
          <w:rFonts w:cs="Times New Roman"/>
          <w:szCs w:val="24"/>
        </w:rPr>
        <w:t xml:space="preserve"> false-negatives and false-positives introduced by </w:t>
      </w:r>
      <w:r w:rsidR="004D431D">
        <w:rPr>
          <w:rFonts w:cs="Times New Roman"/>
          <w:szCs w:val="24"/>
        </w:rPr>
        <w:t>each</w:t>
      </w:r>
      <w:r w:rsidR="004D431D" w:rsidRPr="004D431D">
        <w:rPr>
          <w:rFonts w:cs="Times New Roman"/>
          <w:szCs w:val="24"/>
        </w:rPr>
        <w:t xml:space="preserve"> </w:t>
      </w:r>
      <w:r w:rsidR="004D431D">
        <w:rPr>
          <w:rFonts w:cs="Times New Roman"/>
          <w:szCs w:val="24"/>
        </w:rPr>
        <w:t xml:space="preserve">QC and imputation </w:t>
      </w:r>
      <w:r w:rsidR="004D431D" w:rsidRPr="004D431D">
        <w:rPr>
          <w:rFonts w:cs="Times New Roman"/>
          <w:szCs w:val="24"/>
        </w:rPr>
        <w:t>method</w:t>
      </w:r>
      <w:r w:rsidR="004D431D">
        <w:rPr>
          <w:rFonts w:cs="Times New Roman"/>
          <w:szCs w:val="24"/>
        </w:rPr>
        <w:t>.</w:t>
      </w:r>
      <w:r w:rsidR="00EC5FF9">
        <w:rPr>
          <w:rFonts w:cs="Times New Roman"/>
          <w:szCs w:val="24"/>
        </w:rPr>
        <w:t xml:space="preserve"> </w:t>
      </w:r>
    </w:p>
    <w:p w14:paraId="346A0C80" w14:textId="2190B8DF" w:rsidR="00867288" w:rsidRDefault="005E3066" w:rsidP="007C2281">
      <w:pPr>
        <w:pStyle w:val="Heading1"/>
        <w:spacing w:line="480" w:lineRule="auto"/>
        <w:jc w:val="both"/>
      </w:pPr>
      <w:bookmarkStart w:id="28" w:name="_Toc162075126"/>
      <w:r w:rsidRPr="00702A51">
        <w:t>6</w:t>
      </w:r>
      <w:r w:rsidR="00462893" w:rsidRPr="00702A51">
        <w:t xml:space="preserve">. </w:t>
      </w:r>
      <w:r w:rsidR="00E70171" w:rsidRPr="00702A51">
        <w:t>Conclusion</w:t>
      </w:r>
      <w:bookmarkEnd w:id="28"/>
    </w:p>
    <w:p w14:paraId="217861E8" w14:textId="01686BB4" w:rsidR="002F6915" w:rsidRDefault="00B53504" w:rsidP="007C2281">
      <w:pPr>
        <w:spacing w:line="480" w:lineRule="auto"/>
        <w:jc w:val="both"/>
      </w:pPr>
      <w:r>
        <w:tab/>
        <w:t xml:space="preserve">This study aimed to evaluate the impact of quality control filters and imputation reference panels on pharmacogenomic variant calling. While </w:t>
      </w:r>
      <w:r w:rsidR="000750E0">
        <w:t xml:space="preserve">the less strict modified filtering procedure did retain more PGx variants, </w:t>
      </w:r>
      <w:r w:rsidR="009F7B90">
        <w:t xml:space="preserve">the method of imputation </w:t>
      </w:r>
      <w:r w:rsidR="00DE086D">
        <w:t>had a</w:t>
      </w:r>
      <w:r w:rsidR="009F7B90">
        <w:t xml:space="preserve"> far more influential </w:t>
      </w:r>
      <w:r w:rsidR="00DE086D">
        <w:t>impact on</w:t>
      </w:r>
      <w:r w:rsidR="00011342">
        <w:t xml:space="preserve"> PGx variant calling</w:t>
      </w:r>
      <w:r w:rsidR="00801102">
        <w:t xml:space="preserve">. </w:t>
      </w:r>
      <w:r w:rsidR="00326F0A">
        <w:t xml:space="preserve">This study suggests that the 1000G imputation panel is the most suitable for processing GWAS data for PGx applications, given the superior coverage of Tier 1 and Tier 2 alleles in 1000G compared to TOPMed, along with </w:t>
      </w:r>
      <w:proofErr w:type="spellStart"/>
      <w:r w:rsidR="00326F0A">
        <w:t>TOPMed's</w:t>
      </w:r>
      <w:proofErr w:type="spellEnd"/>
      <w:r w:rsidR="00326F0A">
        <w:t xml:space="preserve"> limitations in imputing common PGx variants. </w:t>
      </w:r>
      <w:r w:rsidR="00791F5C">
        <w:t xml:space="preserve">However, </w:t>
      </w:r>
      <w:r w:rsidR="00791F5C" w:rsidRPr="00791F5C">
        <w:t xml:space="preserve">Lau et al. </w:t>
      </w:r>
      <w:r w:rsidR="00ED73A6">
        <w:t>warns</w:t>
      </w:r>
      <w:r w:rsidR="00791F5C" w:rsidRPr="00791F5C">
        <w:t xml:space="preserve"> that imputation, regardless of the software utilized, tends to favor more frequent alleles in the reference panel</w:t>
      </w:r>
      <w:r w:rsidR="00791F5C">
        <w:t xml:space="preserve"> when making allele calls</w:t>
      </w:r>
      <w:r w:rsidR="00791F5C" w:rsidRPr="00791F5C">
        <w:t>, leading to false-negative errors</w:t>
      </w:r>
      <w:r w:rsidR="00894B14">
        <w:t>.</w:t>
      </w:r>
      <w:r w:rsidR="007F481D">
        <w:rPr>
          <w:vertAlign w:val="superscript"/>
        </w:rPr>
        <w:t>44</w:t>
      </w:r>
      <w:r w:rsidR="00331F47">
        <w:t xml:space="preserve"> </w:t>
      </w:r>
      <w:r w:rsidR="00894B14">
        <w:t xml:space="preserve">Therefore, regardless of the QC or imputation methods chosen, </w:t>
      </w:r>
      <w:r w:rsidR="00E545DF">
        <w:t xml:space="preserve">some </w:t>
      </w:r>
      <w:r w:rsidR="00B36A85">
        <w:t xml:space="preserve">genome-wide genotyping arrays, such as Infinium’s GSA, </w:t>
      </w:r>
      <w:r w:rsidR="00AB7F55">
        <w:t xml:space="preserve">may not be suitable for PGx applications. </w:t>
      </w:r>
      <w:r w:rsidR="00E545DF" w:rsidRPr="00E545DF">
        <w:t>Due to the extensive genomic data collected by large consortia using the GSA array</w:t>
      </w:r>
      <w:r w:rsidR="00ED73A6">
        <w:t xml:space="preserve">, </w:t>
      </w:r>
      <w:r w:rsidR="00AE3778" w:rsidRPr="00AE3778">
        <w:t xml:space="preserve">researchers should approach secondary </w:t>
      </w:r>
      <w:r w:rsidR="00AE3778">
        <w:t>PGx</w:t>
      </w:r>
      <w:r w:rsidR="00AE3778" w:rsidRPr="00AE3778">
        <w:t xml:space="preserve"> analyses with caution</w:t>
      </w:r>
      <w:r w:rsidR="002F6915">
        <w:t>.</w:t>
      </w:r>
    </w:p>
    <w:p w14:paraId="3A8900CB" w14:textId="66D8D0AD" w:rsidR="00867288" w:rsidRDefault="00867288" w:rsidP="009E316E">
      <w:pPr>
        <w:jc w:val="both"/>
        <w:rPr>
          <w:rFonts w:eastAsiaTheme="majorEastAsia" w:cs="Times New Roman"/>
          <w:color w:val="215E99" w:themeColor="text2" w:themeTint="BF"/>
          <w:sz w:val="32"/>
          <w:szCs w:val="32"/>
        </w:rPr>
      </w:pPr>
      <w:r>
        <w:br w:type="page"/>
      </w:r>
    </w:p>
    <w:p w14:paraId="762164B0" w14:textId="418F14E3" w:rsidR="00121B63" w:rsidRDefault="00867288" w:rsidP="00121B63">
      <w:pPr>
        <w:pStyle w:val="Heading1"/>
        <w:spacing w:line="480" w:lineRule="auto"/>
      </w:pPr>
      <w:bookmarkStart w:id="29" w:name="_Toc162075127"/>
      <w:r>
        <w:lastRenderedPageBreak/>
        <w:t>Tables</w:t>
      </w:r>
      <w:bookmarkEnd w:id="29"/>
    </w:p>
    <w:p w14:paraId="4978FD02" w14:textId="138EBBB5" w:rsidR="00487B82" w:rsidRPr="00487B82" w:rsidRDefault="00487B82" w:rsidP="009E316E">
      <w:pPr>
        <w:jc w:val="both"/>
      </w:pPr>
      <w:r w:rsidRPr="00487B82">
        <w:rPr>
          <w:b/>
          <w:bCs/>
        </w:rPr>
        <w:t>Table 1.</w:t>
      </w:r>
      <w:r w:rsidRPr="00487B82">
        <w:t xml:space="preserve"> Number of samples and SNPs </w:t>
      </w:r>
      <w:r w:rsidR="00A82BE3">
        <w:t>at each stage of quality control</w:t>
      </w:r>
      <w:r w:rsidR="0003713F">
        <w:t>.</w:t>
      </w:r>
    </w:p>
    <w:tbl>
      <w:tblPr>
        <w:tblStyle w:val="ListTable7Colorful-Accent1"/>
        <w:tblW w:w="10559" w:type="dxa"/>
        <w:tblInd w:w="-594" w:type="dxa"/>
        <w:tblLook w:val="04A0" w:firstRow="1" w:lastRow="0" w:firstColumn="1" w:lastColumn="0" w:noHBand="0" w:noVBand="1"/>
      </w:tblPr>
      <w:tblGrid>
        <w:gridCol w:w="2185"/>
        <w:gridCol w:w="1217"/>
        <w:gridCol w:w="156"/>
        <w:gridCol w:w="1729"/>
        <w:gridCol w:w="1728"/>
        <w:gridCol w:w="1843"/>
        <w:gridCol w:w="1701"/>
      </w:tblGrid>
      <w:tr w:rsidR="00BF7F4F" w:rsidRPr="002250DD" w14:paraId="794D90C5" w14:textId="77777777" w:rsidTr="006F51CA">
        <w:trPr>
          <w:cnfStyle w:val="100000000000" w:firstRow="1" w:lastRow="0" w:firstColumn="0" w:lastColumn="0" w:oddVBand="0" w:evenVBand="0" w:oddHBand="0" w:evenHBand="0" w:firstRowFirstColumn="0" w:firstRowLastColumn="0" w:lastRowFirstColumn="0" w:lastRowLastColumn="0"/>
          <w:trHeight w:val="900"/>
        </w:trPr>
        <w:tc>
          <w:tcPr>
            <w:cnfStyle w:val="001000000100" w:firstRow="0" w:lastRow="0" w:firstColumn="1" w:lastColumn="0" w:oddVBand="0" w:evenVBand="0" w:oddHBand="0" w:evenHBand="0" w:firstRowFirstColumn="1" w:firstRowLastColumn="0" w:lastRowFirstColumn="0" w:lastRowLastColumn="0"/>
            <w:tcW w:w="2185" w:type="dxa"/>
            <w:noWrap/>
            <w:vAlign w:val="center"/>
            <w:hideMark/>
          </w:tcPr>
          <w:p w14:paraId="67DC196A" w14:textId="77777777" w:rsidR="002250DD" w:rsidRPr="008C5386" w:rsidRDefault="002250DD" w:rsidP="008C5386">
            <w:pPr>
              <w:jc w:val="center"/>
              <w:rPr>
                <w:rFonts w:eastAsia="Times New Roman" w:cs="Times New Roman"/>
                <w:b/>
                <w:bCs/>
                <w:color w:val="000000"/>
                <w:kern w:val="0"/>
                <w:sz w:val="22"/>
                <w:lang w:eastAsia="en-CA"/>
                <w14:ligatures w14:val="none"/>
              </w:rPr>
            </w:pPr>
            <w:r w:rsidRPr="008C5386">
              <w:rPr>
                <w:rFonts w:eastAsia="Times New Roman" w:cs="Times New Roman"/>
                <w:b/>
                <w:bCs/>
                <w:color w:val="000000"/>
                <w:kern w:val="0"/>
                <w:sz w:val="22"/>
                <w:lang w:eastAsia="en-CA"/>
                <w14:ligatures w14:val="none"/>
              </w:rPr>
              <w:t>Step</w:t>
            </w:r>
          </w:p>
        </w:tc>
        <w:tc>
          <w:tcPr>
            <w:tcW w:w="1217" w:type="dxa"/>
            <w:vAlign w:val="center"/>
            <w:hideMark/>
          </w:tcPr>
          <w:p w14:paraId="01C7E189" w14:textId="77777777" w:rsidR="002250DD" w:rsidRPr="008C5386" w:rsidRDefault="002250DD" w:rsidP="008C538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kern w:val="0"/>
                <w:sz w:val="22"/>
                <w:lang w:eastAsia="en-CA"/>
                <w14:ligatures w14:val="none"/>
              </w:rPr>
            </w:pPr>
            <w:r w:rsidRPr="008C5386">
              <w:rPr>
                <w:rFonts w:eastAsia="Times New Roman" w:cs="Times New Roman"/>
                <w:b/>
                <w:bCs/>
                <w:color w:val="000000"/>
                <w:kern w:val="0"/>
                <w:sz w:val="22"/>
                <w:lang w:eastAsia="en-CA"/>
                <w14:ligatures w14:val="none"/>
              </w:rPr>
              <w:t>Number of Samples</w:t>
            </w:r>
          </w:p>
        </w:tc>
        <w:tc>
          <w:tcPr>
            <w:tcW w:w="1885" w:type="dxa"/>
            <w:gridSpan w:val="2"/>
            <w:vAlign w:val="center"/>
            <w:hideMark/>
          </w:tcPr>
          <w:p w14:paraId="6C23F911" w14:textId="77777777" w:rsidR="002250DD" w:rsidRPr="008C5386" w:rsidRDefault="002250DD" w:rsidP="008C538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kern w:val="0"/>
                <w:sz w:val="22"/>
                <w:lang w:eastAsia="en-CA"/>
                <w14:ligatures w14:val="none"/>
              </w:rPr>
            </w:pPr>
            <w:r w:rsidRPr="008C5386">
              <w:rPr>
                <w:rFonts w:eastAsia="Times New Roman" w:cs="Times New Roman"/>
                <w:b/>
                <w:bCs/>
                <w:color w:val="000000"/>
                <w:kern w:val="0"/>
                <w:sz w:val="22"/>
                <w:lang w:eastAsia="en-CA"/>
                <w14:ligatures w14:val="none"/>
              </w:rPr>
              <w:t>Number of SNPs (Standard)</w:t>
            </w:r>
          </w:p>
        </w:tc>
        <w:tc>
          <w:tcPr>
            <w:tcW w:w="1728" w:type="dxa"/>
            <w:vAlign w:val="center"/>
            <w:hideMark/>
          </w:tcPr>
          <w:p w14:paraId="3B16F924" w14:textId="77777777" w:rsidR="002250DD" w:rsidRPr="008C5386" w:rsidRDefault="002250DD" w:rsidP="008C538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kern w:val="0"/>
                <w:sz w:val="22"/>
                <w:lang w:eastAsia="en-CA"/>
                <w14:ligatures w14:val="none"/>
              </w:rPr>
            </w:pPr>
            <w:r w:rsidRPr="008C5386">
              <w:rPr>
                <w:rFonts w:eastAsia="Times New Roman" w:cs="Times New Roman"/>
                <w:b/>
                <w:bCs/>
                <w:color w:val="000000"/>
                <w:kern w:val="0"/>
                <w:sz w:val="22"/>
                <w:lang w:eastAsia="en-CA"/>
                <w14:ligatures w14:val="none"/>
              </w:rPr>
              <w:t>SNPs Removed (Standard)</w:t>
            </w:r>
          </w:p>
        </w:tc>
        <w:tc>
          <w:tcPr>
            <w:tcW w:w="1843" w:type="dxa"/>
            <w:vAlign w:val="center"/>
            <w:hideMark/>
          </w:tcPr>
          <w:p w14:paraId="7B609D23" w14:textId="77777777" w:rsidR="002250DD" w:rsidRPr="008C5386" w:rsidRDefault="002250DD" w:rsidP="008C538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kern w:val="0"/>
                <w:sz w:val="22"/>
                <w:lang w:eastAsia="en-CA"/>
                <w14:ligatures w14:val="none"/>
              </w:rPr>
            </w:pPr>
            <w:r w:rsidRPr="008C5386">
              <w:rPr>
                <w:rFonts w:eastAsia="Times New Roman" w:cs="Times New Roman"/>
                <w:b/>
                <w:bCs/>
                <w:color w:val="000000"/>
                <w:kern w:val="0"/>
                <w:sz w:val="22"/>
                <w:lang w:eastAsia="en-CA"/>
                <w14:ligatures w14:val="none"/>
              </w:rPr>
              <w:t>Number of SNPs (Modified)</w:t>
            </w:r>
          </w:p>
        </w:tc>
        <w:tc>
          <w:tcPr>
            <w:tcW w:w="1701" w:type="dxa"/>
            <w:vAlign w:val="center"/>
            <w:hideMark/>
          </w:tcPr>
          <w:p w14:paraId="4479375C" w14:textId="77777777" w:rsidR="002250DD" w:rsidRPr="008C5386" w:rsidRDefault="002250DD" w:rsidP="008C538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kern w:val="0"/>
                <w:sz w:val="22"/>
                <w:lang w:eastAsia="en-CA"/>
                <w14:ligatures w14:val="none"/>
              </w:rPr>
            </w:pPr>
            <w:r w:rsidRPr="008C5386">
              <w:rPr>
                <w:rFonts w:eastAsia="Times New Roman" w:cs="Times New Roman"/>
                <w:b/>
                <w:bCs/>
                <w:color w:val="000000"/>
                <w:kern w:val="0"/>
                <w:sz w:val="22"/>
                <w:lang w:eastAsia="en-CA"/>
                <w14:ligatures w14:val="none"/>
              </w:rPr>
              <w:t>SNPs Removed (Modified)</w:t>
            </w:r>
          </w:p>
        </w:tc>
      </w:tr>
      <w:tr w:rsidR="00BF7F4F" w:rsidRPr="002250DD" w14:paraId="676BC58E" w14:textId="77777777" w:rsidTr="0019260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185" w:type="dxa"/>
            <w:hideMark/>
          </w:tcPr>
          <w:p w14:paraId="2FB7D94B" w14:textId="77777777" w:rsidR="002250DD" w:rsidRPr="002250DD" w:rsidRDefault="002250DD" w:rsidP="002250DD">
            <w:pPr>
              <w:rPr>
                <w:rFonts w:eastAsia="Times New Roman" w:cs="Times New Roman"/>
                <w:color w:val="000000"/>
                <w:kern w:val="0"/>
                <w:sz w:val="22"/>
                <w:lang w:eastAsia="en-CA"/>
                <w14:ligatures w14:val="none"/>
              </w:rPr>
            </w:pPr>
            <w:r w:rsidRPr="002250DD">
              <w:rPr>
                <w:rFonts w:eastAsia="Times New Roman" w:cs="Times New Roman"/>
                <w:color w:val="000000"/>
                <w:kern w:val="0"/>
                <w:sz w:val="22"/>
                <w:lang w:eastAsia="en-CA"/>
                <w14:ligatures w14:val="none"/>
              </w:rPr>
              <w:t>Start</w:t>
            </w:r>
          </w:p>
        </w:tc>
        <w:tc>
          <w:tcPr>
            <w:tcW w:w="1373" w:type="dxa"/>
            <w:gridSpan w:val="2"/>
            <w:noWrap/>
            <w:vAlign w:val="center"/>
            <w:hideMark/>
          </w:tcPr>
          <w:p w14:paraId="3B17D24F" w14:textId="77777777"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839</w:t>
            </w:r>
          </w:p>
        </w:tc>
        <w:tc>
          <w:tcPr>
            <w:tcW w:w="1729" w:type="dxa"/>
            <w:noWrap/>
            <w:vAlign w:val="center"/>
            <w:hideMark/>
          </w:tcPr>
          <w:p w14:paraId="1BEC0628" w14:textId="020226F2"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725</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831</w:t>
            </w:r>
          </w:p>
        </w:tc>
        <w:tc>
          <w:tcPr>
            <w:tcW w:w="1728" w:type="dxa"/>
            <w:noWrap/>
            <w:vAlign w:val="center"/>
            <w:hideMark/>
          </w:tcPr>
          <w:p w14:paraId="48B4DDC2" w14:textId="77777777"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w:t>
            </w:r>
          </w:p>
        </w:tc>
        <w:tc>
          <w:tcPr>
            <w:tcW w:w="1843" w:type="dxa"/>
            <w:noWrap/>
            <w:vAlign w:val="center"/>
            <w:hideMark/>
          </w:tcPr>
          <w:p w14:paraId="5DAC4247" w14:textId="6BC24192"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725</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831</w:t>
            </w:r>
          </w:p>
        </w:tc>
        <w:tc>
          <w:tcPr>
            <w:tcW w:w="1701" w:type="dxa"/>
            <w:noWrap/>
            <w:vAlign w:val="center"/>
            <w:hideMark/>
          </w:tcPr>
          <w:p w14:paraId="34777FBA" w14:textId="77777777"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w:t>
            </w:r>
          </w:p>
        </w:tc>
      </w:tr>
      <w:tr w:rsidR="00BF7F4F" w:rsidRPr="002250DD" w14:paraId="36A0A379" w14:textId="77777777" w:rsidTr="00192603">
        <w:trPr>
          <w:trHeight w:val="900"/>
        </w:trPr>
        <w:tc>
          <w:tcPr>
            <w:cnfStyle w:val="001000000000" w:firstRow="0" w:lastRow="0" w:firstColumn="1" w:lastColumn="0" w:oddVBand="0" w:evenVBand="0" w:oddHBand="0" w:evenHBand="0" w:firstRowFirstColumn="0" w:firstRowLastColumn="0" w:lastRowFirstColumn="0" w:lastRowLastColumn="0"/>
            <w:tcW w:w="2185" w:type="dxa"/>
            <w:hideMark/>
          </w:tcPr>
          <w:p w14:paraId="2C86C143" w14:textId="77777777" w:rsidR="002250DD" w:rsidRPr="002250DD" w:rsidRDefault="002250DD" w:rsidP="002250DD">
            <w:pPr>
              <w:rPr>
                <w:rFonts w:eastAsia="Times New Roman" w:cs="Times New Roman"/>
                <w:color w:val="000000"/>
                <w:kern w:val="0"/>
                <w:sz w:val="22"/>
                <w:lang w:eastAsia="en-CA"/>
                <w14:ligatures w14:val="none"/>
              </w:rPr>
            </w:pPr>
            <w:r w:rsidRPr="002250DD">
              <w:rPr>
                <w:rFonts w:eastAsia="Times New Roman" w:cs="Times New Roman"/>
                <w:color w:val="000000"/>
                <w:kern w:val="0"/>
                <w:sz w:val="22"/>
                <w:lang w:eastAsia="en-CA"/>
                <w14:ligatures w14:val="none"/>
              </w:rPr>
              <w:t>Removal of individuals who failed QC</w:t>
            </w:r>
          </w:p>
        </w:tc>
        <w:tc>
          <w:tcPr>
            <w:tcW w:w="1373" w:type="dxa"/>
            <w:gridSpan w:val="2"/>
            <w:noWrap/>
            <w:vAlign w:val="center"/>
            <w:hideMark/>
          </w:tcPr>
          <w:p w14:paraId="48B0F7AA" w14:textId="77777777"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687</w:t>
            </w:r>
          </w:p>
        </w:tc>
        <w:tc>
          <w:tcPr>
            <w:tcW w:w="1729" w:type="dxa"/>
            <w:noWrap/>
            <w:vAlign w:val="center"/>
            <w:hideMark/>
          </w:tcPr>
          <w:p w14:paraId="481A03CF" w14:textId="279CCEFC"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725</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831</w:t>
            </w:r>
          </w:p>
        </w:tc>
        <w:tc>
          <w:tcPr>
            <w:tcW w:w="1728" w:type="dxa"/>
            <w:noWrap/>
            <w:vAlign w:val="center"/>
            <w:hideMark/>
          </w:tcPr>
          <w:p w14:paraId="2910E7E1" w14:textId="77777777"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0</w:t>
            </w:r>
          </w:p>
        </w:tc>
        <w:tc>
          <w:tcPr>
            <w:tcW w:w="1843" w:type="dxa"/>
            <w:noWrap/>
            <w:vAlign w:val="center"/>
            <w:hideMark/>
          </w:tcPr>
          <w:p w14:paraId="089C67C0" w14:textId="165A655E"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725</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831</w:t>
            </w:r>
          </w:p>
        </w:tc>
        <w:tc>
          <w:tcPr>
            <w:tcW w:w="1701" w:type="dxa"/>
            <w:noWrap/>
            <w:vAlign w:val="center"/>
            <w:hideMark/>
          </w:tcPr>
          <w:p w14:paraId="7344EF63" w14:textId="77777777"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0</w:t>
            </w:r>
          </w:p>
        </w:tc>
      </w:tr>
      <w:tr w:rsidR="00BF7F4F" w:rsidRPr="002250DD" w14:paraId="143FBCEF" w14:textId="77777777" w:rsidTr="0019260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185" w:type="dxa"/>
            <w:hideMark/>
          </w:tcPr>
          <w:p w14:paraId="4BAC3232" w14:textId="77777777" w:rsidR="002250DD" w:rsidRPr="002250DD" w:rsidRDefault="002250DD" w:rsidP="002250DD">
            <w:pPr>
              <w:rPr>
                <w:rFonts w:eastAsia="Times New Roman" w:cs="Times New Roman"/>
                <w:color w:val="000000"/>
                <w:kern w:val="0"/>
                <w:sz w:val="22"/>
                <w:lang w:eastAsia="en-CA"/>
                <w14:ligatures w14:val="none"/>
              </w:rPr>
            </w:pPr>
            <w:r w:rsidRPr="002250DD">
              <w:rPr>
                <w:rFonts w:eastAsia="Times New Roman" w:cs="Times New Roman"/>
                <w:color w:val="000000"/>
                <w:kern w:val="0"/>
                <w:sz w:val="22"/>
                <w:lang w:eastAsia="en-CA"/>
                <w14:ligatures w14:val="none"/>
              </w:rPr>
              <w:t>Removal of SNPs with missingness &gt; 10%</w:t>
            </w:r>
          </w:p>
        </w:tc>
        <w:tc>
          <w:tcPr>
            <w:tcW w:w="1373" w:type="dxa"/>
            <w:gridSpan w:val="2"/>
            <w:noWrap/>
            <w:vAlign w:val="center"/>
            <w:hideMark/>
          </w:tcPr>
          <w:p w14:paraId="280E8ED1" w14:textId="77777777"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687</w:t>
            </w:r>
          </w:p>
        </w:tc>
        <w:tc>
          <w:tcPr>
            <w:tcW w:w="1729" w:type="dxa"/>
            <w:noWrap/>
            <w:vAlign w:val="center"/>
            <w:hideMark/>
          </w:tcPr>
          <w:p w14:paraId="5189BBEB" w14:textId="45BD4E73"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724</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971</w:t>
            </w:r>
          </w:p>
        </w:tc>
        <w:tc>
          <w:tcPr>
            <w:tcW w:w="1728" w:type="dxa"/>
            <w:noWrap/>
            <w:vAlign w:val="center"/>
            <w:hideMark/>
          </w:tcPr>
          <w:p w14:paraId="2BFB17F7" w14:textId="77777777"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860</w:t>
            </w:r>
          </w:p>
        </w:tc>
        <w:tc>
          <w:tcPr>
            <w:tcW w:w="1843" w:type="dxa"/>
            <w:noWrap/>
            <w:vAlign w:val="center"/>
            <w:hideMark/>
          </w:tcPr>
          <w:p w14:paraId="5AD3204B" w14:textId="24EF8D35"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724</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971</w:t>
            </w:r>
          </w:p>
        </w:tc>
        <w:tc>
          <w:tcPr>
            <w:tcW w:w="1701" w:type="dxa"/>
            <w:noWrap/>
            <w:vAlign w:val="center"/>
            <w:hideMark/>
          </w:tcPr>
          <w:p w14:paraId="708AB49C" w14:textId="77777777"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860</w:t>
            </w:r>
          </w:p>
        </w:tc>
      </w:tr>
      <w:tr w:rsidR="00BF7F4F" w:rsidRPr="002250DD" w14:paraId="67839A16" w14:textId="77777777" w:rsidTr="00192603">
        <w:trPr>
          <w:trHeight w:val="600"/>
        </w:trPr>
        <w:tc>
          <w:tcPr>
            <w:cnfStyle w:val="001000000000" w:firstRow="0" w:lastRow="0" w:firstColumn="1" w:lastColumn="0" w:oddVBand="0" w:evenVBand="0" w:oddHBand="0" w:evenHBand="0" w:firstRowFirstColumn="0" w:firstRowLastColumn="0" w:lastRowFirstColumn="0" w:lastRowLastColumn="0"/>
            <w:tcW w:w="2185" w:type="dxa"/>
            <w:hideMark/>
          </w:tcPr>
          <w:p w14:paraId="6C3FE4D4" w14:textId="77777777" w:rsidR="002250DD" w:rsidRPr="002250DD" w:rsidRDefault="002250DD" w:rsidP="002250DD">
            <w:pPr>
              <w:rPr>
                <w:rFonts w:eastAsia="Times New Roman" w:cs="Times New Roman"/>
                <w:color w:val="000000"/>
                <w:kern w:val="0"/>
                <w:sz w:val="22"/>
                <w:lang w:eastAsia="en-CA"/>
                <w14:ligatures w14:val="none"/>
              </w:rPr>
            </w:pPr>
            <w:r w:rsidRPr="002250DD">
              <w:rPr>
                <w:rFonts w:eastAsia="Times New Roman" w:cs="Times New Roman"/>
                <w:color w:val="000000"/>
                <w:kern w:val="0"/>
                <w:sz w:val="22"/>
                <w:lang w:eastAsia="en-CA"/>
                <w14:ligatures w14:val="none"/>
              </w:rPr>
              <w:t>Removal of SNPs with MAF &lt; 1%</w:t>
            </w:r>
          </w:p>
        </w:tc>
        <w:tc>
          <w:tcPr>
            <w:tcW w:w="1373" w:type="dxa"/>
            <w:gridSpan w:val="2"/>
            <w:noWrap/>
            <w:vAlign w:val="center"/>
            <w:hideMark/>
          </w:tcPr>
          <w:p w14:paraId="6A3A8835" w14:textId="77777777"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687</w:t>
            </w:r>
          </w:p>
        </w:tc>
        <w:tc>
          <w:tcPr>
            <w:tcW w:w="1729" w:type="dxa"/>
            <w:noWrap/>
            <w:vAlign w:val="center"/>
            <w:hideMark/>
          </w:tcPr>
          <w:p w14:paraId="6288485F" w14:textId="0A776567"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526</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593</w:t>
            </w:r>
          </w:p>
        </w:tc>
        <w:tc>
          <w:tcPr>
            <w:tcW w:w="1728" w:type="dxa"/>
            <w:noWrap/>
            <w:vAlign w:val="center"/>
            <w:hideMark/>
          </w:tcPr>
          <w:p w14:paraId="214D4CAA" w14:textId="0B2EED0C"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198</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378</w:t>
            </w:r>
          </w:p>
        </w:tc>
        <w:tc>
          <w:tcPr>
            <w:tcW w:w="1843" w:type="dxa"/>
            <w:noWrap/>
            <w:vAlign w:val="center"/>
            <w:hideMark/>
          </w:tcPr>
          <w:p w14:paraId="2D82DBAB" w14:textId="77777777"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w:t>
            </w:r>
          </w:p>
        </w:tc>
        <w:tc>
          <w:tcPr>
            <w:tcW w:w="1701" w:type="dxa"/>
            <w:noWrap/>
            <w:vAlign w:val="center"/>
            <w:hideMark/>
          </w:tcPr>
          <w:p w14:paraId="1031F4A8" w14:textId="77777777"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w:t>
            </w:r>
          </w:p>
        </w:tc>
      </w:tr>
      <w:tr w:rsidR="00BF7F4F" w:rsidRPr="002250DD" w14:paraId="7240CAED" w14:textId="77777777" w:rsidTr="0019260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185" w:type="dxa"/>
            <w:hideMark/>
          </w:tcPr>
          <w:p w14:paraId="3EBB1BA7" w14:textId="59FE3ECF" w:rsidR="002250DD" w:rsidRPr="002250DD" w:rsidRDefault="002250DD" w:rsidP="002250DD">
            <w:pPr>
              <w:rPr>
                <w:rFonts w:eastAsia="Times New Roman" w:cs="Times New Roman"/>
                <w:color w:val="000000"/>
                <w:kern w:val="0"/>
                <w:sz w:val="22"/>
                <w:lang w:eastAsia="en-CA"/>
                <w14:ligatures w14:val="none"/>
              </w:rPr>
            </w:pPr>
            <w:r w:rsidRPr="002250DD">
              <w:rPr>
                <w:rFonts w:eastAsia="Times New Roman" w:cs="Times New Roman"/>
                <w:color w:val="000000"/>
                <w:kern w:val="0"/>
                <w:sz w:val="22"/>
                <w:lang w:eastAsia="en-CA"/>
                <w14:ligatures w14:val="none"/>
              </w:rPr>
              <w:t>Removal of SNPs with HWE &gt; 1x10</w:t>
            </w:r>
            <w:r w:rsidRPr="00D23C35">
              <w:rPr>
                <w:rFonts w:eastAsia="Times New Roman" w:cs="Times New Roman"/>
                <w:color w:val="000000"/>
                <w:kern w:val="0"/>
                <w:sz w:val="22"/>
                <w:vertAlign w:val="superscript"/>
                <w:lang w:eastAsia="en-CA"/>
                <w14:ligatures w14:val="none"/>
              </w:rPr>
              <w:t>-4</w:t>
            </w:r>
          </w:p>
        </w:tc>
        <w:tc>
          <w:tcPr>
            <w:tcW w:w="1373" w:type="dxa"/>
            <w:gridSpan w:val="2"/>
            <w:noWrap/>
            <w:vAlign w:val="center"/>
            <w:hideMark/>
          </w:tcPr>
          <w:p w14:paraId="2B20B175" w14:textId="77777777"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687</w:t>
            </w:r>
          </w:p>
        </w:tc>
        <w:tc>
          <w:tcPr>
            <w:tcW w:w="1729" w:type="dxa"/>
            <w:noWrap/>
            <w:vAlign w:val="center"/>
            <w:hideMark/>
          </w:tcPr>
          <w:p w14:paraId="20449C8A" w14:textId="2179C8CE"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522</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774</w:t>
            </w:r>
          </w:p>
        </w:tc>
        <w:tc>
          <w:tcPr>
            <w:tcW w:w="1728" w:type="dxa"/>
            <w:noWrap/>
            <w:vAlign w:val="center"/>
            <w:hideMark/>
          </w:tcPr>
          <w:p w14:paraId="0336151B" w14:textId="22489DDC"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3</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819</w:t>
            </w:r>
          </w:p>
        </w:tc>
        <w:tc>
          <w:tcPr>
            <w:tcW w:w="1843" w:type="dxa"/>
            <w:noWrap/>
            <w:vAlign w:val="center"/>
            <w:hideMark/>
          </w:tcPr>
          <w:p w14:paraId="4CD45E69" w14:textId="77777777"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w:t>
            </w:r>
          </w:p>
        </w:tc>
        <w:tc>
          <w:tcPr>
            <w:tcW w:w="1701" w:type="dxa"/>
            <w:noWrap/>
            <w:vAlign w:val="center"/>
            <w:hideMark/>
          </w:tcPr>
          <w:p w14:paraId="0A36C56E" w14:textId="77777777" w:rsidR="002250DD" w:rsidRPr="00192603" w:rsidRDefault="002250DD" w:rsidP="00192603">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w:t>
            </w:r>
          </w:p>
        </w:tc>
      </w:tr>
      <w:tr w:rsidR="00BF7F4F" w:rsidRPr="002250DD" w14:paraId="009A3E0D" w14:textId="77777777" w:rsidTr="00192603">
        <w:trPr>
          <w:trHeight w:val="600"/>
        </w:trPr>
        <w:tc>
          <w:tcPr>
            <w:cnfStyle w:val="001000000000" w:firstRow="0" w:lastRow="0" w:firstColumn="1" w:lastColumn="0" w:oddVBand="0" w:evenVBand="0" w:oddHBand="0" w:evenHBand="0" w:firstRowFirstColumn="0" w:firstRowLastColumn="0" w:lastRowFirstColumn="0" w:lastRowLastColumn="0"/>
            <w:tcW w:w="2185" w:type="dxa"/>
            <w:hideMark/>
          </w:tcPr>
          <w:p w14:paraId="3AB5C841" w14:textId="739C8CA7" w:rsidR="002250DD" w:rsidRPr="002250DD" w:rsidRDefault="002250DD" w:rsidP="002250DD">
            <w:pPr>
              <w:rPr>
                <w:rFonts w:eastAsia="Times New Roman" w:cs="Times New Roman"/>
                <w:color w:val="000000"/>
                <w:kern w:val="0"/>
                <w:sz w:val="22"/>
                <w:lang w:eastAsia="en-CA"/>
                <w14:ligatures w14:val="none"/>
              </w:rPr>
            </w:pPr>
            <w:r w:rsidRPr="002250DD">
              <w:rPr>
                <w:rFonts w:eastAsia="Times New Roman" w:cs="Times New Roman"/>
                <w:color w:val="000000"/>
                <w:kern w:val="0"/>
                <w:sz w:val="22"/>
                <w:lang w:eastAsia="en-CA"/>
                <w14:ligatures w14:val="none"/>
              </w:rPr>
              <w:t>Removal of sex chromosome</w:t>
            </w:r>
            <w:r w:rsidR="00B21221">
              <w:rPr>
                <w:rFonts w:eastAsia="Times New Roman" w:cs="Times New Roman"/>
                <w:color w:val="000000"/>
                <w:kern w:val="0"/>
                <w:sz w:val="22"/>
                <w:lang w:eastAsia="en-CA"/>
                <w14:ligatures w14:val="none"/>
              </w:rPr>
              <w:t>s</w:t>
            </w:r>
          </w:p>
        </w:tc>
        <w:tc>
          <w:tcPr>
            <w:tcW w:w="1373" w:type="dxa"/>
            <w:gridSpan w:val="2"/>
            <w:noWrap/>
            <w:vAlign w:val="center"/>
            <w:hideMark/>
          </w:tcPr>
          <w:p w14:paraId="6AD03DA7" w14:textId="77777777"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687</w:t>
            </w:r>
          </w:p>
        </w:tc>
        <w:tc>
          <w:tcPr>
            <w:tcW w:w="1729" w:type="dxa"/>
            <w:noWrap/>
            <w:vAlign w:val="center"/>
            <w:hideMark/>
          </w:tcPr>
          <w:p w14:paraId="51DA19EA" w14:textId="58195D01"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497</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657</w:t>
            </w:r>
          </w:p>
        </w:tc>
        <w:tc>
          <w:tcPr>
            <w:tcW w:w="1728" w:type="dxa"/>
            <w:noWrap/>
            <w:vAlign w:val="center"/>
            <w:hideMark/>
          </w:tcPr>
          <w:p w14:paraId="372115BA" w14:textId="56DCB2C0"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25</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117</w:t>
            </w:r>
          </w:p>
        </w:tc>
        <w:tc>
          <w:tcPr>
            <w:tcW w:w="1843" w:type="dxa"/>
            <w:noWrap/>
            <w:vAlign w:val="center"/>
            <w:hideMark/>
          </w:tcPr>
          <w:p w14:paraId="0B4B53BF" w14:textId="1508FDBA"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688</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006</w:t>
            </w:r>
          </w:p>
        </w:tc>
        <w:tc>
          <w:tcPr>
            <w:tcW w:w="1701" w:type="dxa"/>
            <w:noWrap/>
            <w:vAlign w:val="center"/>
            <w:hideMark/>
          </w:tcPr>
          <w:p w14:paraId="63D86B53" w14:textId="14FA8963" w:rsidR="002250DD" w:rsidRPr="00192603" w:rsidRDefault="002250DD" w:rsidP="00192603">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192603">
              <w:rPr>
                <w:rFonts w:ascii="Aptos Narrow" w:eastAsia="Times New Roman" w:hAnsi="Aptos Narrow" w:cs="Times New Roman"/>
                <w:color w:val="000000"/>
                <w:kern w:val="0"/>
                <w:sz w:val="22"/>
                <w:lang w:eastAsia="en-CA"/>
                <w14:ligatures w14:val="none"/>
              </w:rPr>
              <w:t>37</w:t>
            </w:r>
            <w:r w:rsidR="00C7193B" w:rsidRPr="00192603">
              <w:rPr>
                <w:rFonts w:ascii="Aptos Narrow" w:eastAsia="Times New Roman" w:hAnsi="Aptos Narrow" w:cs="Times New Roman"/>
                <w:color w:val="000000"/>
                <w:kern w:val="0"/>
                <w:sz w:val="22"/>
                <w:lang w:eastAsia="en-CA"/>
                <w14:ligatures w14:val="none"/>
              </w:rPr>
              <w:t>,</w:t>
            </w:r>
            <w:r w:rsidRPr="00192603">
              <w:rPr>
                <w:rFonts w:ascii="Aptos Narrow" w:eastAsia="Times New Roman" w:hAnsi="Aptos Narrow" w:cs="Times New Roman"/>
                <w:color w:val="000000"/>
                <w:kern w:val="0"/>
                <w:sz w:val="22"/>
                <w:lang w:eastAsia="en-CA"/>
                <w14:ligatures w14:val="none"/>
              </w:rPr>
              <w:t>825</w:t>
            </w:r>
          </w:p>
        </w:tc>
      </w:tr>
    </w:tbl>
    <w:p w14:paraId="2ADD8047" w14:textId="77777777" w:rsidR="004A63CC" w:rsidRDefault="004A63CC"/>
    <w:p w14:paraId="14CCCAAB" w14:textId="77777777" w:rsidR="008C5386" w:rsidRDefault="008C5386">
      <w:pPr>
        <w:rPr>
          <w:b/>
          <w:bCs/>
        </w:rPr>
      </w:pPr>
    </w:p>
    <w:p w14:paraId="08137519" w14:textId="7D9F0079" w:rsidR="006259D4" w:rsidRDefault="006259D4" w:rsidP="009E316E">
      <w:pPr>
        <w:jc w:val="both"/>
      </w:pPr>
      <w:r w:rsidRPr="00231567">
        <w:rPr>
          <w:b/>
          <w:bCs/>
        </w:rPr>
        <w:t>Table 2.</w:t>
      </w:r>
      <w:r>
        <w:t xml:space="preserve"> </w:t>
      </w:r>
      <w:r w:rsidR="00240C35">
        <w:t>Total number</w:t>
      </w:r>
      <w:r>
        <w:t xml:space="preserve"> of </w:t>
      </w:r>
      <w:r w:rsidR="00E12386">
        <w:t>PGx</w:t>
      </w:r>
      <w:r>
        <w:t xml:space="preserve"> variants present</w:t>
      </w:r>
      <w:r w:rsidR="00231567">
        <w:t xml:space="preserve"> in each dataset.</w:t>
      </w:r>
      <w:r w:rsidR="00720E2E">
        <w:t xml:space="preserve"> </w:t>
      </w:r>
      <w:r w:rsidR="00720E2E" w:rsidRPr="00720E2E">
        <w:t xml:space="preserve">The 'PharmVar' column represents the total number of </w:t>
      </w:r>
      <w:r w:rsidR="00720E2E">
        <w:t>PGx</w:t>
      </w:r>
      <w:r w:rsidR="00720E2E" w:rsidRPr="00720E2E">
        <w:t xml:space="preserve"> variants compiled from PharmVar</w:t>
      </w:r>
      <w:r w:rsidR="007F2BBC">
        <w:t>.</w:t>
      </w:r>
      <w:r w:rsidR="006E3675">
        <w:t xml:space="preserve"> </w:t>
      </w:r>
      <w:r w:rsidR="006E3675" w:rsidRPr="006E3675">
        <w:t>The values in the subsequent columns indicate the number of variants from the PharmVar set identified within each respective dataset.</w:t>
      </w:r>
    </w:p>
    <w:tbl>
      <w:tblPr>
        <w:tblStyle w:val="ListTable7Colorful-Accent1"/>
        <w:tblW w:w="11120" w:type="dxa"/>
        <w:tblInd w:w="-847" w:type="dxa"/>
        <w:tblLook w:val="04A0" w:firstRow="1" w:lastRow="0" w:firstColumn="1" w:lastColumn="0" w:noHBand="0" w:noVBand="1"/>
      </w:tblPr>
      <w:tblGrid>
        <w:gridCol w:w="2000"/>
        <w:gridCol w:w="1280"/>
        <w:gridCol w:w="1080"/>
        <w:gridCol w:w="1220"/>
        <w:gridCol w:w="1220"/>
        <w:gridCol w:w="1080"/>
        <w:gridCol w:w="1080"/>
        <w:gridCol w:w="1080"/>
        <w:gridCol w:w="1080"/>
      </w:tblGrid>
      <w:tr w:rsidR="00507977" w:rsidRPr="00507977" w14:paraId="0723D4AA" w14:textId="77777777" w:rsidTr="00A7238A">
        <w:trPr>
          <w:cnfStyle w:val="100000000000" w:firstRow="1" w:lastRow="0" w:firstColumn="0" w:lastColumn="0" w:oddVBand="0" w:evenVBand="0" w:oddHBand="0" w:evenHBand="0" w:firstRowFirstColumn="0" w:firstRowLastColumn="0" w:lastRowFirstColumn="0" w:lastRowLastColumn="0"/>
          <w:trHeight w:val="580"/>
        </w:trPr>
        <w:tc>
          <w:tcPr>
            <w:cnfStyle w:val="001000000100" w:firstRow="0" w:lastRow="0" w:firstColumn="1" w:lastColumn="0" w:oddVBand="0" w:evenVBand="0" w:oddHBand="0" w:evenHBand="0" w:firstRowFirstColumn="1" w:firstRowLastColumn="0" w:lastRowFirstColumn="0" w:lastRowLastColumn="0"/>
            <w:tcW w:w="2000" w:type="dxa"/>
            <w:noWrap/>
            <w:vAlign w:val="center"/>
            <w:hideMark/>
          </w:tcPr>
          <w:p w14:paraId="7E59D1AF" w14:textId="77777777" w:rsidR="00507977" w:rsidRPr="00507977" w:rsidRDefault="00507977" w:rsidP="00507977">
            <w:pPr>
              <w:jc w:val="center"/>
              <w:rPr>
                <w:rFonts w:eastAsia="Times New Roman" w:cs="Times New Roman"/>
                <w:kern w:val="0"/>
                <w:szCs w:val="24"/>
                <w:lang w:eastAsia="en-CA"/>
                <w14:ligatures w14:val="none"/>
              </w:rPr>
            </w:pPr>
          </w:p>
        </w:tc>
        <w:tc>
          <w:tcPr>
            <w:tcW w:w="1280" w:type="dxa"/>
            <w:noWrap/>
            <w:vAlign w:val="center"/>
            <w:hideMark/>
          </w:tcPr>
          <w:p w14:paraId="56CE23C7" w14:textId="77777777" w:rsidR="00507977" w:rsidRPr="00507977" w:rsidRDefault="00507977" w:rsidP="0050797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507977">
              <w:rPr>
                <w:rFonts w:ascii="Aptos Narrow" w:eastAsia="Times New Roman" w:hAnsi="Aptos Narrow" w:cs="Times New Roman"/>
                <w:b/>
                <w:bCs/>
                <w:color w:val="000000"/>
                <w:kern w:val="0"/>
                <w:sz w:val="22"/>
                <w:lang w:eastAsia="en-CA"/>
                <w14:ligatures w14:val="none"/>
              </w:rPr>
              <w:t>PharmVar</w:t>
            </w:r>
          </w:p>
        </w:tc>
        <w:tc>
          <w:tcPr>
            <w:tcW w:w="1080" w:type="dxa"/>
            <w:vAlign w:val="center"/>
            <w:hideMark/>
          </w:tcPr>
          <w:p w14:paraId="3D3F7737" w14:textId="77777777" w:rsidR="00507977" w:rsidRPr="00507977" w:rsidRDefault="00507977" w:rsidP="0050797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507977">
              <w:rPr>
                <w:rFonts w:ascii="Aptos Narrow" w:eastAsia="Times New Roman" w:hAnsi="Aptos Narrow" w:cs="Times New Roman"/>
                <w:b/>
                <w:bCs/>
                <w:color w:val="000000"/>
                <w:kern w:val="0"/>
                <w:sz w:val="22"/>
                <w:lang w:eastAsia="en-CA"/>
                <w14:ligatures w14:val="none"/>
              </w:rPr>
              <w:t>Raw</w:t>
            </w:r>
          </w:p>
        </w:tc>
        <w:tc>
          <w:tcPr>
            <w:tcW w:w="1220" w:type="dxa"/>
            <w:vAlign w:val="center"/>
            <w:hideMark/>
          </w:tcPr>
          <w:p w14:paraId="46CD3E5D" w14:textId="77777777" w:rsidR="00507977" w:rsidRPr="00507977" w:rsidRDefault="00507977" w:rsidP="0050797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507977">
              <w:rPr>
                <w:rFonts w:ascii="Aptos Narrow" w:eastAsia="Times New Roman" w:hAnsi="Aptos Narrow" w:cs="Times New Roman"/>
                <w:b/>
                <w:bCs/>
                <w:color w:val="000000"/>
                <w:kern w:val="0"/>
                <w:sz w:val="22"/>
                <w:lang w:eastAsia="en-CA"/>
                <w14:ligatures w14:val="none"/>
              </w:rPr>
              <w:t>Unimputed Standard</w:t>
            </w:r>
          </w:p>
        </w:tc>
        <w:tc>
          <w:tcPr>
            <w:tcW w:w="1220" w:type="dxa"/>
            <w:vAlign w:val="center"/>
            <w:hideMark/>
          </w:tcPr>
          <w:p w14:paraId="4ADE5744" w14:textId="77777777" w:rsidR="00507977" w:rsidRPr="00507977" w:rsidRDefault="00507977" w:rsidP="0050797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507977">
              <w:rPr>
                <w:rFonts w:ascii="Aptos Narrow" w:eastAsia="Times New Roman" w:hAnsi="Aptos Narrow" w:cs="Times New Roman"/>
                <w:b/>
                <w:bCs/>
                <w:color w:val="000000"/>
                <w:kern w:val="0"/>
                <w:sz w:val="22"/>
                <w:lang w:eastAsia="en-CA"/>
                <w14:ligatures w14:val="none"/>
              </w:rPr>
              <w:t>Unimputed Modified</w:t>
            </w:r>
          </w:p>
        </w:tc>
        <w:tc>
          <w:tcPr>
            <w:tcW w:w="1080" w:type="dxa"/>
            <w:vAlign w:val="center"/>
            <w:hideMark/>
          </w:tcPr>
          <w:p w14:paraId="4EC6B19B" w14:textId="77777777" w:rsidR="00507977" w:rsidRPr="00507977" w:rsidRDefault="00507977" w:rsidP="0050797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507977">
              <w:rPr>
                <w:rFonts w:ascii="Aptos Narrow" w:eastAsia="Times New Roman" w:hAnsi="Aptos Narrow" w:cs="Times New Roman"/>
                <w:b/>
                <w:bCs/>
                <w:color w:val="000000"/>
                <w:kern w:val="0"/>
                <w:sz w:val="22"/>
                <w:lang w:eastAsia="en-CA"/>
                <w14:ligatures w14:val="none"/>
              </w:rPr>
              <w:t>1000G Standard</w:t>
            </w:r>
          </w:p>
        </w:tc>
        <w:tc>
          <w:tcPr>
            <w:tcW w:w="1080" w:type="dxa"/>
            <w:vAlign w:val="center"/>
            <w:hideMark/>
          </w:tcPr>
          <w:p w14:paraId="37986259" w14:textId="77777777" w:rsidR="00507977" w:rsidRPr="00507977" w:rsidRDefault="00507977" w:rsidP="0050797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507977">
              <w:rPr>
                <w:rFonts w:ascii="Aptos Narrow" w:eastAsia="Times New Roman" w:hAnsi="Aptos Narrow" w:cs="Times New Roman"/>
                <w:b/>
                <w:bCs/>
                <w:color w:val="000000"/>
                <w:kern w:val="0"/>
                <w:sz w:val="22"/>
                <w:lang w:eastAsia="en-CA"/>
                <w14:ligatures w14:val="none"/>
              </w:rPr>
              <w:t>1000G Modified</w:t>
            </w:r>
          </w:p>
        </w:tc>
        <w:tc>
          <w:tcPr>
            <w:tcW w:w="1080" w:type="dxa"/>
            <w:vAlign w:val="center"/>
            <w:hideMark/>
          </w:tcPr>
          <w:p w14:paraId="6C01BE68" w14:textId="77777777" w:rsidR="00507977" w:rsidRPr="00507977" w:rsidRDefault="00507977" w:rsidP="0050797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507977">
              <w:rPr>
                <w:rFonts w:ascii="Aptos Narrow" w:eastAsia="Times New Roman" w:hAnsi="Aptos Narrow" w:cs="Times New Roman"/>
                <w:b/>
                <w:bCs/>
                <w:color w:val="000000"/>
                <w:kern w:val="0"/>
                <w:sz w:val="22"/>
                <w:lang w:eastAsia="en-CA"/>
                <w14:ligatures w14:val="none"/>
              </w:rPr>
              <w:t>TOPMed Standard</w:t>
            </w:r>
          </w:p>
        </w:tc>
        <w:tc>
          <w:tcPr>
            <w:tcW w:w="1080" w:type="dxa"/>
            <w:vAlign w:val="center"/>
            <w:hideMark/>
          </w:tcPr>
          <w:p w14:paraId="19F27FF7" w14:textId="77777777" w:rsidR="00507977" w:rsidRPr="00507977" w:rsidRDefault="00507977" w:rsidP="0050797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507977">
              <w:rPr>
                <w:rFonts w:ascii="Aptos Narrow" w:eastAsia="Times New Roman" w:hAnsi="Aptos Narrow" w:cs="Times New Roman"/>
                <w:b/>
                <w:bCs/>
                <w:color w:val="000000"/>
                <w:kern w:val="0"/>
                <w:sz w:val="22"/>
                <w:lang w:eastAsia="en-CA"/>
                <w14:ligatures w14:val="none"/>
              </w:rPr>
              <w:t>TOPMed Modified</w:t>
            </w:r>
          </w:p>
        </w:tc>
      </w:tr>
      <w:tr w:rsidR="0037373D" w:rsidRPr="00507977" w14:paraId="70185F1E" w14:textId="77777777" w:rsidTr="00A7238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00" w:type="dxa"/>
            <w:vAlign w:val="center"/>
            <w:hideMark/>
          </w:tcPr>
          <w:p w14:paraId="04A23E80" w14:textId="77777777" w:rsidR="00507977" w:rsidRPr="00507977" w:rsidRDefault="00507977" w:rsidP="00507977">
            <w:pPr>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All PGx (GRCh37)</w:t>
            </w:r>
          </w:p>
        </w:tc>
        <w:tc>
          <w:tcPr>
            <w:tcW w:w="1280" w:type="dxa"/>
            <w:noWrap/>
            <w:vAlign w:val="center"/>
            <w:hideMark/>
          </w:tcPr>
          <w:p w14:paraId="5F446594"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775</w:t>
            </w:r>
          </w:p>
        </w:tc>
        <w:tc>
          <w:tcPr>
            <w:tcW w:w="1080" w:type="dxa"/>
            <w:noWrap/>
            <w:vAlign w:val="center"/>
            <w:hideMark/>
          </w:tcPr>
          <w:p w14:paraId="5DF9B7A1"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325</w:t>
            </w:r>
          </w:p>
        </w:tc>
        <w:tc>
          <w:tcPr>
            <w:tcW w:w="1220" w:type="dxa"/>
            <w:noWrap/>
            <w:vAlign w:val="center"/>
            <w:hideMark/>
          </w:tcPr>
          <w:p w14:paraId="500685A9"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90</w:t>
            </w:r>
          </w:p>
        </w:tc>
        <w:tc>
          <w:tcPr>
            <w:tcW w:w="1220" w:type="dxa"/>
            <w:noWrap/>
            <w:vAlign w:val="center"/>
            <w:hideMark/>
          </w:tcPr>
          <w:p w14:paraId="25428CFF"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141</w:t>
            </w:r>
          </w:p>
        </w:tc>
        <w:tc>
          <w:tcPr>
            <w:tcW w:w="1080" w:type="dxa"/>
            <w:noWrap/>
            <w:vAlign w:val="center"/>
            <w:hideMark/>
          </w:tcPr>
          <w:p w14:paraId="0527DBFF"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368</w:t>
            </w:r>
          </w:p>
        </w:tc>
        <w:tc>
          <w:tcPr>
            <w:tcW w:w="1080" w:type="dxa"/>
            <w:noWrap/>
            <w:vAlign w:val="center"/>
            <w:hideMark/>
          </w:tcPr>
          <w:p w14:paraId="652F7271"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378</w:t>
            </w:r>
          </w:p>
        </w:tc>
        <w:tc>
          <w:tcPr>
            <w:tcW w:w="1080" w:type="dxa"/>
            <w:noWrap/>
            <w:vAlign w:val="center"/>
            <w:hideMark/>
          </w:tcPr>
          <w:p w14:paraId="68464AB7"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6BAD3D5F"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r>
      <w:tr w:rsidR="0037373D" w:rsidRPr="00507977" w14:paraId="427B7E8D" w14:textId="77777777" w:rsidTr="00A7238A">
        <w:trPr>
          <w:trHeight w:val="600"/>
        </w:trPr>
        <w:tc>
          <w:tcPr>
            <w:cnfStyle w:val="001000000000" w:firstRow="0" w:lastRow="0" w:firstColumn="1" w:lastColumn="0" w:oddVBand="0" w:evenVBand="0" w:oddHBand="0" w:evenHBand="0" w:firstRowFirstColumn="0" w:firstRowLastColumn="0" w:lastRowFirstColumn="0" w:lastRowLastColumn="0"/>
            <w:tcW w:w="2000" w:type="dxa"/>
            <w:vAlign w:val="center"/>
            <w:hideMark/>
          </w:tcPr>
          <w:p w14:paraId="7205FA9B" w14:textId="77777777" w:rsidR="00507977" w:rsidRPr="00507977" w:rsidRDefault="00507977" w:rsidP="00507977">
            <w:pPr>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Tier 1 &amp; Tier 2 (GRCh37)</w:t>
            </w:r>
          </w:p>
        </w:tc>
        <w:tc>
          <w:tcPr>
            <w:tcW w:w="1280" w:type="dxa"/>
            <w:noWrap/>
            <w:vAlign w:val="center"/>
            <w:hideMark/>
          </w:tcPr>
          <w:p w14:paraId="6A6BFE1F"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69</w:t>
            </w:r>
          </w:p>
        </w:tc>
        <w:tc>
          <w:tcPr>
            <w:tcW w:w="1080" w:type="dxa"/>
            <w:noWrap/>
            <w:vAlign w:val="center"/>
            <w:hideMark/>
          </w:tcPr>
          <w:p w14:paraId="4C00E82B"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34</w:t>
            </w:r>
          </w:p>
        </w:tc>
        <w:tc>
          <w:tcPr>
            <w:tcW w:w="1220" w:type="dxa"/>
            <w:noWrap/>
            <w:vAlign w:val="center"/>
            <w:hideMark/>
          </w:tcPr>
          <w:p w14:paraId="59D78B97"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9</w:t>
            </w:r>
          </w:p>
        </w:tc>
        <w:tc>
          <w:tcPr>
            <w:tcW w:w="1220" w:type="dxa"/>
            <w:noWrap/>
            <w:vAlign w:val="center"/>
            <w:hideMark/>
          </w:tcPr>
          <w:p w14:paraId="3D13151E"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19</w:t>
            </w:r>
          </w:p>
        </w:tc>
        <w:tc>
          <w:tcPr>
            <w:tcW w:w="1080" w:type="dxa"/>
            <w:noWrap/>
            <w:vAlign w:val="center"/>
            <w:hideMark/>
          </w:tcPr>
          <w:p w14:paraId="201E0401"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39</w:t>
            </w:r>
          </w:p>
        </w:tc>
        <w:tc>
          <w:tcPr>
            <w:tcW w:w="1080" w:type="dxa"/>
            <w:noWrap/>
            <w:vAlign w:val="center"/>
            <w:hideMark/>
          </w:tcPr>
          <w:p w14:paraId="3A8C679D"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41</w:t>
            </w:r>
          </w:p>
        </w:tc>
        <w:tc>
          <w:tcPr>
            <w:tcW w:w="1080" w:type="dxa"/>
            <w:noWrap/>
            <w:vAlign w:val="center"/>
            <w:hideMark/>
          </w:tcPr>
          <w:p w14:paraId="376FD64A"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587CB012"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r>
      <w:tr w:rsidR="0037373D" w:rsidRPr="00507977" w14:paraId="005B1736" w14:textId="77777777" w:rsidTr="00A7238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00" w:type="dxa"/>
            <w:vAlign w:val="center"/>
            <w:hideMark/>
          </w:tcPr>
          <w:p w14:paraId="16B2C32A" w14:textId="77777777" w:rsidR="00507977" w:rsidRPr="00507977" w:rsidRDefault="00507977" w:rsidP="00507977">
            <w:pPr>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All PGx (GRCh38)</w:t>
            </w:r>
          </w:p>
        </w:tc>
        <w:tc>
          <w:tcPr>
            <w:tcW w:w="1280" w:type="dxa"/>
            <w:noWrap/>
            <w:vAlign w:val="center"/>
            <w:hideMark/>
          </w:tcPr>
          <w:p w14:paraId="62F5D0DD"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809</w:t>
            </w:r>
          </w:p>
        </w:tc>
        <w:tc>
          <w:tcPr>
            <w:tcW w:w="1080" w:type="dxa"/>
            <w:noWrap/>
            <w:vAlign w:val="center"/>
            <w:hideMark/>
          </w:tcPr>
          <w:p w14:paraId="0B5A8761"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220" w:type="dxa"/>
            <w:noWrap/>
            <w:vAlign w:val="center"/>
            <w:hideMark/>
          </w:tcPr>
          <w:p w14:paraId="2B084697"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220" w:type="dxa"/>
            <w:noWrap/>
            <w:vAlign w:val="center"/>
            <w:hideMark/>
          </w:tcPr>
          <w:p w14:paraId="7788EB17"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5AAFC232"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23B9E749"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2DEA9D4F"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165</w:t>
            </w:r>
          </w:p>
        </w:tc>
        <w:tc>
          <w:tcPr>
            <w:tcW w:w="1080" w:type="dxa"/>
            <w:noWrap/>
            <w:vAlign w:val="center"/>
            <w:hideMark/>
          </w:tcPr>
          <w:p w14:paraId="1CA1A59C"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166</w:t>
            </w:r>
          </w:p>
        </w:tc>
      </w:tr>
      <w:tr w:rsidR="0037373D" w:rsidRPr="00507977" w14:paraId="41CA5F08" w14:textId="77777777" w:rsidTr="00A7238A">
        <w:trPr>
          <w:trHeight w:val="600"/>
        </w:trPr>
        <w:tc>
          <w:tcPr>
            <w:cnfStyle w:val="001000000000" w:firstRow="0" w:lastRow="0" w:firstColumn="1" w:lastColumn="0" w:oddVBand="0" w:evenVBand="0" w:oddHBand="0" w:evenHBand="0" w:firstRowFirstColumn="0" w:firstRowLastColumn="0" w:lastRowFirstColumn="0" w:lastRowLastColumn="0"/>
            <w:tcW w:w="2000" w:type="dxa"/>
            <w:vAlign w:val="center"/>
            <w:hideMark/>
          </w:tcPr>
          <w:p w14:paraId="4196154F" w14:textId="77777777" w:rsidR="00507977" w:rsidRPr="00507977" w:rsidRDefault="00507977" w:rsidP="00507977">
            <w:pPr>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Tier 1 &amp; Tier 2 (GRCh38)</w:t>
            </w:r>
          </w:p>
        </w:tc>
        <w:tc>
          <w:tcPr>
            <w:tcW w:w="1280" w:type="dxa"/>
            <w:noWrap/>
            <w:vAlign w:val="center"/>
            <w:hideMark/>
          </w:tcPr>
          <w:p w14:paraId="35BC555D"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98</w:t>
            </w:r>
          </w:p>
        </w:tc>
        <w:tc>
          <w:tcPr>
            <w:tcW w:w="1080" w:type="dxa"/>
            <w:noWrap/>
            <w:vAlign w:val="center"/>
            <w:hideMark/>
          </w:tcPr>
          <w:p w14:paraId="15239499"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220" w:type="dxa"/>
            <w:noWrap/>
            <w:vAlign w:val="center"/>
            <w:hideMark/>
          </w:tcPr>
          <w:p w14:paraId="110873D2"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220" w:type="dxa"/>
            <w:noWrap/>
            <w:vAlign w:val="center"/>
            <w:hideMark/>
          </w:tcPr>
          <w:p w14:paraId="0C5008A6"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7568751C"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4361A4D7"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13FD94B7"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33</w:t>
            </w:r>
          </w:p>
        </w:tc>
        <w:tc>
          <w:tcPr>
            <w:tcW w:w="1080" w:type="dxa"/>
            <w:noWrap/>
            <w:vAlign w:val="center"/>
            <w:hideMark/>
          </w:tcPr>
          <w:p w14:paraId="023EE456"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33</w:t>
            </w:r>
          </w:p>
        </w:tc>
      </w:tr>
      <w:tr w:rsidR="00A7238A" w:rsidRPr="00507977" w14:paraId="3F62BA52" w14:textId="77777777" w:rsidTr="00A7238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00" w:type="dxa"/>
            <w:noWrap/>
            <w:vAlign w:val="center"/>
            <w:hideMark/>
          </w:tcPr>
          <w:p w14:paraId="0BAC7AB2" w14:textId="77777777" w:rsidR="00507977" w:rsidRPr="00507977" w:rsidRDefault="00507977" w:rsidP="00507977">
            <w:pPr>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 PGx</w:t>
            </w:r>
          </w:p>
        </w:tc>
        <w:tc>
          <w:tcPr>
            <w:tcW w:w="1280" w:type="dxa"/>
            <w:noWrap/>
            <w:vAlign w:val="center"/>
            <w:hideMark/>
          </w:tcPr>
          <w:p w14:paraId="72EBBF66"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591AA9DC"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41.9%</w:t>
            </w:r>
          </w:p>
        </w:tc>
        <w:tc>
          <w:tcPr>
            <w:tcW w:w="1220" w:type="dxa"/>
            <w:noWrap/>
            <w:vAlign w:val="center"/>
            <w:hideMark/>
          </w:tcPr>
          <w:p w14:paraId="6EF335DC"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11.6%</w:t>
            </w:r>
          </w:p>
        </w:tc>
        <w:tc>
          <w:tcPr>
            <w:tcW w:w="1220" w:type="dxa"/>
            <w:noWrap/>
            <w:vAlign w:val="center"/>
            <w:hideMark/>
          </w:tcPr>
          <w:p w14:paraId="03662A11" w14:textId="24C02295"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18.</w:t>
            </w:r>
            <w:r w:rsidR="00E03EBD">
              <w:rPr>
                <w:rFonts w:ascii="Aptos Narrow" w:eastAsia="Times New Roman" w:hAnsi="Aptos Narrow" w:cs="Times New Roman"/>
                <w:color w:val="000000"/>
                <w:kern w:val="0"/>
                <w:sz w:val="22"/>
                <w:lang w:eastAsia="en-CA"/>
                <w14:ligatures w14:val="none"/>
              </w:rPr>
              <w:t>2</w:t>
            </w: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01688C72"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47.5%</w:t>
            </w:r>
          </w:p>
        </w:tc>
        <w:tc>
          <w:tcPr>
            <w:tcW w:w="1080" w:type="dxa"/>
            <w:noWrap/>
            <w:vAlign w:val="center"/>
            <w:hideMark/>
          </w:tcPr>
          <w:p w14:paraId="22E0A2B8"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48.8%</w:t>
            </w:r>
          </w:p>
        </w:tc>
        <w:tc>
          <w:tcPr>
            <w:tcW w:w="1080" w:type="dxa"/>
            <w:noWrap/>
            <w:vAlign w:val="center"/>
            <w:hideMark/>
          </w:tcPr>
          <w:p w14:paraId="1ECF3441"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20.4%</w:t>
            </w:r>
          </w:p>
        </w:tc>
        <w:tc>
          <w:tcPr>
            <w:tcW w:w="1080" w:type="dxa"/>
            <w:noWrap/>
            <w:vAlign w:val="center"/>
            <w:hideMark/>
          </w:tcPr>
          <w:p w14:paraId="0E146491" w14:textId="77777777" w:rsidR="00507977" w:rsidRPr="00507977" w:rsidRDefault="00507977" w:rsidP="00507977">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20.4%</w:t>
            </w:r>
          </w:p>
        </w:tc>
      </w:tr>
      <w:tr w:rsidR="0037373D" w:rsidRPr="00507977" w14:paraId="46C02F9B" w14:textId="77777777" w:rsidTr="00A7238A">
        <w:trPr>
          <w:trHeight w:val="600"/>
        </w:trPr>
        <w:tc>
          <w:tcPr>
            <w:cnfStyle w:val="001000000000" w:firstRow="0" w:lastRow="0" w:firstColumn="1" w:lastColumn="0" w:oddVBand="0" w:evenVBand="0" w:oddHBand="0" w:evenHBand="0" w:firstRowFirstColumn="0" w:firstRowLastColumn="0" w:lastRowFirstColumn="0" w:lastRowLastColumn="0"/>
            <w:tcW w:w="2000" w:type="dxa"/>
            <w:vAlign w:val="center"/>
            <w:hideMark/>
          </w:tcPr>
          <w:p w14:paraId="4992C15B" w14:textId="77777777" w:rsidR="00507977" w:rsidRPr="00507977" w:rsidRDefault="00507977" w:rsidP="00507977">
            <w:pPr>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 Tier 1 &amp; Tier 2</w:t>
            </w:r>
          </w:p>
        </w:tc>
        <w:tc>
          <w:tcPr>
            <w:tcW w:w="1280" w:type="dxa"/>
            <w:noWrap/>
            <w:vAlign w:val="center"/>
            <w:hideMark/>
          </w:tcPr>
          <w:p w14:paraId="1E108EE3"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w:t>
            </w:r>
          </w:p>
        </w:tc>
        <w:tc>
          <w:tcPr>
            <w:tcW w:w="1080" w:type="dxa"/>
            <w:noWrap/>
            <w:vAlign w:val="center"/>
            <w:hideMark/>
          </w:tcPr>
          <w:p w14:paraId="7C46513C"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42.3%</w:t>
            </w:r>
          </w:p>
        </w:tc>
        <w:tc>
          <w:tcPr>
            <w:tcW w:w="1220" w:type="dxa"/>
            <w:noWrap/>
            <w:vAlign w:val="center"/>
            <w:hideMark/>
          </w:tcPr>
          <w:p w14:paraId="30A76289"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13.0%</w:t>
            </w:r>
          </w:p>
        </w:tc>
        <w:tc>
          <w:tcPr>
            <w:tcW w:w="1220" w:type="dxa"/>
            <w:noWrap/>
            <w:vAlign w:val="center"/>
            <w:hideMark/>
          </w:tcPr>
          <w:p w14:paraId="207BDF70"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27.5%</w:t>
            </w:r>
          </w:p>
        </w:tc>
        <w:tc>
          <w:tcPr>
            <w:tcW w:w="1080" w:type="dxa"/>
            <w:noWrap/>
            <w:vAlign w:val="center"/>
            <w:hideMark/>
          </w:tcPr>
          <w:p w14:paraId="4B3791F8"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56.5%</w:t>
            </w:r>
          </w:p>
        </w:tc>
        <w:tc>
          <w:tcPr>
            <w:tcW w:w="1080" w:type="dxa"/>
            <w:noWrap/>
            <w:vAlign w:val="center"/>
            <w:hideMark/>
          </w:tcPr>
          <w:p w14:paraId="2DE7BF78"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59.4%</w:t>
            </w:r>
          </w:p>
        </w:tc>
        <w:tc>
          <w:tcPr>
            <w:tcW w:w="1080" w:type="dxa"/>
            <w:noWrap/>
            <w:vAlign w:val="center"/>
            <w:hideMark/>
          </w:tcPr>
          <w:p w14:paraId="2EA93969"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33.7%</w:t>
            </w:r>
          </w:p>
        </w:tc>
        <w:tc>
          <w:tcPr>
            <w:tcW w:w="1080" w:type="dxa"/>
            <w:noWrap/>
            <w:vAlign w:val="center"/>
            <w:hideMark/>
          </w:tcPr>
          <w:p w14:paraId="2D0C2A51" w14:textId="77777777" w:rsidR="00507977" w:rsidRPr="00507977" w:rsidRDefault="00507977" w:rsidP="00507977">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507977">
              <w:rPr>
                <w:rFonts w:ascii="Aptos Narrow" w:eastAsia="Times New Roman" w:hAnsi="Aptos Narrow" w:cs="Times New Roman"/>
                <w:color w:val="000000"/>
                <w:kern w:val="0"/>
                <w:sz w:val="22"/>
                <w:lang w:eastAsia="en-CA"/>
                <w14:ligatures w14:val="none"/>
              </w:rPr>
              <w:t>33.7%</w:t>
            </w:r>
          </w:p>
        </w:tc>
      </w:tr>
    </w:tbl>
    <w:p w14:paraId="167A3067" w14:textId="77777777" w:rsidR="00F96C71" w:rsidRDefault="00F96C71" w:rsidP="00B457DB">
      <w:pPr>
        <w:rPr>
          <w:b/>
          <w:bCs/>
        </w:rPr>
        <w:sectPr w:rsidR="00F96C71" w:rsidSect="00CA21B4">
          <w:pgSz w:w="12240" w:h="15840"/>
          <w:pgMar w:top="1440" w:right="1440" w:bottom="1440" w:left="1440" w:header="708" w:footer="708" w:gutter="0"/>
          <w:pgNumType w:start="1"/>
          <w:cols w:space="708"/>
          <w:docGrid w:linePitch="360"/>
        </w:sectPr>
      </w:pPr>
    </w:p>
    <w:p w14:paraId="63DD8F06" w14:textId="0099C1F7" w:rsidR="00B457DB" w:rsidRPr="00702D73" w:rsidRDefault="00B457DB" w:rsidP="009E316E">
      <w:pPr>
        <w:jc w:val="both"/>
        <w:rPr>
          <w:vertAlign w:val="superscript"/>
        </w:rPr>
      </w:pPr>
      <w:r w:rsidRPr="00FA32FE">
        <w:rPr>
          <w:b/>
          <w:bCs/>
        </w:rPr>
        <w:lastRenderedPageBreak/>
        <w:t xml:space="preserve">Table </w:t>
      </w:r>
      <w:r w:rsidR="00C0487E">
        <w:rPr>
          <w:b/>
          <w:bCs/>
        </w:rPr>
        <w:t>3</w:t>
      </w:r>
      <w:r w:rsidRPr="00FA32FE">
        <w:rPr>
          <w:b/>
          <w:bCs/>
        </w:rPr>
        <w:t xml:space="preserve">. </w:t>
      </w:r>
      <w:r>
        <w:t>Variant information for Tier 1 &amp; Tier 2 indels missing from 1000G and TOPMed datasets. Function refers to the function of the star allele as defined by PharmVar. MAF values were sourced from the ALFA project.</w:t>
      </w:r>
      <w:r>
        <w:rPr>
          <w:vertAlign w:val="superscript"/>
        </w:rPr>
        <w:t>2</w:t>
      </w:r>
      <w:r w:rsidR="00915926">
        <w:rPr>
          <w:vertAlign w:val="superscript"/>
        </w:rPr>
        <w:t>7</w:t>
      </w:r>
      <w:r>
        <w:rPr>
          <w:vertAlign w:val="superscript"/>
        </w:rPr>
        <w:t>,</w:t>
      </w:r>
      <w:r w:rsidR="003B03F1">
        <w:rPr>
          <w:vertAlign w:val="superscript"/>
        </w:rPr>
        <w:t>38</w:t>
      </w:r>
    </w:p>
    <w:tbl>
      <w:tblPr>
        <w:tblStyle w:val="ListTable7Colorful-Accent1"/>
        <w:tblW w:w="13785" w:type="dxa"/>
        <w:tblInd w:w="-405" w:type="dxa"/>
        <w:tblLook w:val="04A0" w:firstRow="1" w:lastRow="0" w:firstColumn="1" w:lastColumn="0" w:noHBand="0" w:noVBand="1"/>
      </w:tblPr>
      <w:tblGrid>
        <w:gridCol w:w="740"/>
        <w:gridCol w:w="960"/>
        <w:gridCol w:w="1385"/>
        <w:gridCol w:w="820"/>
        <w:gridCol w:w="1160"/>
        <w:gridCol w:w="1140"/>
        <w:gridCol w:w="860"/>
        <w:gridCol w:w="2020"/>
        <w:gridCol w:w="960"/>
        <w:gridCol w:w="960"/>
        <w:gridCol w:w="1180"/>
        <w:gridCol w:w="1600"/>
      </w:tblGrid>
      <w:tr w:rsidR="00B457DB" w:rsidRPr="006E7ACC" w14:paraId="433E9FA9" w14:textId="77777777" w:rsidTr="00D31CD0">
        <w:trPr>
          <w:cnfStyle w:val="100000000000" w:firstRow="1" w:lastRow="0" w:firstColumn="0" w:lastColumn="0" w:oddVBand="0" w:evenVBand="0" w:oddHBand="0" w:evenHBand="0" w:firstRowFirstColumn="0" w:firstRowLastColumn="0" w:lastRowFirstColumn="0" w:lastRowLastColumn="0"/>
          <w:trHeight w:val="580"/>
        </w:trPr>
        <w:tc>
          <w:tcPr>
            <w:cnfStyle w:val="001000000100" w:firstRow="0" w:lastRow="0" w:firstColumn="1" w:lastColumn="0" w:oddVBand="0" w:evenVBand="0" w:oddHBand="0" w:evenHBand="0" w:firstRowFirstColumn="1" w:firstRowLastColumn="0" w:lastRowFirstColumn="0" w:lastRowLastColumn="0"/>
            <w:tcW w:w="740" w:type="dxa"/>
            <w:vAlign w:val="center"/>
            <w:hideMark/>
          </w:tcPr>
          <w:p w14:paraId="45C4C3CD" w14:textId="77777777" w:rsidR="00B457DB" w:rsidRPr="00FD2AE6" w:rsidRDefault="00B457DB" w:rsidP="00D31CD0">
            <w:pPr>
              <w:jc w:val="center"/>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Star Allele</w:t>
            </w:r>
          </w:p>
        </w:tc>
        <w:tc>
          <w:tcPr>
            <w:tcW w:w="960" w:type="dxa"/>
            <w:vAlign w:val="center"/>
            <w:hideMark/>
          </w:tcPr>
          <w:p w14:paraId="28987B85"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Gene</w:t>
            </w:r>
          </w:p>
        </w:tc>
        <w:tc>
          <w:tcPr>
            <w:tcW w:w="1385" w:type="dxa"/>
            <w:vAlign w:val="center"/>
            <w:hideMark/>
          </w:tcPr>
          <w:p w14:paraId="7CC7744E"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SNP</w:t>
            </w:r>
          </w:p>
        </w:tc>
        <w:tc>
          <w:tcPr>
            <w:tcW w:w="820" w:type="dxa"/>
            <w:vAlign w:val="center"/>
            <w:hideMark/>
          </w:tcPr>
          <w:p w14:paraId="0AC5D01F"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Chr</w:t>
            </w:r>
          </w:p>
        </w:tc>
        <w:tc>
          <w:tcPr>
            <w:tcW w:w="1160" w:type="dxa"/>
            <w:vAlign w:val="center"/>
            <w:hideMark/>
          </w:tcPr>
          <w:p w14:paraId="61CDEB6F"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Position (GRCh38)</w:t>
            </w:r>
          </w:p>
        </w:tc>
        <w:tc>
          <w:tcPr>
            <w:tcW w:w="1140" w:type="dxa"/>
            <w:vAlign w:val="center"/>
            <w:hideMark/>
          </w:tcPr>
          <w:p w14:paraId="33CDE7AD"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Position (GRCh38)</w:t>
            </w:r>
          </w:p>
        </w:tc>
        <w:tc>
          <w:tcPr>
            <w:tcW w:w="860" w:type="dxa"/>
            <w:vAlign w:val="center"/>
            <w:hideMark/>
          </w:tcPr>
          <w:p w14:paraId="7D3DB654"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Tier</w:t>
            </w:r>
          </w:p>
        </w:tc>
        <w:tc>
          <w:tcPr>
            <w:tcW w:w="2020" w:type="dxa"/>
            <w:vAlign w:val="center"/>
            <w:hideMark/>
          </w:tcPr>
          <w:p w14:paraId="4388B697"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Function</w:t>
            </w:r>
          </w:p>
        </w:tc>
        <w:tc>
          <w:tcPr>
            <w:tcW w:w="960" w:type="dxa"/>
            <w:vAlign w:val="center"/>
            <w:hideMark/>
          </w:tcPr>
          <w:p w14:paraId="6ED1A548"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MAF EUR</w:t>
            </w:r>
          </w:p>
        </w:tc>
        <w:tc>
          <w:tcPr>
            <w:tcW w:w="960" w:type="dxa"/>
            <w:vAlign w:val="center"/>
            <w:hideMark/>
          </w:tcPr>
          <w:p w14:paraId="7BBEA09B"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MAF All</w:t>
            </w:r>
          </w:p>
        </w:tc>
        <w:tc>
          <w:tcPr>
            <w:tcW w:w="1180" w:type="dxa"/>
            <w:vAlign w:val="center"/>
            <w:hideMark/>
          </w:tcPr>
          <w:p w14:paraId="5B245869"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Nature of Variant</w:t>
            </w:r>
          </w:p>
        </w:tc>
        <w:tc>
          <w:tcPr>
            <w:tcW w:w="1600" w:type="dxa"/>
            <w:vAlign w:val="center"/>
            <w:hideMark/>
          </w:tcPr>
          <w:p w14:paraId="1C60A8F6" w14:textId="77777777" w:rsidR="00B457DB" w:rsidRPr="00FD2AE6" w:rsidRDefault="00B457DB"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Type</w:t>
            </w:r>
          </w:p>
        </w:tc>
      </w:tr>
      <w:tr w:rsidR="00B457DB" w:rsidRPr="006E7ACC" w14:paraId="71D58824"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47FFC5F"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*6</w:t>
            </w:r>
          </w:p>
        </w:tc>
        <w:tc>
          <w:tcPr>
            <w:tcW w:w="960" w:type="dxa"/>
            <w:noWrap/>
            <w:hideMark/>
          </w:tcPr>
          <w:p w14:paraId="4D01AA84"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CYP2C9</w:t>
            </w:r>
          </w:p>
        </w:tc>
        <w:tc>
          <w:tcPr>
            <w:tcW w:w="1385" w:type="dxa"/>
            <w:noWrap/>
            <w:hideMark/>
          </w:tcPr>
          <w:p w14:paraId="53F77A45"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rs9332131</w:t>
            </w:r>
          </w:p>
        </w:tc>
        <w:tc>
          <w:tcPr>
            <w:tcW w:w="820" w:type="dxa"/>
            <w:noWrap/>
            <w:hideMark/>
          </w:tcPr>
          <w:p w14:paraId="581A8D9E"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10</w:t>
            </w:r>
          </w:p>
        </w:tc>
        <w:tc>
          <w:tcPr>
            <w:tcW w:w="1160" w:type="dxa"/>
            <w:noWrap/>
            <w:hideMark/>
          </w:tcPr>
          <w:p w14:paraId="0DB7DD76"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96709040</w:t>
            </w:r>
          </w:p>
        </w:tc>
        <w:tc>
          <w:tcPr>
            <w:tcW w:w="1140" w:type="dxa"/>
            <w:noWrap/>
            <w:hideMark/>
          </w:tcPr>
          <w:p w14:paraId="61B7C365"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94949283</w:t>
            </w:r>
          </w:p>
        </w:tc>
        <w:tc>
          <w:tcPr>
            <w:tcW w:w="860" w:type="dxa"/>
            <w:noWrap/>
            <w:hideMark/>
          </w:tcPr>
          <w:p w14:paraId="61CFD720"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1</w:t>
            </w:r>
          </w:p>
        </w:tc>
        <w:tc>
          <w:tcPr>
            <w:tcW w:w="2020" w:type="dxa"/>
            <w:noWrap/>
            <w:hideMark/>
          </w:tcPr>
          <w:p w14:paraId="7D7CD3DE"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 function</w:t>
            </w:r>
          </w:p>
        </w:tc>
        <w:tc>
          <w:tcPr>
            <w:tcW w:w="960" w:type="dxa"/>
            <w:noWrap/>
            <w:hideMark/>
          </w:tcPr>
          <w:p w14:paraId="38D8E568"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w:t>
            </w:r>
          </w:p>
        </w:tc>
        <w:tc>
          <w:tcPr>
            <w:tcW w:w="960" w:type="dxa"/>
            <w:noWrap/>
            <w:hideMark/>
          </w:tcPr>
          <w:p w14:paraId="73E5A710"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0.00038</w:t>
            </w:r>
          </w:p>
        </w:tc>
        <w:tc>
          <w:tcPr>
            <w:tcW w:w="1180" w:type="dxa"/>
            <w:noWrap/>
            <w:hideMark/>
          </w:tcPr>
          <w:p w14:paraId="4C46FA50"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59FD9F4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 - multiallelic</w:t>
            </w:r>
          </w:p>
        </w:tc>
      </w:tr>
      <w:tr w:rsidR="00B457DB" w:rsidRPr="006E7ACC" w14:paraId="55032B52"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7D4C33E"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*3</w:t>
            </w:r>
          </w:p>
        </w:tc>
        <w:tc>
          <w:tcPr>
            <w:tcW w:w="960" w:type="dxa"/>
            <w:noWrap/>
            <w:hideMark/>
          </w:tcPr>
          <w:p w14:paraId="2852E63C"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CYP2D6</w:t>
            </w:r>
          </w:p>
        </w:tc>
        <w:tc>
          <w:tcPr>
            <w:tcW w:w="1385" w:type="dxa"/>
            <w:noWrap/>
            <w:hideMark/>
          </w:tcPr>
          <w:p w14:paraId="0F5754EE"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rs35742686</w:t>
            </w:r>
          </w:p>
        </w:tc>
        <w:tc>
          <w:tcPr>
            <w:tcW w:w="820" w:type="dxa"/>
            <w:noWrap/>
            <w:hideMark/>
          </w:tcPr>
          <w:p w14:paraId="2461ECBA"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22</w:t>
            </w:r>
          </w:p>
        </w:tc>
        <w:tc>
          <w:tcPr>
            <w:tcW w:w="1160" w:type="dxa"/>
            <w:noWrap/>
            <w:hideMark/>
          </w:tcPr>
          <w:p w14:paraId="5BC3733C"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42524244</w:t>
            </w:r>
          </w:p>
        </w:tc>
        <w:tc>
          <w:tcPr>
            <w:tcW w:w="1140" w:type="dxa"/>
            <w:noWrap/>
            <w:hideMark/>
          </w:tcPr>
          <w:p w14:paraId="7428B290"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42128242</w:t>
            </w:r>
          </w:p>
        </w:tc>
        <w:tc>
          <w:tcPr>
            <w:tcW w:w="860" w:type="dxa"/>
            <w:noWrap/>
            <w:hideMark/>
          </w:tcPr>
          <w:p w14:paraId="5857427C"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1</w:t>
            </w:r>
          </w:p>
        </w:tc>
        <w:tc>
          <w:tcPr>
            <w:tcW w:w="2020" w:type="dxa"/>
            <w:noWrap/>
            <w:hideMark/>
          </w:tcPr>
          <w:p w14:paraId="269E78C6"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 function</w:t>
            </w:r>
          </w:p>
        </w:tc>
        <w:tc>
          <w:tcPr>
            <w:tcW w:w="960" w:type="dxa"/>
            <w:noWrap/>
            <w:hideMark/>
          </w:tcPr>
          <w:p w14:paraId="288C02B9"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0.01361</w:t>
            </w:r>
          </w:p>
        </w:tc>
        <w:tc>
          <w:tcPr>
            <w:tcW w:w="960" w:type="dxa"/>
            <w:noWrap/>
            <w:hideMark/>
          </w:tcPr>
          <w:p w14:paraId="1E512EED"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0.01142</w:t>
            </w:r>
          </w:p>
        </w:tc>
        <w:tc>
          <w:tcPr>
            <w:tcW w:w="1180" w:type="dxa"/>
            <w:noWrap/>
            <w:hideMark/>
          </w:tcPr>
          <w:p w14:paraId="2B820B06"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36ED9F40"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w:t>
            </w:r>
          </w:p>
        </w:tc>
      </w:tr>
      <w:tr w:rsidR="00B457DB" w:rsidRPr="006E7ACC" w14:paraId="3C10D39B"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75A1D728"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*6</w:t>
            </w:r>
          </w:p>
        </w:tc>
        <w:tc>
          <w:tcPr>
            <w:tcW w:w="960" w:type="dxa"/>
            <w:noWrap/>
            <w:hideMark/>
          </w:tcPr>
          <w:p w14:paraId="5CC808B9"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CYP2D6</w:t>
            </w:r>
          </w:p>
        </w:tc>
        <w:tc>
          <w:tcPr>
            <w:tcW w:w="1385" w:type="dxa"/>
            <w:noWrap/>
            <w:hideMark/>
          </w:tcPr>
          <w:p w14:paraId="01039054"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rs5030655</w:t>
            </w:r>
          </w:p>
        </w:tc>
        <w:tc>
          <w:tcPr>
            <w:tcW w:w="820" w:type="dxa"/>
            <w:noWrap/>
            <w:hideMark/>
          </w:tcPr>
          <w:p w14:paraId="00C4A84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22</w:t>
            </w:r>
          </w:p>
        </w:tc>
        <w:tc>
          <w:tcPr>
            <w:tcW w:w="1160" w:type="dxa"/>
            <w:noWrap/>
            <w:hideMark/>
          </w:tcPr>
          <w:p w14:paraId="13797E40"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42525086</w:t>
            </w:r>
          </w:p>
        </w:tc>
        <w:tc>
          <w:tcPr>
            <w:tcW w:w="1140" w:type="dxa"/>
            <w:noWrap/>
            <w:hideMark/>
          </w:tcPr>
          <w:p w14:paraId="36ED07EC"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42129084</w:t>
            </w:r>
          </w:p>
        </w:tc>
        <w:tc>
          <w:tcPr>
            <w:tcW w:w="860" w:type="dxa"/>
            <w:noWrap/>
            <w:hideMark/>
          </w:tcPr>
          <w:p w14:paraId="3E55A96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1</w:t>
            </w:r>
          </w:p>
        </w:tc>
        <w:tc>
          <w:tcPr>
            <w:tcW w:w="2020" w:type="dxa"/>
            <w:noWrap/>
            <w:hideMark/>
          </w:tcPr>
          <w:p w14:paraId="7751EE6C"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 function</w:t>
            </w:r>
          </w:p>
        </w:tc>
        <w:tc>
          <w:tcPr>
            <w:tcW w:w="960" w:type="dxa"/>
            <w:noWrap/>
            <w:hideMark/>
          </w:tcPr>
          <w:p w14:paraId="1D34A30B"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0.00167</w:t>
            </w:r>
          </w:p>
        </w:tc>
        <w:tc>
          <w:tcPr>
            <w:tcW w:w="960" w:type="dxa"/>
            <w:noWrap/>
            <w:hideMark/>
          </w:tcPr>
          <w:p w14:paraId="075F8F94"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0.00177</w:t>
            </w:r>
          </w:p>
        </w:tc>
        <w:tc>
          <w:tcPr>
            <w:tcW w:w="1180" w:type="dxa"/>
            <w:noWrap/>
            <w:hideMark/>
          </w:tcPr>
          <w:p w14:paraId="7813C52D"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29805A31"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w:t>
            </w:r>
          </w:p>
        </w:tc>
      </w:tr>
      <w:tr w:rsidR="00B457DB" w:rsidRPr="006E7ACC" w14:paraId="4ED6672F"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6C92B7EC"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*9</w:t>
            </w:r>
          </w:p>
        </w:tc>
        <w:tc>
          <w:tcPr>
            <w:tcW w:w="960" w:type="dxa"/>
            <w:noWrap/>
            <w:hideMark/>
          </w:tcPr>
          <w:p w14:paraId="53A6D809"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CYP2D6</w:t>
            </w:r>
          </w:p>
        </w:tc>
        <w:tc>
          <w:tcPr>
            <w:tcW w:w="1385" w:type="dxa"/>
            <w:noWrap/>
            <w:hideMark/>
          </w:tcPr>
          <w:p w14:paraId="42BAC27D"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rs5030656</w:t>
            </w:r>
          </w:p>
        </w:tc>
        <w:tc>
          <w:tcPr>
            <w:tcW w:w="820" w:type="dxa"/>
            <w:noWrap/>
            <w:hideMark/>
          </w:tcPr>
          <w:p w14:paraId="11C3FA7F"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22</w:t>
            </w:r>
          </w:p>
        </w:tc>
        <w:tc>
          <w:tcPr>
            <w:tcW w:w="1160" w:type="dxa"/>
            <w:noWrap/>
            <w:hideMark/>
          </w:tcPr>
          <w:p w14:paraId="266D9FBF"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42524178</w:t>
            </w:r>
          </w:p>
        </w:tc>
        <w:tc>
          <w:tcPr>
            <w:tcW w:w="1140" w:type="dxa"/>
            <w:noWrap/>
            <w:hideMark/>
          </w:tcPr>
          <w:p w14:paraId="56963269"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42128176</w:t>
            </w:r>
          </w:p>
        </w:tc>
        <w:tc>
          <w:tcPr>
            <w:tcW w:w="860" w:type="dxa"/>
            <w:noWrap/>
            <w:hideMark/>
          </w:tcPr>
          <w:p w14:paraId="5B18BFAF"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1</w:t>
            </w:r>
          </w:p>
        </w:tc>
        <w:tc>
          <w:tcPr>
            <w:tcW w:w="2020" w:type="dxa"/>
            <w:noWrap/>
            <w:hideMark/>
          </w:tcPr>
          <w:p w14:paraId="5F7E78BC"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11EAAE2C"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0.02212</w:t>
            </w:r>
          </w:p>
        </w:tc>
        <w:tc>
          <w:tcPr>
            <w:tcW w:w="960" w:type="dxa"/>
            <w:noWrap/>
            <w:hideMark/>
          </w:tcPr>
          <w:p w14:paraId="73289AB5"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0.01875</w:t>
            </w:r>
          </w:p>
        </w:tc>
        <w:tc>
          <w:tcPr>
            <w:tcW w:w="1180" w:type="dxa"/>
            <w:noWrap/>
            <w:hideMark/>
          </w:tcPr>
          <w:p w14:paraId="77C411F4"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37F1B5C0"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w:t>
            </w:r>
          </w:p>
        </w:tc>
      </w:tr>
      <w:tr w:rsidR="00B457DB" w:rsidRPr="006E7ACC" w14:paraId="6F01DAC5"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2414726"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*15</w:t>
            </w:r>
          </w:p>
        </w:tc>
        <w:tc>
          <w:tcPr>
            <w:tcW w:w="960" w:type="dxa"/>
            <w:noWrap/>
            <w:hideMark/>
          </w:tcPr>
          <w:p w14:paraId="6D5344C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CYP2D6</w:t>
            </w:r>
          </w:p>
        </w:tc>
        <w:tc>
          <w:tcPr>
            <w:tcW w:w="1385" w:type="dxa"/>
            <w:noWrap/>
            <w:hideMark/>
          </w:tcPr>
          <w:p w14:paraId="2E83A865"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rs774671100</w:t>
            </w:r>
          </w:p>
        </w:tc>
        <w:tc>
          <w:tcPr>
            <w:tcW w:w="820" w:type="dxa"/>
            <w:noWrap/>
            <w:hideMark/>
          </w:tcPr>
          <w:p w14:paraId="0BDFF373"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22</w:t>
            </w:r>
          </w:p>
        </w:tc>
        <w:tc>
          <w:tcPr>
            <w:tcW w:w="1160" w:type="dxa"/>
            <w:noWrap/>
            <w:hideMark/>
          </w:tcPr>
          <w:p w14:paraId="298B4491"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42526657</w:t>
            </w:r>
          </w:p>
        </w:tc>
        <w:tc>
          <w:tcPr>
            <w:tcW w:w="1140" w:type="dxa"/>
            <w:noWrap/>
            <w:hideMark/>
          </w:tcPr>
          <w:p w14:paraId="5ED23495"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42130655</w:t>
            </w:r>
          </w:p>
        </w:tc>
        <w:tc>
          <w:tcPr>
            <w:tcW w:w="860" w:type="dxa"/>
            <w:noWrap/>
            <w:hideMark/>
          </w:tcPr>
          <w:p w14:paraId="41382407"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2</w:t>
            </w:r>
          </w:p>
        </w:tc>
        <w:tc>
          <w:tcPr>
            <w:tcW w:w="2020" w:type="dxa"/>
            <w:noWrap/>
            <w:hideMark/>
          </w:tcPr>
          <w:p w14:paraId="21CAE99A"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 function</w:t>
            </w:r>
          </w:p>
        </w:tc>
        <w:tc>
          <w:tcPr>
            <w:tcW w:w="960" w:type="dxa"/>
            <w:noWrap/>
            <w:hideMark/>
          </w:tcPr>
          <w:p w14:paraId="0070703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0.00019</w:t>
            </w:r>
          </w:p>
        </w:tc>
        <w:tc>
          <w:tcPr>
            <w:tcW w:w="960" w:type="dxa"/>
            <w:noWrap/>
            <w:hideMark/>
          </w:tcPr>
          <w:p w14:paraId="748ED64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0.00022</w:t>
            </w:r>
          </w:p>
        </w:tc>
        <w:tc>
          <w:tcPr>
            <w:tcW w:w="1180" w:type="dxa"/>
            <w:noWrap/>
            <w:hideMark/>
          </w:tcPr>
          <w:p w14:paraId="26C08219"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424BBF97"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w:t>
            </w:r>
          </w:p>
        </w:tc>
      </w:tr>
      <w:tr w:rsidR="00B457DB" w:rsidRPr="006E7ACC" w14:paraId="240F1F62"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532AC61"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*21</w:t>
            </w:r>
          </w:p>
        </w:tc>
        <w:tc>
          <w:tcPr>
            <w:tcW w:w="960" w:type="dxa"/>
            <w:noWrap/>
            <w:hideMark/>
          </w:tcPr>
          <w:p w14:paraId="740BE5F8"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CYP2D6</w:t>
            </w:r>
          </w:p>
        </w:tc>
        <w:tc>
          <w:tcPr>
            <w:tcW w:w="1385" w:type="dxa"/>
            <w:noWrap/>
            <w:hideMark/>
          </w:tcPr>
          <w:p w14:paraId="0782480B"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rs72549352</w:t>
            </w:r>
          </w:p>
        </w:tc>
        <w:tc>
          <w:tcPr>
            <w:tcW w:w="820" w:type="dxa"/>
            <w:noWrap/>
            <w:hideMark/>
          </w:tcPr>
          <w:p w14:paraId="2C1285AB"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22</w:t>
            </w:r>
          </w:p>
        </w:tc>
        <w:tc>
          <w:tcPr>
            <w:tcW w:w="1160" w:type="dxa"/>
            <w:noWrap/>
            <w:hideMark/>
          </w:tcPr>
          <w:p w14:paraId="5D9EC963"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42524220</w:t>
            </w:r>
          </w:p>
        </w:tc>
        <w:tc>
          <w:tcPr>
            <w:tcW w:w="1140" w:type="dxa"/>
            <w:noWrap/>
            <w:hideMark/>
          </w:tcPr>
          <w:p w14:paraId="2FA0B3C2"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42128218</w:t>
            </w:r>
          </w:p>
        </w:tc>
        <w:tc>
          <w:tcPr>
            <w:tcW w:w="860" w:type="dxa"/>
            <w:noWrap/>
            <w:hideMark/>
          </w:tcPr>
          <w:p w14:paraId="431CD652"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2</w:t>
            </w:r>
          </w:p>
        </w:tc>
        <w:tc>
          <w:tcPr>
            <w:tcW w:w="2020" w:type="dxa"/>
            <w:noWrap/>
            <w:hideMark/>
          </w:tcPr>
          <w:p w14:paraId="4456CE26"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 function</w:t>
            </w:r>
          </w:p>
        </w:tc>
        <w:tc>
          <w:tcPr>
            <w:tcW w:w="960" w:type="dxa"/>
            <w:noWrap/>
            <w:hideMark/>
          </w:tcPr>
          <w:p w14:paraId="512F50C9"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0.00006</w:t>
            </w:r>
          </w:p>
        </w:tc>
        <w:tc>
          <w:tcPr>
            <w:tcW w:w="960" w:type="dxa"/>
            <w:noWrap/>
            <w:hideMark/>
          </w:tcPr>
          <w:p w14:paraId="1F3B05B7"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0.00009</w:t>
            </w:r>
          </w:p>
        </w:tc>
        <w:tc>
          <w:tcPr>
            <w:tcW w:w="1180" w:type="dxa"/>
            <w:noWrap/>
            <w:hideMark/>
          </w:tcPr>
          <w:p w14:paraId="3656F707"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414F8E33"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 - multiallelic</w:t>
            </w:r>
          </w:p>
        </w:tc>
      </w:tr>
      <w:tr w:rsidR="00B457DB" w:rsidRPr="006E7ACC" w14:paraId="6267D1A7"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7333B8CE"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*40</w:t>
            </w:r>
          </w:p>
        </w:tc>
        <w:tc>
          <w:tcPr>
            <w:tcW w:w="960" w:type="dxa"/>
            <w:noWrap/>
            <w:hideMark/>
          </w:tcPr>
          <w:p w14:paraId="2245BE9C"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CYP2D6</w:t>
            </w:r>
          </w:p>
        </w:tc>
        <w:tc>
          <w:tcPr>
            <w:tcW w:w="1385" w:type="dxa"/>
            <w:noWrap/>
            <w:hideMark/>
          </w:tcPr>
          <w:p w14:paraId="68AE1F3E"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rs72549356</w:t>
            </w:r>
          </w:p>
        </w:tc>
        <w:tc>
          <w:tcPr>
            <w:tcW w:w="820" w:type="dxa"/>
            <w:noWrap/>
            <w:hideMark/>
          </w:tcPr>
          <w:p w14:paraId="7AF16CAE"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22</w:t>
            </w:r>
          </w:p>
        </w:tc>
        <w:tc>
          <w:tcPr>
            <w:tcW w:w="1160" w:type="dxa"/>
            <w:noWrap/>
            <w:hideMark/>
          </w:tcPr>
          <w:p w14:paraId="1AE34347"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42524944</w:t>
            </w:r>
          </w:p>
        </w:tc>
        <w:tc>
          <w:tcPr>
            <w:tcW w:w="1140" w:type="dxa"/>
            <w:noWrap/>
            <w:hideMark/>
          </w:tcPr>
          <w:p w14:paraId="1B98BC35"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42128942</w:t>
            </w:r>
          </w:p>
        </w:tc>
        <w:tc>
          <w:tcPr>
            <w:tcW w:w="860" w:type="dxa"/>
            <w:noWrap/>
            <w:hideMark/>
          </w:tcPr>
          <w:p w14:paraId="4D7906A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2</w:t>
            </w:r>
          </w:p>
        </w:tc>
        <w:tc>
          <w:tcPr>
            <w:tcW w:w="2020" w:type="dxa"/>
            <w:noWrap/>
            <w:hideMark/>
          </w:tcPr>
          <w:p w14:paraId="370241B7"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 function</w:t>
            </w:r>
          </w:p>
        </w:tc>
        <w:tc>
          <w:tcPr>
            <w:tcW w:w="960" w:type="dxa"/>
            <w:noWrap/>
            <w:hideMark/>
          </w:tcPr>
          <w:p w14:paraId="6C9FD0A9"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w:t>
            </w:r>
          </w:p>
        </w:tc>
        <w:tc>
          <w:tcPr>
            <w:tcW w:w="960" w:type="dxa"/>
            <w:noWrap/>
            <w:hideMark/>
          </w:tcPr>
          <w:p w14:paraId="4A14D2AA"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0.00005</w:t>
            </w:r>
          </w:p>
        </w:tc>
        <w:tc>
          <w:tcPr>
            <w:tcW w:w="1180" w:type="dxa"/>
            <w:noWrap/>
            <w:hideMark/>
          </w:tcPr>
          <w:p w14:paraId="1BE2938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5E439995"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 - multiallelic</w:t>
            </w:r>
          </w:p>
        </w:tc>
      </w:tr>
      <w:tr w:rsidR="00B457DB" w:rsidRPr="006E7ACC" w14:paraId="50C988DE"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43E2DC6B"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w:t>
            </w:r>
          </w:p>
        </w:tc>
        <w:tc>
          <w:tcPr>
            <w:tcW w:w="960" w:type="dxa"/>
            <w:noWrap/>
            <w:hideMark/>
          </w:tcPr>
          <w:p w14:paraId="712ECC29"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CYP2D6</w:t>
            </w:r>
          </w:p>
        </w:tc>
        <w:tc>
          <w:tcPr>
            <w:tcW w:w="1385" w:type="dxa"/>
            <w:noWrap/>
            <w:hideMark/>
          </w:tcPr>
          <w:p w14:paraId="2B5B3230"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rs72549346</w:t>
            </w:r>
          </w:p>
        </w:tc>
        <w:tc>
          <w:tcPr>
            <w:tcW w:w="820" w:type="dxa"/>
            <w:noWrap/>
            <w:hideMark/>
          </w:tcPr>
          <w:p w14:paraId="64A1277D"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22</w:t>
            </w:r>
          </w:p>
        </w:tc>
        <w:tc>
          <w:tcPr>
            <w:tcW w:w="1160" w:type="dxa"/>
            <w:noWrap/>
            <w:hideMark/>
          </w:tcPr>
          <w:p w14:paraId="1574CE44"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42523535</w:t>
            </w:r>
          </w:p>
        </w:tc>
        <w:tc>
          <w:tcPr>
            <w:tcW w:w="1140" w:type="dxa"/>
            <w:noWrap/>
            <w:hideMark/>
          </w:tcPr>
          <w:p w14:paraId="3D19B0BD"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42127533</w:t>
            </w:r>
          </w:p>
        </w:tc>
        <w:tc>
          <w:tcPr>
            <w:tcW w:w="860" w:type="dxa"/>
            <w:noWrap/>
            <w:hideMark/>
          </w:tcPr>
          <w:p w14:paraId="1D9E18AE"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2</w:t>
            </w:r>
          </w:p>
        </w:tc>
        <w:tc>
          <w:tcPr>
            <w:tcW w:w="2020" w:type="dxa"/>
            <w:noWrap/>
            <w:hideMark/>
          </w:tcPr>
          <w:p w14:paraId="552592C4"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 function</w:t>
            </w:r>
          </w:p>
        </w:tc>
        <w:tc>
          <w:tcPr>
            <w:tcW w:w="960" w:type="dxa"/>
            <w:noWrap/>
            <w:hideMark/>
          </w:tcPr>
          <w:p w14:paraId="1D7C54F4"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w:t>
            </w:r>
          </w:p>
        </w:tc>
        <w:tc>
          <w:tcPr>
            <w:tcW w:w="960" w:type="dxa"/>
            <w:noWrap/>
            <w:hideMark/>
          </w:tcPr>
          <w:p w14:paraId="45D3CFC2"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0.00019</w:t>
            </w:r>
          </w:p>
        </w:tc>
        <w:tc>
          <w:tcPr>
            <w:tcW w:w="1180" w:type="dxa"/>
            <w:noWrap/>
            <w:hideMark/>
          </w:tcPr>
          <w:p w14:paraId="69D62B60"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584B0346"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w:t>
            </w:r>
          </w:p>
        </w:tc>
      </w:tr>
      <w:tr w:rsidR="00B457DB" w:rsidRPr="006E7ACC" w14:paraId="7DC0830E"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E9490D3"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*20</w:t>
            </w:r>
          </w:p>
        </w:tc>
        <w:tc>
          <w:tcPr>
            <w:tcW w:w="960" w:type="dxa"/>
            <w:noWrap/>
            <w:hideMark/>
          </w:tcPr>
          <w:p w14:paraId="0484E93D"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CYP3A4</w:t>
            </w:r>
          </w:p>
        </w:tc>
        <w:tc>
          <w:tcPr>
            <w:tcW w:w="1385" w:type="dxa"/>
            <w:noWrap/>
            <w:hideMark/>
          </w:tcPr>
          <w:p w14:paraId="79F482ED"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rs67666821</w:t>
            </w:r>
          </w:p>
        </w:tc>
        <w:tc>
          <w:tcPr>
            <w:tcW w:w="820" w:type="dxa"/>
            <w:noWrap/>
            <w:hideMark/>
          </w:tcPr>
          <w:p w14:paraId="344FC006"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7</w:t>
            </w:r>
          </w:p>
        </w:tc>
        <w:tc>
          <w:tcPr>
            <w:tcW w:w="1160" w:type="dxa"/>
            <w:noWrap/>
            <w:hideMark/>
          </w:tcPr>
          <w:p w14:paraId="72867ED1"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99355811</w:t>
            </w:r>
          </w:p>
        </w:tc>
        <w:tc>
          <w:tcPr>
            <w:tcW w:w="1140" w:type="dxa"/>
            <w:noWrap/>
            <w:hideMark/>
          </w:tcPr>
          <w:p w14:paraId="2CBC138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99758188</w:t>
            </w:r>
          </w:p>
        </w:tc>
        <w:tc>
          <w:tcPr>
            <w:tcW w:w="860" w:type="dxa"/>
            <w:noWrap/>
            <w:hideMark/>
          </w:tcPr>
          <w:p w14:paraId="464723B3"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2</w:t>
            </w:r>
          </w:p>
        </w:tc>
        <w:tc>
          <w:tcPr>
            <w:tcW w:w="2020" w:type="dxa"/>
            <w:noWrap/>
            <w:hideMark/>
          </w:tcPr>
          <w:p w14:paraId="32316032"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not assigned</w:t>
            </w:r>
          </w:p>
        </w:tc>
        <w:tc>
          <w:tcPr>
            <w:tcW w:w="960" w:type="dxa"/>
            <w:noWrap/>
            <w:hideMark/>
          </w:tcPr>
          <w:p w14:paraId="2B4433A9"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0.00007</w:t>
            </w:r>
          </w:p>
        </w:tc>
        <w:tc>
          <w:tcPr>
            <w:tcW w:w="960" w:type="dxa"/>
            <w:noWrap/>
            <w:hideMark/>
          </w:tcPr>
          <w:p w14:paraId="727E9789"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0.00006</w:t>
            </w:r>
          </w:p>
        </w:tc>
        <w:tc>
          <w:tcPr>
            <w:tcW w:w="1180" w:type="dxa"/>
            <w:noWrap/>
            <w:hideMark/>
          </w:tcPr>
          <w:p w14:paraId="7D8844F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6FCBEFEE"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 - multiallelic</w:t>
            </w:r>
          </w:p>
        </w:tc>
      </w:tr>
      <w:tr w:rsidR="00B457DB" w:rsidRPr="006E7ACC" w14:paraId="7E0FB520"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D70AB31"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*2</w:t>
            </w:r>
          </w:p>
        </w:tc>
        <w:tc>
          <w:tcPr>
            <w:tcW w:w="960" w:type="dxa"/>
            <w:noWrap/>
            <w:hideMark/>
          </w:tcPr>
          <w:p w14:paraId="4664616C"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NUDT15</w:t>
            </w:r>
          </w:p>
        </w:tc>
        <w:tc>
          <w:tcPr>
            <w:tcW w:w="1385" w:type="dxa"/>
            <w:noWrap/>
            <w:hideMark/>
          </w:tcPr>
          <w:p w14:paraId="13FA5849"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rs746071566</w:t>
            </w:r>
          </w:p>
        </w:tc>
        <w:tc>
          <w:tcPr>
            <w:tcW w:w="820" w:type="dxa"/>
            <w:noWrap/>
            <w:hideMark/>
          </w:tcPr>
          <w:p w14:paraId="06199927"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13</w:t>
            </w:r>
          </w:p>
        </w:tc>
        <w:tc>
          <w:tcPr>
            <w:tcW w:w="1160" w:type="dxa"/>
            <w:noWrap/>
            <w:hideMark/>
          </w:tcPr>
          <w:p w14:paraId="1F151C3A"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48611937</w:t>
            </w:r>
          </w:p>
        </w:tc>
        <w:tc>
          <w:tcPr>
            <w:tcW w:w="1140" w:type="dxa"/>
            <w:noWrap/>
            <w:hideMark/>
          </w:tcPr>
          <w:p w14:paraId="07E8933F"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48037801</w:t>
            </w:r>
          </w:p>
        </w:tc>
        <w:tc>
          <w:tcPr>
            <w:tcW w:w="860" w:type="dxa"/>
            <w:noWrap/>
            <w:hideMark/>
          </w:tcPr>
          <w:p w14:paraId="006597E1"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2</w:t>
            </w:r>
          </w:p>
        </w:tc>
        <w:tc>
          <w:tcPr>
            <w:tcW w:w="2020" w:type="dxa"/>
            <w:noWrap/>
            <w:hideMark/>
          </w:tcPr>
          <w:p w14:paraId="54804ADC"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 function</w:t>
            </w:r>
          </w:p>
        </w:tc>
        <w:tc>
          <w:tcPr>
            <w:tcW w:w="960" w:type="dxa"/>
            <w:noWrap/>
            <w:hideMark/>
          </w:tcPr>
          <w:p w14:paraId="58C4B5A2"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0.0008</w:t>
            </w:r>
          </w:p>
        </w:tc>
        <w:tc>
          <w:tcPr>
            <w:tcW w:w="960" w:type="dxa"/>
            <w:noWrap/>
            <w:hideMark/>
          </w:tcPr>
          <w:p w14:paraId="0D78FCAB"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0.00062</w:t>
            </w:r>
          </w:p>
        </w:tc>
        <w:tc>
          <w:tcPr>
            <w:tcW w:w="1180" w:type="dxa"/>
            <w:noWrap/>
            <w:hideMark/>
          </w:tcPr>
          <w:p w14:paraId="7581E66A"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1371567D"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 - multiallelic</w:t>
            </w:r>
          </w:p>
        </w:tc>
      </w:tr>
      <w:tr w:rsidR="00B457DB" w:rsidRPr="006E7ACC" w14:paraId="43957444"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BA483E9"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*6</w:t>
            </w:r>
          </w:p>
        </w:tc>
        <w:tc>
          <w:tcPr>
            <w:tcW w:w="960" w:type="dxa"/>
            <w:noWrap/>
            <w:hideMark/>
          </w:tcPr>
          <w:p w14:paraId="31656214"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NUDT15</w:t>
            </w:r>
          </w:p>
        </w:tc>
        <w:tc>
          <w:tcPr>
            <w:tcW w:w="1385" w:type="dxa"/>
            <w:noWrap/>
            <w:hideMark/>
          </w:tcPr>
          <w:p w14:paraId="19706A57"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rs746071566</w:t>
            </w:r>
          </w:p>
        </w:tc>
        <w:tc>
          <w:tcPr>
            <w:tcW w:w="820" w:type="dxa"/>
            <w:noWrap/>
            <w:hideMark/>
          </w:tcPr>
          <w:p w14:paraId="08AC539E"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13</w:t>
            </w:r>
          </w:p>
        </w:tc>
        <w:tc>
          <w:tcPr>
            <w:tcW w:w="1160" w:type="dxa"/>
            <w:noWrap/>
            <w:hideMark/>
          </w:tcPr>
          <w:p w14:paraId="561076DD"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48611937</w:t>
            </w:r>
          </w:p>
        </w:tc>
        <w:tc>
          <w:tcPr>
            <w:tcW w:w="1140" w:type="dxa"/>
            <w:noWrap/>
            <w:hideMark/>
          </w:tcPr>
          <w:p w14:paraId="50ACEB67"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48037801</w:t>
            </w:r>
          </w:p>
        </w:tc>
        <w:tc>
          <w:tcPr>
            <w:tcW w:w="860" w:type="dxa"/>
            <w:noWrap/>
            <w:hideMark/>
          </w:tcPr>
          <w:p w14:paraId="14CFB692"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2</w:t>
            </w:r>
          </w:p>
        </w:tc>
        <w:tc>
          <w:tcPr>
            <w:tcW w:w="2020" w:type="dxa"/>
            <w:noWrap/>
            <w:hideMark/>
          </w:tcPr>
          <w:p w14:paraId="7F9BC4F2"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uncertain function</w:t>
            </w:r>
          </w:p>
        </w:tc>
        <w:tc>
          <w:tcPr>
            <w:tcW w:w="960" w:type="dxa"/>
            <w:noWrap/>
            <w:hideMark/>
          </w:tcPr>
          <w:p w14:paraId="15DF63D0"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0.0008</w:t>
            </w:r>
          </w:p>
        </w:tc>
        <w:tc>
          <w:tcPr>
            <w:tcW w:w="960" w:type="dxa"/>
            <w:noWrap/>
            <w:hideMark/>
          </w:tcPr>
          <w:p w14:paraId="3604EB9E"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0.00062</w:t>
            </w:r>
          </w:p>
        </w:tc>
        <w:tc>
          <w:tcPr>
            <w:tcW w:w="1180" w:type="dxa"/>
            <w:noWrap/>
            <w:hideMark/>
          </w:tcPr>
          <w:p w14:paraId="75CFEA0E"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44531D3D"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 - multiallelic</w:t>
            </w:r>
          </w:p>
        </w:tc>
      </w:tr>
      <w:tr w:rsidR="00B457DB" w:rsidRPr="006E7ACC" w14:paraId="343C6460"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79A3D01"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*9</w:t>
            </w:r>
          </w:p>
        </w:tc>
        <w:tc>
          <w:tcPr>
            <w:tcW w:w="960" w:type="dxa"/>
            <w:noWrap/>
            <w:hideMark/>
          </w:tcPr>
          <w:p w14:paraId="53232335"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NUDT15</w:t>
            </w:r>
          </w:p>
        </w:tc>
        <w:tc>
          <w:tcPr>
            <w:tcW w:w="1385" w:type="dxa"/>
            <w:noWrap/>
            <w:hideMark/>
          </w:tcPr>
          <w:p w14:paraId="060A8BEA"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rs746071566</w:t>
            </w:r>
          </w:p>
        </w:tc>
        <w:tc>
          <w:tcPr>
            <w:tcW w:w="820" w:type="dxa"/>
            <w:noWrap/>
            <w:hideMark/>
          </w:tcPr>
          <w:p w14:paraId="5DA63373"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13</w:t>
            </w:r>
          </w:p>
        </w:tc>
        <w:tc>
          <w:tcPr>
            <w:tcW w:w="1160" w:type="dxa"/>
            <w:noWrap/>
            <w:hideMark/>
          </w:tcPr>
          <w:p w14:paraId="4C109965"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48611932</w:t>
            </w:r>
          </w:p>
        </w:tc>
        <w:tc>
          <w:tcPr>
            <w:tcW w:w="1140" w:type="dxa"/>
            <w:noWrap/>
            <w:hideMark/>
          </w:tcPr>
          <w:p w14:paraId="33D990A2"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48037796</w:t>
            </w:r>
          </w:p>
        </w:tc>
        <w:tc>
          <w:tcPr>
            <w:tcW w:w="860" w:type="dxa"/>
            <w:noWrap/>
            <w:hideMark/>
          </w:tcPr>
          <w:p w14:paraId="3C8E61A1"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2</w:t>
            </w:r>
          </w:p>
        </w:tc>
        <w:tc>
          <w:tcPr>
            <w:tcW w:w="2020" w:type="dxa"/>
            <w:noWrap/>
            <w:hideMark/>
          </w:tcPr>
          <w:p w14:paraId="3D4441F8"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 function</w:t>
            </w:r>
          </w:p>
        </w:tc>
        <w:tc>
          <w:tcPr>
            <w:tcW w:w="960" w:type="dxa"/>
            <w:noWrap/>
            <w:hideMark/>
          </w:tcPr>
          <w:p w14:paraId="7EA390D2"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0.0008</w:t>
            </w:r>
          </w:p>
        </w:tc>
        <w:tc>
          <w:tcPr>
            <w:tcW w:w="960" w:type="dxa"/>
            <w:noWrap/>
            <w:hideMark/>
          </w:tcPr>
          <w:p w14:paraId="63F7BE4D"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0.00062</w:t>
            </w:r>
          </w:p>
        </w:tc>
        <w:tc>
          <w:tcPr>
            <w:tcW w:w="1180" w:type="dxa"/>
            <w:noWrap/>
            <w:hideMark/>
          </w:tcPr>
          <w:p w14:paraId="324C6D1C"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39029C8B" w14:textId="77777777" w:rsidR="00B457DB" w:rsidRPr="006E7ACC" w:rsidRDefault="00B457DB"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 - multiallelic</w:t>
            </w:r>
          </w:p>
        </w:tc>
      </w:tr>
      <w:tr w:rsidR="00B457DB" w:rsidRPr="006E7ACC" w14:paraId="77068D03"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BE39596" w14:textId="77777777" w:rsidR="00B457DB" w:rsidRPr="006E7ACC" w:rsidRDefault="00B457DB" w:rsidP="00D31CD0">
            <w:pPr>
              <w:jc w:val="center"/>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*14</w:t>
            </w:r>
          </w:p>
        </w:tc>
        <w:tc>
          <w:tcPr>
            <w:tcW w:w="960" w:type="dxa"/>
            <w:noWrap/>
            <w:hideMark/>
          </w:tcPr>
          <w:p w14:paraId="34EE65B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NUDT15</w:t>
            </w:r>
          </w:p>
        </w:tc>
        <w:tc>
          <w:tcPr>
            <w:tcW w:w="1385" w:type="dxa"/>
            <w:noWrap/>
            <w:hideMark/>
          </w:tcPr>
          <w:p w14:paraId="38C22A74"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rs777311140</w:t>
            </w:r>
          </w:p>
        </w:tc>
        <w:tc>
          <w:tcPr>
            <w:tcW w:w="820" w:type="dxa"/>
            <w:noWrap/>
            <w:hideMark/>
          </w:tcPr>
          <w:p w14:paraId="0BE3645C"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13</w:t>
            </w:r>
          </w:p>
        </w:tc>
        <w:tc>
          <w:tcPr>
            <w:tcW w:w="1160" w:type="dxa"/>
            <w:noWrap/>
            <w:hideMark/>
          </w:tcPr>
          <w:p w14:paraId="2D8DC416"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48611962</w:t>
            </w:r>
          </w:p>
        </w:tc>
        <w:tc>
          <w:tcPr>
            <w:tcW w:w="1140" w:type="dxa"/>
            <w:noWrap/>
            <w:hideMark/>
          </w:tcPr>
          <w:p w14:paraId="32A84F58"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48037826</w:t>
            </w:r>
          </w:p>
        </w:tc>
        <w:tc>
          <w:tcPr>
            <w:tcW w:w="860" w:type="dxa"/>
            <w:noWrap/>
            <w:hideMark/>
          </w:tcPr>
          <w:p w14:paraId="7DF8A427"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Tier 2</w:t>
            </w:r>
          </w:p>
        </w:tc>
        <w:tc>
          <w:tcPr>
            <w:tcW w:w="2020" w:type="dxa"/>
            <w:noWrap/>
            <w:hideMark/>
          </w:tcPr>
          <w:p w14:paraId="46BE6D6B"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not assigned</w:t>
            </w:r>
          </w:p>
        </w:tc>
        <w:tc>
          <w:tcPr>
            <w:tcW w:w="960" w:type="dxa"/>
            <w:noWrap/>
            <w:hideMark/>
          </w:tcPr>
          <w:p w14:paraId="12788873"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0.00049</w:t>
            </w:r>
          </w:p>
        </w:tc>
        <w:tc>
          <w:tcPr>
            <w:tcW w:w="960" w:type="dxa"/>
            <w:noWrap/>
            <w:hideMark/>
          </w:tcPr>
          <w:p w14:paraId="351770CE"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0.00038</w:t>
            </w:r>
          </w:p>
        </w:tc>
        <w:tc>
          <w:tcPr>
            <w:tcW w:w="1180" w:type="dxa"/>
            <w:noWrap/>
            <w:hideMark/>
          </w:tcPr>
          <w:p w14:paraId="5F4F5E2F"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indel</w:t>
            </w:r>
          </w:p>
        </w:tc>
        <w:tc>
          <w:tcPr>
            <w:tcW w:w="1600" w:type="dxa"/>
            <w:noWrap/>
            <w:hideMark/>
          </w:tcPr>
          <w:p w14:paraId="02DD18A1" w14:textId="77777777" w:rsidR="00B457DB" w:rsidRPr="006E7ACC" w:rsidRDefault="00B457DB"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6E7ACC">
              <w:rPr>
                <w:rFonts w:ascii="Aptos Narrow" w:eastAsia="Times New Roman" w:hAnsi="Aptos Narrow" w:cs="Times New Roman"/>
                <w:color w:val="000000"/>
                <w:kern w:val="0"/>
                <w:sz w:val="22"/>
                <w:lang w:eastAsia="en-CA"/>
                <w14:ligatures w14:val="none"/>
              </w:rPr>
              <w:t>SV</w:t>
            </w:r>
          </w:p>
        </w:tc>
      </w:tr>
    </w:tbl>
    <w:p w14:paraId="15045FD8" w14:textId="77777777" w:rsidR="00B457DB" w:rsidRDefault="00B457DB">
      <w:pPr>
        <w:rPr>
          <w:b/>
          <w:bCs/>
        </w:rPr>
      </w:pPr>
    </w:p>
    <w:p w14:paraId="23A278CB" w14:textId="77777777" w:rsidR="002E3DF1" w:rsidRDefault="002E3DF1">
      <w:pPr>
        <w:rPr>
          <w:b/>
          <w:bCs/>
        </w:rPr>
      </w:pPr>
    </w:p>
    <w:p w14:paraId="6FE56C9C" w14:textId="55EEA4AC" w:rsidR="00F96C71" w:rsidRDefault="002E3DF1" w:rsidP="009E316E">
      <w:pPr>
        <w:jc w:val="both"/>
        <w:rPr>
          <w:vertAlign w:val="superscript"/>
        </w:rPr>
      </w:pPr>
      <w:r w:rsidRPr="001A1AEF">
        <w:rPr>
          <w:b/>
          <w:bCs/>
        </w:rPr>
        <w:t xml:space="preserve">Table </w:t>
      </w:r>
      <w:r w:rsidR="00E26526">
        <w:rPr>
          <w:b/>
          <w:bCs/>
        </w:rPr>
        <w:t>4</w:t>
      </w:r>
      <w:r w:rsidRPr="001A1AEF">
        <w:rPr>
          <w:b/>
          <w:bCs/>
        </w:rPr>
        <w:t>.</w:t>
      </w:r>
      <w:r>
        <w:t xml:space="preserve"> Variant information for </w:t>
      </w:r>
      <w:r w:rsidRPr="00E12386">
        <w:rPr>
          <w:i/>
          <w:iCs/>
        </w:rPr>
        <w:t>CYP2C19</w:t>
      </w:r>
      <w:r>
        <w:t xml:space="preserve"> Tier 2 variants missing from 1000G </w:t>
      </w:r>
      <w:r w:rsidR="00041B5C">
        <w:t xml:space="preserve">and TOPMed </w:t>
      </w:r>
      <w:r>
        <w:t>datasets. Function refers to the function of the star allele as defined by PharmVar. MAF values were sourced from the ALFA project.</w:t>
      </w:r>
      <w:r>
        <w:rPr>
          <w:vertAlign w:val="superscript"/>
        </w:rPr>
        <w:t>2</w:t>
      </w:r>
      <w:r w:rsidR="00915926">
        <w:rPr>
          <w:vertAlign w:val="superscript"/>
        </w:rPr>
        <w:t>7</w:t>
      </w:r>
      <w:r>
        <w:rPr>
          <w:vertAlign w:val="superscript"/>
        </w:rPr>
        <w:t>,</w:t>
      </w:r>
      <w:r w:rsidR="003B03F1">
        <w:rPr>
          <w:vertAlign w:val="superscript"/>
        </w:rPr>
        <w:t>38</w:t>
      </w:r>
    </w:p>
    <w:tbl>
      <w:tblPr>
        <w:tblStyle w:val="ListTable7Colorful-Accent1"/>
        <w:tblW w:w="14022" w:type="dxa"/>
        <w:tblInd w:w="-524" w:type="dxa"/>
        <w:tblLook w:val="04A0" w:firstRow="1" w:lastRow="0" w:firstColumn="1" w:lastColumn="0" w:noHBand="0" w:noVBand="1"/>
      </w:tblPr>
      <w:tblGrid>
        <w:gridCol w:w="960"/>
        <w:gridCol w:w="1054"/>
        <w:gridCol w:w="1380"/>
        <w:gridCol w:w="960"/>
        <w:gridCol w:w="1160"/>
        <w:gridCol w:w="1160"/>
        <w:gridCol w:w="960"/>
        <w:gridCol w:w="2000"/>
        <w:gridCol w:w="1054"/>
        <w:gridCol w:w="1054"/>
        <w:gridCol w:w="1320"/>
        <w:gridCol w:w="960"/>
      </w:tblGrid>
      <w:tr w:rsidR="0049693F" w:rsidRPr="0049693F" w14:paraId="1C16E990" w14:textId="77777777" w:rsidTr="0049693F">
        <w:trPr>
          <w:cnfStyle w:val="100000000000" w:firstRow="1" w:lastRow="0" w:firstColumn="0" w:lastColumn="0" w:oddVBand="0" w:evenVBand="0" w:oddHBand="0" w:evenHBand="0" w:firstRowFirstColumn="0" w:firstRowLastColumn="0" w:lastRowFirstColumn="0" w:lastRowLastColumn="0"/>
          <w:trHeight w:val="580"/>
        </w:trPr>
        <w:tc>
          <w:tcPr>
            <w:cnfStyle w:val="001000000100" w:firstRow="0" w:lastRow="0" w:firstColumn="1" w:lastColumn="0" w:oddVBand="0" w:evenVBand="0" w:oddHBand="0" w:evenHBand="0" w:firstRowFirstColumn="1" w:firstRowLastColumn="0" w:lastRowFirstColumn="0" w:lastRowLastColumn="0"/>
            <w:tcW w:w="960" w:type="dxa"/>
            <w:vAlign w:val="center"/>
            <w:hideMark/>
          </w:tcPr>
          <w:p w14:paraId="6A79D65B" w14:textId="77777777" w:rsidR="0049693F" w:rsidRPr="0049693F" w:rsidRDefault="0049693F" w:rsidP="0049693F">
            <w:pPr>
              <w:jc w:val="center"/>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Star Allele</w:t>
            </w:r>
          </w:p>
        </w:tc>
        <w:tc>
          <w:tcPr>
            <w:tcW w:w="1054" w:type="dxa"/>
            <w:vAlign w:val="center"/>
            <w:hideMark/>
          </w:tcPr>
          <w:p w14:paraId="5F214C0E"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Gene</w:t>
            </w:r>
          </w:p>
        </w:tc>
        <w:tc>
          <w:tcPr>
            <w:tcW w:w="1380" w:type="dxa"/>
            <w:vAlign w:val="center"/>
            <w:hideMark/>
          </w:tcPr>
          <w:p w14:paraId="1B6F9D9D"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SNP</w:t>
            </w:r>
          </w:p>
        </w:tc>
        <w:tc>
          <w:tcPr>
            <w:tcW w:w="960" w:type="dxa"/>
            <w:vAlign w:val="center"/>
            <w:hideMark/>
          </w:tcPr>
          <w:p w14:paraId="23FE526C"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Chr</w:t>
            </w:r>
          </w:p>
        </w:tc>
        <w:tc>
          <w:tcPr>
            <w:tcW w:w="1160" w:type="dxa"/>
            <w:vAlign w:val="center"/>
            <w:hideMark/>
          </w:tcPr>
          <w:p w14:paraId="6EACD086"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Position (GRCh38)</w:t>
            </w:r>
          </w:p>
        </w:tc>
        <w:tc>
          <w:tcPr>
            <w:tcW w:w="1160" w:type="dxa"/>
            <w:vAlign w:val="center"/>
            <w:hideMark/>
          </w:tcPr>
          <w:p w14:paraId="76C895F8"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Position (GRCh38)</w:t>
            </w:r>
          </w:p>
        </w:tc>
        <w:tc>
          <w:tcPr>
            <w:tcW w:w="960" w:type="dxa"/>
            <w:vAlign w:val="center"/>
            <w:hideMark/>
          </w:tcPr>
          <w:p w14:paraId="082E3D83"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Tier</w:t>
            </w:r>
          </w:p>
        </w:tc>
        <w:tc>
          <w:tcPr>
            <w:tcW w:w="2000" w:type="dxa"/>
            <w:vAlign w:val="center"/>
            <w:hideMark/>
          </w:tcPr>
          <w:p w14:paraId="70FA8C26"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Function</w:t>
            </w:r>
          </w:p>
        </w:tc>
        <w:tc>
          <w:tcPr>
            <w:tcW w:w="1054" w:type="dxa"/>
            <w:vAlign w:val="center"/>
            <w:hideMark/>
          </w:tcPr>
          <w:p w14:paraId="56DF8B89"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MAF EUR</w:t>
            </w:r>
          </w:p>
        </w:tc>
        <w:tc>
          <w:tcPr>
            <w:tcW w:w="1054" w:type="dxa"/>
            <w:vAlign w:val="center"/>
            <w:hideMark/>
          </w:tcPr>
          <w:p w14:paraId="58F8D8D1"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MAF All</w:t>
            </w:r>
          </w:p>
        </w:tc>
        <w:tc>
          <w:tcPr>
            <w:tcW w:w="1320" w:type="dxa"/>
            <w:vAlign w:val="center"/>
            <w:hideMark/>
          </w:tcPr>
          <w:p w14:paraId="5DA29FCB"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Nature of Variant</w:t>
            </w:r>
          </w:p>
        </w:tc>
        <w:tc>
          <w:tcPr>
            <w:tcW w:w="960" w:type="dxa"/>
            <w:vAlign w:val="center"/>
            <w:hideMark/>
          </w:tcPr>
          <w:p w14:paraId="42D90EBB" w14:textId="77777777" w:rsidR="0049693F" w:rsidRPr="0049693F" w:rsidRDefault="0049693F" w:rsidP="0049693F">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49693F">
              <w:rPr>
                <w:rFonts w:ascii="Aptos Narrow" w:eastAsia="Times New Roman" w:hAnsi="Aptos Narrow" w:cs="Times New Roman"/>
                <w:b/>
                <w:bCs/>
                <w:color w:val="000000"/>
                <w:kern w:val="0"/>
                <w:sz w:val="22"/>
                <w:lang w:eastAsia="en-CA"/>
                <w14:ligatures w14:val="none"/>
              </w:rPr>
              <w:t>Type</w:t>
            </w:r>
          </w:p>
        </w:tc>
      </w:tr>
      <w:tr w:rsidR="0049693F" w:rsidRPr="0049693F" w14:paraId="6764C071" w14:textId="77777777" w:rsidTr="0049693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0AF3AF" w14:textId="77777777" w:rsidR="0049693F" w:rsidRPr="0049693F" w:rsidRDefault="0049693F" w:rsidP="0049693F">
            <w:pPr>
              <w:jc w:val="center"/>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*5</w:t>
            </w:r>
          </w:p>
        </w:tc>
        <w:tc>
          <w:tcPr>
            <w:tcW w:w="1054" w:type="dxa"/>
            <w:noWrap/>
            <w:hideMark/>
          </w:tcPr>
          <w:p w14:paraId="5D334728"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CYP2C19</w:t>
            </w:r>
          </w:p>
        </w:tc>
        <w:tc>
          <w:tcPr>
            <w:tcW w:w="1380" w:type="dxa"/>
            <w:noWrap/>
            <w:hideMark/>
          </w:tcPr>
          <w:p w14:paraId="133DA76B"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rs56337013</w:t>
            </w:r>
          </w:p>
        </w:tc>
        <w:tc>
          <w:tcPr>
            <w:tcW w:w="960" w:type="dxa"/>
            <w:noWrap/>
            <w:hideMark/>
          </w:tcPr>
          <w:p w14:paraId="3F4C7E33"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10</w:t>
            </w:r>
          </w:p>
        </w:tc>
        <w:tc>
          <w:tcPr>
            <w:tcW w:w="1160" w:type="dxa"/>
            <w:noWrap/>
            <w:hideMark/>
          </w:tcPr>
          <w:p w14:paraId="74924B8E"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96612495</w:t>
            </w:r>
          </w:p>
        </w:tc>
        <w:tc>
          <w:tcPr>
            <w:tcW w:w="1160" w:type="dxa"/>
            <w:noWrap/>
            <w:hideMark/>
          </w:tcPr>
          <w:p w14:paraId="2B698F68"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94852738</w:t>
            </w:r>
          </w:p>
        </w:tc>
        <w:tc>
          <w:tcPr>
            <w:tcW w:w="960" w:type="dxa"/>
            <w:noWrap/>
            <w:hideMark/>
          </w:tcPr>
          <w:p w14:paraId="0BAF5656"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Tier 2</w:t>
            </w:r>
          </w:p>
        </w:tc>
        <w:tc>
          <w:tcPr>
            <w:tcW w:w="2000" w:type="dxa"/>
            <w:noWrap/>
            <w:hideMark/>
          </w:tcPr>
          <w:p w14:paraId="608FD4A4"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no function</w:t>
            </w:r>
          </w:p>
        </w:tc>
        <w:tc>
          <w:tcPr>
            <w:tcW w:w="1054" w:type="dxa"/>
            <w:noWrap/>
            <w:hideMark/>
          </w:tcPr>
          <w:p w14:paraId="08DD88A6"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0.000045</w:t>
            </w:r>
          </w:p>
        </w:tc>
        <w:tc>
          <w:tcPr>
            <w:tcW w:w="1054" w:type="dxa"/>
            <w:noWrap/>
            <w:hideMark/>
          </w:tcPr>
          <w:p w14:paraId="35CFFF74"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0.000041</w:t>
            </w:r>
          </w:p>
        </w:tc>
        <w:tc>
          <w:tcPr>
            <w:tcW w:w="1320" w:type="dxa"/>
            <w:noWrap/>
            <w:hideMark/>
          </w:tcPr>
          <w:p w14:paraId="0787D2FF"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substitution</w:t>
            </w:r>
          </w:p>
        </w:tc>
        <w:tc>
          <w:tcPr>
            <w:tcW w:w="960" w:type="dxa"/>
            <w:noWrap/>
            <w:hideMark/>
          </w:tcPr>
          <w:p w14:paraId="00B6298D"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biallelic</w:t>
            </w:r>
          </w:p>
        </w:tc>
      </w:tr>
      <w:tr w:rsidR="0049693F" w:rsidRPr="0049693F" w14:paraId="398E3B87" w14:textId="77777777" w:rsidTr="0049693F">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78E10" w14:textId="77777777" w:rsidR="0049693F" w:rsidRPr="0049693F" w:rsidRDefault="0049693F" w:rsidP="0049693F">
            <w:pPr>
              <w:jc w:val="center"/>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*6</w:t>
            </w:r>
          </w:p>
        </w:tc>
        <w:tc>
          <w:tcPr>
            <w:tcW w:w="1054" w:type="dxa"/>
            <w:noWrap/>
            <w:hideMark/>
          </w:tcPr>
          <w:p w14:paraId="3151C70B"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CYP2C19</w:t>
            </w:r>
          </w:p>
        </w:tc>
        <w:tc>
          <w:tcPr>
            <w:tcW w:w="1380" w:type="dxa"/>
            <w:noWrap/>
            <w:hideMark/>
          </w:tcPr>
          <w:p w14:paraId="294DB28F"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rs72552267</w:t>
            </w:r>
          </w:p>
        </w:tc>
        <w:tc>
          <w:tcPr>
            <w:tcW w:w="960" w:type="dxa"/>
            <w:noWrap/>
            <w:hideMark/>
          </w:tcPr>
          <w:p w14:paraId="24C7EF51"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10</w:t>
            </w:r>
          </w:p>
        </w:tc>
        <w:tc>
          <w:tcPr>
            <w:tcW w:w="1160" w:type="dxa"/>
            <w:noWrap/>
            <w:hideMark/>
          </w:tcPr>
          <w:p w14:paraId="2534C853"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96535210</w:t>
            </w:r>
          </w:p>
        </w:tc>
        <w:tc>
          <w:tcPr>
            <w:tcW w:w="1160" w:type="dxa"/>
            <w:noWrap/>
            <w:hideMark/>
          </w:tcPr>
          <w:p w14:paraId="74F5E015"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94775453</w:t>
            </w:r>
          </w:p>
        </w:tc>
        <w:tc>
          <w:tcPr>
            <w:tcW w:w="960" w:type="dxa"/>
            <w:noWrap/>
            <w:hideMark/>
          </w:tcPr>
          <w:p w14:paraId="17A26DDB"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Tier 2</w:t>
            </w:r>
          </w:p>
        </w:tc>
        <w:tc>
          <w:tcPr>
            <w:tcW w:w="2000" w:type="dxa"/>
            <w:noWrap/>
            <w:hideMark/>
          </w:tcPr>
          <w:p w14:paraId="4D5D3782"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no function</w:t>
            </w:r>
          </w:p>
        </w:tc>
        <w:tc>
          <w:tcPr>
            <w:tcW w:w="1054" w:type="dxa"/>
            <w:noWrap/>
            <w:hideMark/>
          </w:tcPr>
          <w:p w14:paraId="0C2764F9"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0.0004</w:t>
            </w:r>
          </w:p>
        </w:tc>
        <w:tc>
          <w:tcPr>
            <w:tcW w:w="1054" w:type="dxa"/>
            <w:noWrap/>
            <w:hideMark/>
          </w:tcPr>
          <w:p w14:paraId="5E5969C4"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0.00038</w:t>
            </w:r>
          </w:p>
        </w:tc>
        <w:tc>
          <w:tcPr>
            <w:tcW w:w="1320" w:type="dxa"/>
            <w:noWrap/>
            <w:hideMark/>
          </w:tcPr>
          <w:p w14:paraId="273B5EB8"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substitution</w:t>
            </w:r>
          </w:p>
        </w:tc>
        <w:tc>
          <w:tcPr>
            <w:tcW w:w="960" w:type="dxa"/>
            <w:noWrap/>
            <w:hideMark/>
          </w:tcPr>
          <w:p w14:paraId="2BAD7C81"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biallelic</w:t>
            </w:r>
          </w:p>
        </w:tc>
      </w:tr>
      <w:tr w:rsidR="0049693F" w:rsidRPr="0049693F" w14:paraId="079CFD69" w14:textId="77777777" w:rsidTr="0049693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8E7BA4" w14:textId="77777777" w:rsidR="0049693F" w:rsidRPr="0049693F" w:rsidRDefault="0049693F" w:rsidP="0049693F">
            <w:pPr>
              <w:jc w:val="center"/>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*7</w:t>
            </w:r>
          </w:p>
        </w:tc>
        <w:tc>
          <w:tcPr>
            <w:tcW w:w="1054" w:type="dxa"/>
            <w:noWrap/>
            <w:hideMark/>
          </w:tcPr>
          <w:p w14:paraId="152A1501"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CYP2C19</w:t>
            </w:r>
          </w:p>
        </w:tc>
        <w:tc>
          <w:tcPr>
            <w:tcW w:w="1380" w:type="dxa"/>
            <w:noWrap/>
            <w:hideMark/>
          </w:tcPr>
          <w:p w14:paraId="0A74735A"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rs72558186</w:t>
            </w:r>
          </w:p>
        </w:tc>
        <w:tc>
          <w:tcPr>
            <w:tcW w:w="960" w:type="dxa"/>
            <w:noWrap/>
            <w:hideMark/>
          </w:tcPr>
          <w:p w14:paraId="3079E8B6"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10</w:t>
            </w:r>
          </w:p>
        </w:tc>
        <w:tc>
          <w:tcPr>
            <w:tcW w:w="1160" w:type="dxa"/>
            <w:noWrap/>
            <w:hideMark/>
          </w:tcPr>
          <w:p w14:paraId="4FE15D9E"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96541756</w:t>
            </w:r>
          </w:p>
        </w:tc>
        <w:tc>
          <w:tcPr>
            <w:tcW w:w="1160" w:type="dxa"/>
            <w:noWrap/>
            <w:hideMark/>
          </w:tcPr>
          <w:p w14:paraId="13D14587"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94781999</w:t>
            </w:r>
          </w:p>
        </w:tc>
        <w:tc>
          <w:tcPr>
            <w:tcW w:w="960" w:type="dxa"/>
            <w:noWrap/>
            <w:hideMark/>
          </w:tcPr>
          <w:p w14:paraId="5E64F853"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Tier 2</w:t>
            </w:r>
          </w:p>
        </w:tc>
        <w:tc>
          <w:tcPr>
            <w:tcW w:w="2000" w:type="dxa"/>
            <w:noWrap/>
            <w:hideMark/>
          </w:tcPr>
          <w:p w14:paraId="62976F67"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no function</w:t>
            </w:r>
          </w:p>
        </w:tc>
        <w:tc>
          <w:tcPr>
            <w:tcW w:w="1054" w:type="dxa"/>
            <w:noWrap/>
            <w:hideMark/>
          </w:tcPr>
          <w:p w14:paraId="6699A7CB"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0.00001</w:t>
            </w:r>
          </w:p>
        </w:tc>
        <w:tc>
          <w:tcPr>
            <w:tcW w:w="1054" w:type="dxa"/>
            <w:noWrap/>
            <w:hideMark/>
          </w:tcPr>
          <w:p w14:paraId="2FC70DBC"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0.00001</w:t>
            </w:r>
          </w:p>
        </w:tc>
        <w:tc>
          <w:tcPr>
            <w:tcW w:w="1320" w:type="dxa"/>
            <w:noWrap/>
            <w:hideMark/>
          </w:tcPr>
          <w:p w14:paraId="0266A9DC"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substitution</w:t>
            </w:r>
          </w:p>
        </w:tc>
        <w:tc>
          <w:tcPr>
            <w:tcW w:w="960" w:type="dxa"/>
            <w:noWrap/>
            <w:hideMark/>
          </w:tcPr>
          <w:p w14:paraId="378F181E"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biallelic</w:t>
            </w:r>
          </w:p>
        </w:tc>
      </w:tr>
      <w:tr w:rsidR="0049693F" w:rsidRPr="0049693F" w14:paraId="029D6D31" w14:textId="77777777" w:rsidTr="0049693F">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B26CB4" w14:textId="77777777" w:rsidR="0049693F" w:rsidRPr="0049693F" w:rsidRDefault="0049693F" w:rsidP="0049693F">
            <w:pPr>
              <w:jc w:val="center"/>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w:t>
            </w:r>
          </w:p>
        </w:tc>
        <w:tc>
          <w:tcPr>
            <w:tcW w:w="1054" w:type="dxa"/>
            <w:noWrap/>
            <w:hideMark/>
          </w:tcPr>
          <w:p w14:paraId="5400FAC6"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CYP2C19</w:t>
            </w:r>
          </w:p>
        </w:tc>
        <w:tc>
          <w:tcPr>
            <w:tcW w:w="1380" w:type="dxa"/>
            <w:noWrap/>
            <w:hideMark/>
          </w:tcPr>
          <w:p w14:paraId="44A15F69"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rs17884712</w:t>
            </w:r>
          </w:p>
        </w:tc>
        <w:tc>
          <w:tcPr>
            <w:tcW w:w="960" w:type="dxa"/>
            <w:noWrap/>
            <w:hideMark/>
          </w:tcPr>
          <w:p w14:paraId="7DD6250B"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10</w:t>
            </w:r>
          </w:p>
        </w:tc>
        <w:tc>
          <w:tcPr>
            <w:tcW w:w="1160" w:type="dxa"/>
            <w:noWrap/>
            <w:hideMark/>
          </w:tcPr>
          <w:p w14:paraId="1B581866"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96535246</w:t>
            </w:r>
          </w:p>
        </w:tc>
        <w:tc>
          <w:tcPr>
            <w:tcW w:w="1160" w:type="dxa"/>
            <w:noWrap/>
            <w:hideMark/>
          </w:tcPr>
          <w:p w14:paraId="1DACCF35"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94775489</w:t>
            </w:r>
          </w:p>
        </w:tc>
        <w:tc>
          <w:tcPr>
            <w:tcW w:w="960" w:type="dxa"/>
            <w:noWrap/>
            <w:hideMark/>
          </w:tcPr>
          <w:p w14:paraId="0995E90B"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Tier 2</w:t>
            </w:r>
          </w:p>
        </w:tc>
        <w:tc>
          <w:tcPr>
            <w:tcW w:w="2000" w:type="dxa"/>
            <w:noWrap/>
            <w:hideMark/>
          </w:tcPr>
          <w:p w14:paraId="5719F4BB"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decreased function</w:t>
            </w:r>
          </w:p>
        </w:tc>
        <w:tc>
          <w:tcPr>
            <w:tcW w:w="1054" w:type="dxa"/>
            <w:noWrap/>
            <w:hideMark/>
          </w:tcPr>
          <w:p w14:paraId="19CE8A72"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0.00002</w:t>
            </w:r>
          </w:p>
        </w:tc>
        <w:tc>
          <w:tcPr>
            <w:tcW w:w="1054" w:type="dxa"/>
            <w:noWrap/>
            <w:hideMark/>
          </w:tcPr>
          <w:p w14:paraId="23A1E918"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0.00194</w:t>
            </w:r>
          </w:p>
        </w:tc>
        <w:tc>
          <w:tcPr>
            <w:tcW w:w="1320" w:type="dxa"/>
            <w:noWrap/>
            <w:hideMark/>
          </w:tcPr>
          <w:p w14:paraId="1578019B"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substitution</w:t>
            </w:r>
          </w:p>
        </w:tc>
        <w:tc>
          <w:tcPr>
            <w:tcW w:w="960" w:type="dxa"/>
            <w:noWrap/>
            <w:hideMark/>
          </w:tcPr>
          <w:p w14:paraId="37E26084" w14:textId="77777777" w:rsidR="0049693F" w:rsidRPr="0049693F" w:rsidRDefault="0049693F" w:rsidP="0049693F">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biallelic</w:t>
            </w:r>
          </w:p>
        </w:tc>
      </w:tr>
      <w:tr w:rsidR="0049693F" w:rsidRPr="0049693F" w14:paraId="639C5116" w14:textId="77777777" w:rsidTr="0049693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729DFB" w14:textId="77777777" w:rsidR="0049693F" w:rsidRPr="0049693F" w:rsidRDefault="0049693F" w:rsidP="0049693F">
            <w:pPr>
              <w:jc w:val="center"/>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*10</w:t>
            </w:r>
          </w:p>
        </w:tc>
        <w:tc>
          <w:tcPr>
            <w:tcW w:w="1054" w:type="dxa"/>
            <w:noWrap/>
            <w:hideMark/>
          </w:tcPr>
          <w:p w14:paraId="04239456"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CYP2C19</w:t>
            </w:r>
          </w:p>
        </w:tc>
        <w:tc>
          <w:tcPr>
            <w:tcW w:w="1380" w:type="dxa"/>
            <w:noWrap/>
            <w:hideMark/>
          </w:tcPr>
          <w:p w14:paraId="63FE4BE1"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rs6413438</w:t>
            </w:r>
          </w:p>
        </w:tc>
        <w:tc>
          <w:tcPr>
            <w:tcW w:w="960" w:type="dxa"/>
            <w:noWrap/>
            <w:hideMark/>
          </w:tcPr>
          <w:p w14:paraId="2DB1F020"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10</w:t>
            </w:r>
          </w:p>
        </w:tc>
        <w:tc>
          <w:tcPr>
            <w:tcW w:w="1160" w:type="dxa"/>
            <w:noWrap/>
            <w:hideMark/>
          </w:tcPr>
          <w:p w14:paraId="1E55B8FE"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96541615</w:t>
            </w:r>
          </w:p>
        </w:tc>
        <w:tc>
          <w:tcPr>
            <w:tcW w:w="1160" w:type="dxa"/>
            <w:noWrap/>
            <w:hideMark/>
          </w:tcPr>
          <w:p w14:paraId="59A6B90B"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94781858</w:t>
            </w:r>
          </w:p>
        </w:tc>
        <w:tc>
          <w:tcPr>
            <w:tcW w:w="960" w:type="dxa"/>
            <w:noWrap/>
            <w:hideMark/>
          </w:tcPr>
          <w:p w14:paraId="6C15D3DA"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Tier 2</w:t>
            </w:r>
          </w:p>
        </w:tc>
        <w:tc>
          <w:tcPr>
            <w:tcW w:w="2000" w:type="dxa"/>
            <w:noWrap/>
            <w:hideMark/>
          </w:tcPr>
          <w:p w14:paraId="1C6D51E0"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decreased function</w:t>
            </w:r>
          </w:p>
        </w:tc>
        <w:tc>
          <w:tcPr>
            <w:tcW w:w="1054" w:type="dxa"/>
            <w:noWrap/>
            <w:hideMark/>
          </w:tcPr>
          <w:p w14:paraId="28EAC5A2"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0.000244</w:t>
            </w:r>
          </w:p>
        </w:tc>
        <w:tc>
          <w:tcPr>
            <w:tcW w:w="1054" w:type="dxa"/>
            <w:noWrap/>
            <w:hideMark/>
          </w:tcPr>
          <w:p w14:paraId="51ACA7B9"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0.000412</w:t>
            </w:r>
          </w:p>
        </w:tc>
        <w:tc>
          <w:tcPr>
            <w:tcW w:w="1320" w:type="dxa"/>
            <w:noWrap/>
            <w:hideMark/>
          </w:tcPr>
          <w:p w14:paraId="67AB562C"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substitution</w:t>
            </w:r>
          </w:p>
        </w:tc>
        <w:tc>
          <w:tcPr>
            <w:tcW w:w="960" w:type="dxa"/>
            <w:noWrap/>
            <w:hideMark/>
          </w:tcPr>
          <w:p w14:paraId="3315BA64" w14:textId="77777777" w:rsidR="0049693F" w:rsidRPr="0049693F" w:rsidRDefault="0049693F" w:rsidP="0049693F">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49693F">
              <w:rPr>
                <w:rFonts w:ascii="Aptos Narrow" w:eastAsia="Times New Roman" w:hAnsi="Aptos Narrow" w:cs="Times New Roman"/>
                <w:color w:val="000000"/>
                <w:kern w:val="0"/>
                <w:sz w:val="22"/>
                <w:lang w:eastAsia="en-CA"/>
                <w14:ligatures w14:val="none"/>
              </w:rPr>
              <w:t>biallelic</w:t>
            </w:r>
          </w:p>
        </w:tc>
      </w:tr>
    </w:tbl>
    <w:p w14:paraId="1A5C3B5D" w14:textId="374CF630" w:rsidR="004C4EF1" w:rsidRPr="00702D73" w:rsidRDefault="004C4EF1" w:rsidP="009E316E">
      <w:pPr>
        <w:jc w:val="both"/>
        <w:rPr>
          <w:vertAlign w:val="superscript"/>
        </w:rPr>
      </w:pPr>
      <w:r w:rsidRPr="00140E46">
        <w:rPr>
          <w:b/>
          <w:bCs/>
        </w:rPr>
        <w:lastRenderedPageBreak/>
        <w:t xml:space="preserve">Table </w:t>
      </w:r>
      <w:r>
        <w:rPr>
          <w:b/>
          <w:bCs/>
        </w:rPr>
        <w:t>5</w:t>
      </w:r>
      <w:r w:rsidRPr="00140E46">
        <w:rPr>
          <w:b/>
          <w:bCs/>
        </w:rPr>
        <w:t>.</w:t>
      </w:r>
      <w:r>
        <w:t xml:space="preserve"> Variant information for Tier 1 &amp; Tier 2 variants missing in TOPMed datasets only. Function refers to the function of the star allele as defined by PharmVar. MAF values were sourced from the ALFA project.</w:t>
      </w:r>
      <w:r>
        <w:rPr>
          <w:vertAlign w:val="superscript"/>
        </w:rPr>
        <w:t>2</w:t>
      </w:r>
      <w:r w:rsidR="00915926">
        <w:rPr>
          <w:vertAlign w:val="superscript"/>
        </w:rPr>
        <w:t>7</w:t>
      </w:r>
      <w:r>
        <w:rPr>
          <w:vertAlign w:val="superscript"/>
        </w:rPr>
        <w:t>,</w:t>
      </w:r>
      <w:r w:rsidR="003B03F1">
        <w:rPr>
          <w:vertAlign w:val="superscript"/>
        </w:rPr>
        <w:t>38</w:t>
      </w:r>
    </w:p>
    <w:tbl>
      <w:tblPr>
        <w:tblStyle w:val="ListTable7Colorful-Accent1"/>
        <w:tblpPr w:leftFromText="180" w:rightFromText="180" w:vertAnchor="text" w:horzAnchor="margin" w:tblpXSpec="center" w:tblpY="46"/>
        <w:tblW w:w="14100" w:type="dxa"/>
        <w:tblLook w:val="04A0" w:firstRow="1" w:lastRow="0" w:firstColumn="1" w:lastColumn="0" w:noHBand="0" w:noVBand="1"/>
      </w:tblPr>
      <w:tblGrid>
        <w:gridCol w:w="740"/>
        <w:gridCol w:w="960"/>
        <w:gridCol w:w="1274"/>
        <w:gridCol w:w="820"/>
        <w:gridCol w:w="1160"/>
        <w:gridCol w:w="1140"/>
        <w:gridCol w:w="860"/>
        <w:gridCol w:w="2020"/>
        <w:gridCol w:w="1140"/>
        <w:gridCol w:w="1120"/>
        <w:gridCol w:w="1266"/>
        <w:gridCol w:w="1600"/>
      </w:tblGrid>
      <w:tr w:rsidR="004C4EF1" w:rsidRPr="00E6615F" w14:paraId="4A88AFF1" w14:textId="77777777" w:rsidTr="00D31CD0">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740" w:type="dxa"/>
            <w:vAlign w:val="center"/>
            <w:hideMark/>
          </w:tcPr>
          <w:p w14:paraId="5F5E218B" w14:textId="77777777" w:rsidR="004C4EF1" w:rsidRPr="00FD2AE6" w:rsidRDefault="004C4EF1" w:rsidP="00D31CD0">
            <w:pPr>
              <w:jc w:val="center"/>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Star Allele</w:t>
            </w:r>
          </w:p>
        </w:tc>
        <w:tc>
          <w:tcPr>
            <w:tcW w:w="960" w:type="dxa"/>
            <w:vAlign w:val="center"/>
            <w:hideMark/>
          </w:tcPr>
          <w:p w14:paraId="3939CBA1"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Gene</w:t>
            </w:r>
          </w:p>
        </w:tc>
        <w:tc>
          <w:tcPr>
            <w:tcW w:w="1274" w:type="dxa"/>
            <w:vAlign w:val="center"/>
            <w:hideMark/>
          </w:tcPr>
          <w:p w14:paraId="7945BC2C"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SNP</w:t>
            </w:r>
          </w:p>
        </w:tc>
        <w:tc>
          <w:tcPr>
            <w:tcW w:w="820" w:type="dxa"/>
            <w:vAlign w:val="center"/>
            <w:hideMark/>
          </w:tcPr>
          <w:p w14:paraId="0350D847"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Chr</w:t>
            </w:r>
          </w:p>
        </w:tc>
        <w:tc>
          <w:tcPr>
            <w:tcW w:w="1160" w:type="dxa"/>
            <w:vAlign w:val="center"/>
            <w:hideMark/>
          </w:tcPr>
          <w:p w14:paraId="4F85CBAC"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Position (GRCh38)</w:t>
            </w:r>
          </w:p>
        </w:tc>
        <w:tc>
          <w:tcPr>
            <w:tcW w:w="1140" w:type="dxa"/>
            <w:vAlign w:val="center"/>
            <w:hideMark/>
          </w:tcPr>
          <w:p w14:paraId="5AE361F2"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Position (GRCh38)</w:t>
            </w:r>
          </w:p>
        </w:tc>
        <w:tc>
          <w:tcPr>
            <w:tcW w:w="860" w:type="dxa"/>
            <w:vAlign w:val="center"/>
            <w:hideMark/>
          </w:tcPr>
          <w:p w14:paraId="6031774D"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Tier</w:t>
            </w:r>
          </w:p>
        </w:tc>
        <w:tc>
          <w:tcPr>
            <w:tcW w:w="2020" w:type="dxa"/>
            <w:vAlign w:val="center"/>
            <w:hideMark/>
          </w:tcPr>
          <w:p w14:paraId="64BA9E83"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Function</w:t>
            </w:r>
          </w:p>
        </w:tc>
        <w:tc>
          <w:tcPr>
            <w:tcW w:w="1140" w:type="dxa"/>
            <w:vAlign w:val="center"/>
            <w:hideMark/>
          </w:tcPr>
          <w:p w14:paraId="665FE3C0"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MAF EUR</w:t>
            </w:r>
          </w:p>
        </w:tc>
        <w:tc>
          <w:tcPr>
            <w:tcW w:w="1120" w:type="dxa"/>
            <w:vAlign w:val="center"/>
            <w:hideMark/>
          </w:tcPr>
          <w:p w14:paraId="07B126A1"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MAF All</w:t>
            </w:r>
          </w:p>
        </w:tc>
        <w:tc>
          <w:tcPr>
            <w:tcW w:w="1266" w:type="dxa"/>
            <w:vAlign w:val="center"/>
            <w:hideMark/>
          </w:tcPr>
          <w:p w14:paraId="322394DA"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Nature of Variant</w:t>
            </w:r>
          </w:p>
        </w:tc>
        <w:tc>
          <w:tcPr>
            <w:tcW w:w="1600" w:type="dxa"/>
            <w:vAlign w:val="center"/>
            <w:hideMark/>
          </w:tcPr>
          <w:p w14:paraId="1A124909" w14:textId="77777777" w:rsidR="004C4EF1" w:rsidRPr="00FD2AE6" w:rsidRDefault="004C4EF1" w:rsidP="00D31CD0">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FD2AE6">
              <w:rPr>
                <w:rFonts w:ascii="Aptos Narrow" w:eastAsia="Times New Roman" w:hAnsi="Aptos Narrow" w:cs="Times New Roman"/>
                <w:b/>
                <w:bCs/>
                <w:color w:val="000000"/>
                <w:kern w:val="0"/>
                <w:sz w:val="22"/>
                <w:lang w:eastAsia="en-CA"/>
                <w14:ligatures w14:val="none"/>
              </w:rPr>
              <w:t>Type</w:t>
            </w:r>
          </w:p>
        </w:tc>
      </w:tr>
      <w:tr w:rsidR="004C4EF1" w:rsidRPr="00E6615F" w14:paraId="63763DA0"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vAlign w:val="center"/>
            <w:hideMark/>
          </w:tcPr>
          <w:p w14:paraId="78D289F0" w14:textId="77777777" w:rsidR="004C4EF1" w:rsidRPr="00E6615F" w:rsidRDefault="004C4EF1" w:rsidP="00D31CD0">
            <w:pPr>
              <w:jc w:val="center"/>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w:t>
            </w:r>
          </w:p>
        </w:tc>
        <w:tc>
          <w:tcPr>
            <w:tcW w:w="960" w:type="dxa"/>
            <w:noWrap/>
            <w:vAlign w:val="center"/>
            <w:hideMark/>
          </w:tcPr>
          <w:p w14:paraId="4002B0C7"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CYP2D6</w:t>
            </w:r>
          </w:p>
        </w:tc>
        <w:tc>
          <w:tcPr>
            <w:tcW w:w="1274" w:type="dxa"/>
            <w:noWrap/>
            <w:vAlign w:val="center"/>
            <w:hideMark/>
          </w:tcPr>
          <w:p w14:paraId="42448E0C"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rs3892097</w:t>
            </w:r>
          </w:p>
        </w:tc>
        <w:tc>
          <w:tcPr>
            <w:tcW w:w="820" w:type="dxa"/>
            <w:noWrap/>
            <w:vAlign w:val="center"/>
            <w:hideMark/>
          </w:tcPr>
          <w:p w14:paraId="5B0A2E56"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22</w:t>
            </w:r>
          </w:p>
        </w:tc>
        <w:tc>
          <w:tcPr>
            <w:tcW w:w="1160" w:type="dxa"/>
            <w:noWrap/>
            <w:vAlign w:val="center"/>
            <w:hideMark/>
          </w:tcPr>
          <w:p w14:paraId="30A07A20"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42524947</w:t>
            </w:r>
          </w:p>
        </w:tc>
        <w:tc>
          <w:tcPr>
            <w:tcW w:w="1140" w:type="dxa"/>
            <w:noWrap/>
            <w:vAlign w:val="center"/>
            <w:hideMark/>
          </w:tcPr>
          <w:p w14:paraId="1779F226"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42128945</w:t>
            </w:r>
          </w:p>
        </w:tc>
        <w:tc>
          <w:tcPr>
            <w:tcW w:w="860" w:type="dxa"/>
            <w:noWrap/>
            <w:vAlign w:val="center"/>
            <w:hideMark/>
          </w:tcPr>
          <w:p w14:paraId="3C4B4B16"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Tier 1</w:t>
            </w:r>
          </w:p>
        </w:tc>
        <w:tc>
          <w:tcPr>
            <w:tcW w:w="2020" w:type="dxa"/>
            <w:noWrap/>
            <w:vAlign w:val="center"/>
            <w:hideMark/>
          </w:tcPr>
          <w:p w14:paraId="2F8C5612"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no function</w:t>
            </w:r>
          </w:p>
        </w:tc>
        <w:tc>
          <w:tcPr>
            <w:tcW w:w="1140" w:type="dxa"/>
            <w:noWrap/>
            <w:vAlign w:val="center"/>
            <w:hideMark/>
          </w:tcPr>
          <w:p w14:paraId="35CECA87"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0.19181</w:t>
            </w:r>
          </w:p>
        </w:tc>
        <w:tc>
          <w:tcPr>
            <w:tcW w:w="1120" w:type="dxa"/>
            <w:noWrap/>
            <w:vAlign w:val="center"/>
            <w:hideMark/>
          </w:tcPr>
          <w:p w14:paraId="593C7CA6"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0.17694</w:t>
            </w:r>
          </w:p>
        </w:tc>
        <w:tc>
          <w:tcPr>
            <w:tcW w:w="1266" w:type="dxa"/>
            <w:noWrap/>
            <w:vAlign w:val="center"/>
            <w:hideMark/>
          </w:tcPr>
          <w:p w14:paraId="0086E3D2"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substitution</w:t>
            </w:r>
          </w:p>
        </w:tc>
        <w:tc>
          <w:tcPr>
            <w:tcW w:w="1600" w:type="dxa"/>
            <w:noWrap/>
            <w:vAlign w:val="center"/>
            <w:hideMark/>
          </w:tcPr>
          <w:p w14:paraId="51DE97E6"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biallelic</w:t>
            </w:r>
          </w:p>
        </w:tc>
      </w:tr>
      <w:tr w:rsidR="004C4EF1" w:rsidRPr="00E6615F" w14:paraId="6E7F666E"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vAlign w:val="center"/>
            <w:hideMark/>
          </w:tcPr>
          <w:p w14:paraId="4A271E15" w14:textId="77777777" w:rsidR="004C4EF1" w:rsidRPr="00E6615F" w:rsidRDefault="004C4EF1" w:rsidP="00D31CD0">
            <w:pPr>
              <w:jc w:val="center"/>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*10</w:t>
            </w:r>
          </w:p>
        </w:tc>
        <w:tc>
          <w:tcPr>
            <w:tcW w:w="960" w:type="dxa"/>
            <w:noWrap/>
            <w:vAlign w:val="center"/>
            <w:hideMark/>
          </w:tcPr>
          <w:p w14:paraId="59B9E83D"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CYP2D6</w:t>
            </w:r>
          </w:p>
        </w:tc>
        <w:tc>
          <w:tcPr>
            <w:tcW w:w="1274" w:type="dxa"/>
            <w:noWrap/>
            <w:vAlign w:val="center"/>
            <w:hideMark/>
          </w:tcPr>
          <w:p w14:paraId="4C0F597B"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rs1065852</w:t>
            </w:r>
          </w:p>
        </w:tc>
        <w:tc>
          <w:tcPr>
            <w:tcW w:w="820" w:type="dxa"/>
            <w:noWrap/>
            <w:vAlign w:val="center"/>
            <w:hideMark/>
          </w:tcPr>
          <w:p w14:paraId="03E89E0D"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22</w:t>
            </w:r>
          </w:p>
        </w:tc>
        <w:tc>
          <w:tcPr>
            <w:tcW w:w="1160" w:type="dxa"/>
            <w:noWrap/>
            <w:vAlign w:val="center"/>
            <w:hideMark/>
          </w:tcPr>
          <w:p w14:paraId="0E040E73"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42526694</w:t>
            </w:r>
          </w:p>
        </w:tc>
        <w:tc>
          <w:tcPr>
            <w:tcW w:w="1140" w:type="dxa"/>
            <w:noWrap/>
            <w:vAlign w:val="center"/>
            <w:hideMark/>
          </w:tcPr>
          <w:p w14:paraId="4CAB0E52"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42130692</w:t>
            </w:r>
          </w:p>
        </w:tc>
        <w:tc>
          <w:tcPr>
            <w:tcW w:w="860" w:type="dxa"/>
            <w:noWrap/>
            <w:vAlign w:val="center"/>
            <w:hideMark/>
          </w:tcPr>
          <w:p w14:paraId="595130A3"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Tier 1</w:t>
            </w:r>
          </w:p>
        </w:tc>
        <w:tc>
          <w:tcPr>
            <w:tcW w:w="2020" w:type="dxa"/>
            <w:noWrap/>
            <w:vAlign w:val="center"/>
            <w:hideMark/>
          </w:tcPr>
          <w:p w14:paraId="1AC3B6AF"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decreased function</w:t>
            </w:r>
          </w:p>
        </w:tc>
        <w:tc>
          <w:tcPr>
            <w:tcW w:w="1140" w:type="dxa"/>
            <w:noWrap/>
            <w:vAlign w:val="center"/>
            <w:hideMark/>
          </w:tcPr>
          <w:p w14:paraId="61440667"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0.21839</w:t>
            </w:r>
          </w:p>
        </w:tc>
        <w:tc>
          <w:tcPr>
            <w:tcW w:w="1120" w:type="dxa"/>
            <w:noWrap/>
            <w:vAlign w:val="center"/>
            <w:hideMark/>
          </w:tcPr>
          <w:p w14:paraId="09B68B6B"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0.21154</w:t>
            </w:r>
          </w:p>
        </w:tc>
        <w:tc>
          <w:tcPr>
            <w:tcW w:w="1266" w:type="dxa"/>
            <w:noWrap/>
            <w:vAlign w:val="center"/>
            <w:hideMark/>
          </w:tcPr>
          <w:p w14:paraId="3B0F2DDC"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substitution</w:t>
            </w:r>
          </w:p>
        </w:tc>
        <w:tc>
          <w:tcPr>
            <w:tcW w:w="1600" w:type="dxa"/>
            <w:noWrap/>
            <w:vAlign w:val="center"/>
            <w:hideMark/>
          </w:tcPr>
          <w:p w14:paraId="505F2E48"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biallelic</w:t>
            </w:r>
          </w:p>
        </w:tc>
      </w:tr>
      <w:tr w:rsidR="004C4EF1" w:rsidRPr="00E6615F" w14:paraId="39D841B6"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vAlign w:val="center"/>
            <w:hideMark/>
          </w:tcPr>
          <w:p w14:paraId="288987D8" w14:textId="77777777" w:rsidR="004C4EF1" w:rsidRPr="00E6615F" w:rsidRDefault="004C4EF1" w:rsidP="00D31CD0">
            <w:pPr>
              <w:jc w:val="center"/>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*17</w:t>
            </w:r>
          </w:p>
        </w:tc>
        <w:tc>
          <w:tcPr>
            <w:tcW w:w="960" w:type="dxa"/>
            <w:noWrap/>
            <w:vAlign w:val="center"/>
            <w:hideMark/>
          </w:tcPr>
          <w:p w14:paraId="3F2D22F0"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CYP2D6</w:t>
            </w:r>
          </w:p>
        </w:tc>
        <w:tc>
          <w:tcPr>
            <w:tcW w:w="1274" w:type="dxa"/>
            <w:noWrap/>
            <w:vAlign w:val="center"/>
            <w:hideMark/>
          </w:tcPr>
          <w:p w14:paraId="41A2373D"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rs28371706</w:t>
            </w:r>
          </w:p>
        </w:tc>
        <w:tc>
          <w:tcPr>
            <w:tcW w:w="820" w:type="dxa"/>
            <w:noWrap/>
            <w:vAlign w:val="center"/>
            <w:hideMark/>
          </w:tcPr>
          <w:p w14:paraId="072E0823"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22</w:t>
            </w:r>
          </w:p>
        </w:tc>
        <w:tc>
          <w:tcPr>
            <w:tcW w:w="1160" w:type="dxa"/>
            <w:noWrap/>
            <w:vAlign w:val="center"/>
            <w:hideMark/>
          </w:tcPr>
          <w:p w14:paraId="0BFAEC8D"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42525772</w:t>
            </w:r>
          </w:p>
        </w:tc>
        <w:tc>
          <w:tcPr>
            <w:tcW w:w="1140" w:type="dxa"/>
            <w:noWrap/>
            <w:vAlign w:val="center"/>
            <w:hideMark/>
          </w:tcPr>
          <w:p w14:paraId="34519BCA"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42129770</w:t>
            </w:r>
          </w:p>
        </w:tc>
        <w:tc>
          <w:tcPr>
            <w:tcW w:w="860" w:type="dxa"/>
            <w:noWrap/>
            <w:vAlign w:val="center"/>
            <w:hideMark/>
          </w:tcPr>
          <w:p w14:paraId="39D2618F"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Tier 1</w:t>
            </w:r>
          </w:p>
        </w:tc>
        <w:tc>
          <w:tcPr>
            <w:tcW w:w="2020" w:type="dxa"/>
            <w:noWrap/>
            <w:vAlign w:val="center"/>
            <w:hideMark/>
          </w:tcPr>
          <w:p w14:paraId="56F5883C"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decreased function</w:t>
            </w:r>
          </w:p>
        </w:tc>
        <w:tc>
          <w:tcPr>
            <w:tcW w:w="1140" w:type="dxa"/>
            <w:noWrap/>
            <w:vAlign w:val="center"/>
            <w:hideMark/>
          </w:tcPr>
          <w:p w14:paraId="2478451C"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0.00226</w:t>
            </w:r>
          </w:p>
        </w:tc>
        <w:tc>
          <w:tcPr>
            <w:tcW w:w="1120" w:type="dxa"/>
            <w:noWrap/>
            <w:vAlign w:val="center"/>
            <w:hideMark/>
          </w:tcPr>
          <w:p w14:paraId="34FFF872"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0.01308</w:t>
            </w:r>
          </w:p>
        </w:tc>
        <w:tc>
          <w:tcPr>
            <w:tcW w:w="1266" w:type="dxa"/>
            <w:noWrap/>
            <w:vAlign w:val="center"/>
            <w:hideMark/>
          </w:tcPr>
          <w:p w14:paraId="5AEB0CDF"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substitution</w:t>
            </w:r>
          </w:p>
        </w:tc>
        <w:tc>
          <w:tcPr>
            <w:tcW w:w="1600" w:type="dxa"/>
            <w:noWrap/>
            <w:vAlign w:val="center"/>
            <w:hideMark/>
          </w:tcPr>
          <w:p w14:paraId="0659B097"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multiallelic</w:t>
            </w:r>
          </w:p>
        </w:tc>
      </w:tr>
      <w:tr w:rsidR="004C4EF1" w:rsidRPr="00E6615F" w14:paraId="7A50CECC"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vAlign w:val="center"/>
            <w:hideMark/>
          </w:tcPr>
          <w:p w14:paraId="385DA714" w14:textId="77777777" w:rsidR="004C4EF1" w:rsidRPr="00E6615F" w:rsidRDefault="004C4EF1" w:rsidP="00D31CD0">
            <w:pPr>
              <w:jc w:val="center"/>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*29</w:t>
            </w:r>
          </w:p>
        </w:tc>
        <w:tc>
          <w:tcPr>
            <w:tcW w:w="960" w:type="dxa"/>
            <w:noWrap/>
            <w:vAlign w:val="center"/>
            <w:hideMark/>
          </w:tcPr>
          <w:p w14:paraId="7BDF7A70"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CYP2D6</w:t>
            </w:r>
          </w:p>
        </w:tc>
        <w:tc>
          <w:tcPr>
            <w:tcW w:w="1274" w:type="dxa"/>
            <w:noWrap/>
            <w:vAlign w:val="center"/>
            <w:hideMark/>
          </w:tcPr>
          <w:p w14:paraId="4769022A"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rs59421388</w:t>
            </w:r>
          </w:p>
        </w:tc>
        <w:tc>
          <w:tcPr>
            <w:tcW w:w="820" w:type="dxa"/>
            <w:noWrap/>
            <w:vAlign w:val="center"/>
            <w:hideMark/>
          </w:tcPr>
          <w:p w14:paraId="2284D941"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22</w:t>
            </w:r>
          </w:p>
        </w:tc>
        <w:tc>
          <w:tcPr>
            <w:tcW w:w="1160" w:type="dxa"/>
            <w:noWrap/>
            <w:vAlign w:val="center"/>
            <w:hideMark/>
          </w:tcPr>
          <w:p w14:paraId="5D8F5DD7"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42523610</w:t>
            </w:r>
          </w:p>
        </w:tc>
        <w:tc>
          <w:tcPr>
            <w:tcW w:w="1140" w:type="dxa"/>
            <w:noWrap/>
            <w:vAlign w:val="center"/>
            <w:hideMark/>
          </w:tcPr>
          <w:p w14:paraId="600FE908"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42127608</w:t>
            </w:r>
          </w:p>
        </w:tc>
        <w:tc>
          <w:tcPr>
            <w:tcW w:w="860" w:type="dxa"/>
            <w:noWrap/>
            <w:vAlign w:val="center"/>
            <w:hideMark/>
          </w:tcPr>
          <w:p w14:paraId="5D6BAF45"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Tier 1</w:t>
            </w:r>
          </w:p>
        </w:tc>
        <w:tc>
          <w:tcPr>
            <w:tcW w:w="2020" w:type="dxa"/>
            <w:noWrap/>
            <w:vAlign w:val="center"/>
            <w:hideMark/>
          </w:tcPr>
          <w:p w14:paraId="072FE255"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decreased function</w:t>
            </w:r>
          </w:p>
        </w:tc>
        <w:tc>
          <w:tcPr>
            <w:tcW w:w="1140" w:type="dxa"/>
            <w:noWrap/>
            <w:vAlign w:val="center"/>
            <w:hideMark/>
          </w:tcPr>
          <w:p w14:paraId="530A7872"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0.000493</w:t>
            </w:r>
          </w:p>
        </w:tc>
        <w:tc>
          <w:tcPr>
            <w:tcW w:w="1120" w:type="dxa"/>
            <w:noWrap/>
            <w:vAlign w:val="center"/>
            <w:hideMark/>
          </w:tcPr>
          <w:p w14:paraId="53BB95A3"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0.004656</w:t>
            </w:r>
          </w:p>
        </w:tc>
        <w:tc>
          <w:tcPr>
            <w:tcW w:w="1266" w:type="dxa"/>
            <w:noWrap/>
            <w:vAlign w:val="center"/>
            <w:hideMark/>
          </w:tcPr>
          <w:p w14:paraId="5E688174"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substitution</w:t>
            </w:r>
          </w:p>
        </w:tc>
        <w:tc>
          <w:tcPr>
            <w:tcW w:w="1600" w:type="dxa"/>
            <w:noWrap/>
            <w:vAlign w:val="center"/>
            <w:hideMark/>
          </w:tcPr>
          <w:p w14:paraId="6A3B26EA"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biallelic</w:t>
            </w:r>
          </w:p>
        </w:tc>
      </w:tr>
      <w:tr w:rsidR="004C4EF1" w:rsidRPr="00E6615F" w14:paraId="038760B4"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vAlign w:val="center"/>
            <w:hideMark/>
          </w:tcPr>
          <w:p w14:paraId="091A689D" w14:textId="77777777" w:rsidR="004C4EF1" w:rsidRPr="00E6615F" w:rsidRDefault="004C4EF1" w:rsidP="00D31CD0">
            <w:pPr>
              <w:jc w:val="center"/>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*29</w:t>
            </w:r>
          </w:p>
        </w:tc>
        <w:tc>
          <w:tcPr>
            <w:tcW w:w="960" w:type="dxa"/>
            <w:noWrap/>
            <w:vAlign w:val="center"/>
            <w:hideMark/>
          </w:tcPr>
          <w:p w14:paraId="552C164A"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CYP2D6</w:t>
            </w:r>
          </w:p>
        </w:tc>
        <w:tc>
          <w:tcPr>
            <w:tcW w:w="1274" w:type="dxa"/>
            <w:noWrap/>
            <w:vAlign w:val="center"/>
            <w:hideMark/>
          </w:tcPr>
          <w:p w14:paraId="17600B1F"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rs61736512</w:t>
            </w:r>
          </w:p>
        </w:tc>
        <w:tc>
          <w:tcPr>
            <w:tcW w:w="820" w:type="dxa"/>
            <w:noWrap/>
            <w:vAlign w:val="center"/>
            <w:hideMark/>
          </w:tcPr>
          <w:p w14:paraId="5A976FDD"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22</w:t>
            </w:r>
          </w:p>
        </w:tc>
        <w:tc>
          <w:tcPr>
            <w:tcW w:w="1160" w:type="dxa"/>
            <w:noWrap/>
            <w:vAlign w:val="center"/>
            <w:hideMark/>
          </w:tcPr>
          <w:p w14:paraId="7EAB55B0"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42525134</w:t>
            </w:r>
          </w:p>
        </w:tc>
        <w:tc>
          <w:tcPr>
            <w:tcW w:w="1140" w:type="dxa"/>
            <w:noWrap/>
            <w:vAlign w:val="center"/>
            <w:hideMark/>
          </w:tcPr>
          <w:p w14:paraId="0E032A11"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42129132</w:t>
            </w:r>
          </w:p>
        </w:tc>
        <w:tc>
          <w:tcPr>
            <w:tcW w:w="860" w:type="dxa"/>
            <w:noWrap/>
            <w:vAlign w:val="center"/>
            <w:hideMark/>
          </w:tcPr>
          <w:p w14:paraId="2A717BA9"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Tier 1</w:t>
            </w:r>
          </w:p>
        </w:tc>
        <w:tc>
          <w:tcPr>
            <w:tcW w:w="2020" w:type="dxa"/>
            <w:noWrap/>
            <w:vAlign w:val="center"/>
            <w:hideMark/>
          </w:tcPr>
          <w:p w14:paraId="5EA1BFAF"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decreased function</w:t>
            </w:r>
          </w:p>
        </w:tc>
        <w:tc>
          <w:tcPr>
            <w:tcW w:w="1140" w:type="dxa"/>
            <w:noWrap/>
            <w:vAlign w:val="center"/>
            <w:hideMark/>
          </w:tcPr>
          <w:p w14:paraId="7E438CBD"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0.000493</w:t>
            </w:r>
          </w:p>
        </w:tc>
        <w:tc>
          <w:tcPr>
            <w:tcW w:w="1120" w:type="dxa"/>
            <w:noWrap/>
            <w:vAlign w:val="center"/>
            <w:hideMark/>
          </w:tcPr>
          <w:p w14:paraId="007B2BA5"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0.003274</w:t>
            </w:r>
          </w:p>
        </w:tc>
        <w:tc>
          <w:tcPr>
            <w:tcW w:w="1266" w:type="dxa"/>
            <w:noWrap/>
            <w:vAlign w:val="center"/>
            <w:hideMark/>
          </w:tcPr>
          <w:p w14:paraId="10460B85"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substitution</w:t>
            </w:r>
          </w:p>
        </w:tc>
        <w:tc>
          <w:tcPr>
            <w:tcW w:w="1600" w:type="dxa"/>
            <w:noWrap/>
            <w:vAlign w:val="center"/>
            <w:hideMark/>
          </w:tcPr>
          <w:p w14:paraId="6A34B818"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biallelic</w:t>
            </w:r>
          </w:p>
        </w:tc>
      </w:tr>
      <w:tr w:rsidR="004C4EF1" w:rsidRPr="00E6615F" w14:paraId="7BB4DEE0"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vAlign w:val="center"/>
            <w:hideMark/>
          </w:tcPr>
          <w:p w14:paraId="7B958B70" w14:textId="77777777" w:rsidR="004C4EF1" w:rsidRPr="00E6615F" w:rsidRDefault="004C4EF1" w:rsidP="00D31CD0">
            <w:pPr>
              <w:jc w:val="center"/>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*41</w:t>
            </w:r>
          </w:p>
        </w:tc>
        <w:tc>
          <w:tcPr>
            <w:tcW w:w="960" w:type="dxa"/>
            <w:noWrap/>
            <w:vAlign w:val="center"/>
            <w:hideMark/>
          </w:tcPr>
          <w:p w14:paraId="331354C7"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CYP2D6</w:t>
            </w:r>
          </w:p>
        </w:tc>
        <w:tc>
          <w:tcPr>
            <w:tcW w:w="1274" w:type="dxa"/>
            <w:noWrap/>
            <w:vAlign w:val="center"/>
            <w:hideMark/>
          </w:tcPr>
          <w:p w14:paraId="07A83156"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rs28371725</w:t>
            </w:r>
          </w:p>
        </w:tc>
        <w:tc>
          <w:tcPr>
            <w:tcW w:w="820" w:type="dxa"/>
            <w:noWrap/>
            <w:vAlign w:val="center"/>
            <w:hideMark/>
          </w:tcPr>
          <w:p w14:paraId="5A7957F4"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22</w:t>
            </w:r>
          </w:p>
        </w:tc>
        <w:tc>
          <w:tcPr>
            <w:tcW w:w="1160" w:type="dxa"/>
            <w:noWrap/>
            <w:vAlign w:val="center"/>
            <w:hideMark/>
          </w:tcPr>
          <w:p w14:paraId="7C300FD1"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42523805</w:t>
            </w:r>
          </w:p>
        </w:tc>
        <w:tc>
          <w:tcPr>
            <w:tcW w:w="1140" w:type="dxa"/>
            <w:noWrap/>
            <w:vAlign w:val="center"/>
            <w:hideMark/>
          </w:tcPr>
          <w:p w14:paraId="5ADBBF82"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42127803</w:t>
            </w:r>
          </w:p>
        </w:tc>
        <w:tc>
          <w:tcPr>
            <w:tcW w:w="860" w:type="dxa"/>
            <w:noWrap/>
            <w:vAlign w:val="center"/>
            <w:hideMark/>
          </w:tcPr>
          <w:p w14:paraId="3B4EBE5C"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Tier 1</w:t>
            </w:r>
          </w:p>
        </w:tc>
        <w:tc>
          <w:tcPr>
            <w:tcW w:w="2020" w:type="dxa"/>
            <w:noWrap/>
            <w:vAlign w:val="center"/>
            <w:hideMark/>
          </w:tcPr>
          <w:p w14:paraId="56E9AAFC"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decreased function</w:t>
            </w:r>
          </w:p>
        </w:tc>
        <w:tc>
          <w:tcPr>
            <w:tcW w:w="1140" w:type="dxa"/>
            <w:noWrap/>
            <w:vAlign w:val="center"/>
            <w:hideMark/>
          </w:tcPr>
          <w:p w14:paraId="5D515E09"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0.10421</w:t>
            </w:r>
          </w:p>
        </w:tc>
        <w:tc>
          <w:tcPr>
            <w:tcW w:w="1120" w:type="dxa"/>
            <w:noWrap/>
            <w:vAlign w:val="center"/>
            <w:hideMark/>
          </w:tcPr>
          <w:p w14:paraId="15916CF8"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0.09107</w:t>
            </w:r>
          </w:p>
        </w:tc>
        <w:tc>
          <w:tcPr>
            <w:tcW w:w="1266" w:type="dxa"/>
            <w:noWrap/>
            <w:vAlign w:val="center"/>
            <w:hideMark/>
          </w:tcPr>
          <w:p w14:paraId="070E1693"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substitution</w:t>
            </w:r>
          </w:p>
        </w:tc>
        <w:tc>
          <w:tcPr>
            <w:tcW w:w="1600" w:type="dxa"/>
            <w:noWrap/>
            <w:vAlign w:val="center"/>
            <w:hideMark/>
          </w:tcPr>
          <w:p w14:paraId="4284CCE2"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biallelic</w:t>
            </w:r>
          </w:p>
        </w:tc>
      </w:tr>
      <w:tr w:rsidR="004C4EF1" w:rsidRPr="00E6615F" w14:paraId="01962953"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vAlign w:val="center"/>
            <w:hideMark/>
          </w:tcPr>
          <w:p w14:paraId="64D74357" w14:textId="77777777" w:rsidR="004C4EF1" w:rsidRPr="00E6615F" w:rsidRDefault="004C4EF1" w:rsidP="00D31CD0">
            <w:pPr>
              <w:jc w:val="center"/>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*40</w:t>
            </w:r>
          </w:p>
        </w:tc>
        <w:tc>
          <w:tcPr>
            <w:tcW w:w="960" w:type="dxa"/>
            <w:noWrap/>
            <w:vAlign w:val="center"/>
            <w:hideMark/>
          </w:tcPr>
          <w:p w14:paraId="313F4622"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CYP2D6</w:t>
            </w:r>
          </w:p>
        </w:tc>
        <w:tc>
          <w:tcPr>
            <w:tcW w:w="1274" w:type="dxa"/>
            <w:noWrap/>
            <w:vAlign w:val="center"/>
            <w:hideMark/>
          </w:tcPr>
          <w:p w14:paraId="637264E9"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rs28371706</w:t>
            </w:r>
          </w:p>
        </w:tc>
        <w:tc>
          <w:tcPr>
            <w:tcW w:w="820" w:type="dxa"/>
            <w:noWrap/>
            <w:vAlign w:val="center"/>
            <w:hideMark/>
          </w:tcPr>
          <w:p w14:paraId="36962153"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22</w:t>
            </w:r>
          </w:p>
        </w:tc>
        <w:tc>
          <w:tcPr>
            <w:tcW w:w="1160" w:type="dxa"/>
            <w:noWrap/>
            <w:vAlign w:val="center"/>
            <w:hideMark/>
          </w:tcPr>
          <w:p w14:paraId="38894F76"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42525772</w:t>
            </w:r>
          </w:p>
        </w:tc>
        <w:tc>
          <w:tcPr>
            <w:tcW w:w="1140" w:type="dxa"/>
            <w:noWrap/>
            <w:vAlign w:val="center"/>
            <w:hideMark/>
          </w:tcPr>
          <w:p w14:paraId="06BA2156"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42129770</w:t>
            </w:r>
          </w:p>
        </w:tc>
        <w:tc>
          <w:tcPr>
            <w:tcW w:w="860" w:type="dxa"/>
            <w:noWrap/>
            <w:vAlign w:val="center"/>
            <w:hideMark/>
          </w:tcPr>
          <w:p w14:paraId="2D9D8DF3"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Tier 2</w:t>
            </w:r>
          </w:p>
        </w:tc>
        <w:tc>
          <w:tcPr>
            <w:tcW w:w="2020" w:type="dxa"/>
            <w:noWrap/>
            <w:vAlign w:val="center"/>
            <w:hideMark/>
          </w:tcPr>
          <w:p w14:paraId="105B757A"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no function</w:t>
            </w:r>
          </w:p>
        </w:tc>
        <w:tc>
          <w:tcPr>
            <w:tcW w:w="1140" w:type="dxa"/>
            <w:noWrap/>
            <w:vAlign w:val="center"/>
            <w:hideMark/>
          </w:tcPr>
          <w:p w14:paraId="1FB686C4"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0.00226</w:t>
            </w:r>
          </w:p>
        </w:tc>
        <w:tc>
          <w:tcPr>
            <w:tcW w:w="1120" w:type="dxa"/>
            <w:noWrap/>
            <w:vAlign w:val="center"/>
            <w:hideMark/>
          </w:tcPr>
          <w:p w14:paraId="385CBE95"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0.01308</w:t>
            </w:r>
          </w:p>
        </w:tc>
        <w:tc>
          <w:tcPr>
            <w:tcW w:w="1266" w:type="dxa"/>
            <w:noWrap/>
            <w:vAlign w:val="center"/>
            <w:hideMark/>
          </w:tcPr>
          <w:p w14:paraId="59082881"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substitution</w:t>
            </w:r>
          </w:p>
        </w:tc>
        <w:tc>
          <w:tcPr>
            <w:tcW w:w="1600" w:type="dxa"/>
            <w:noWrap/>
            <w:vAlign w:val="center"/>
            <w:hideMark/>
          </w:tcPr>
          <w:p w14:paraId="2906B68E"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multiallelic</w:t>
            </w:r>
          </w:p>
        </w:tc>
      </w:tr>
      <w:tr w:rsidR="004C4EF1" w:rsidRPr="00E6615F" w14:paraId="2D00E5D6" w14:textId="77777777" w:rsidTr="00D31CD0">
        <w:trPr>
          <w:trHeight w:val="290"/>
        </w:trPr>
        <w:tc>
          <w:tcPr>
            <w:cnfStyle w:val="001000000000" w:firstRow="0" w:lastRow="0" w:firstColumn="1" w:lastColumn="0" w:oddVBand="0" w:evenVBand="0" w:oddHBand="0" w:evenHBand="0" w:firstRowFirstColumn="0" w:firstRowLastColumn="0" w:lastRowFirstColumn="0" w:lastRowLastColumn="0"/>
            <w:tcW w:w="740" w:type="dxa"/>
            <w:noWrap/>
            <w:vAlign w:val="center"/>
            <w:hideMark/>
          </w:tcPr>
          <w:p w14:paraId="78BC106B" w14:textId="77777777" w:rsidR="004C4EF1" w:rsidRPr="00E6615F" w:rsidRDefault="004C4EF1" w:rsidP="00D31CD0">
            <w:pPr>
              <w:jc w:val="center"/>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*49</w:t>
            </w:r>
          </w:p>
        </w:tc>
        <w:tc>
          <w:tcPr>
            <w:tcW w:w="960" w:type="dxa"/>
            <w:noWrap/>
            <w:vAlign w:val="center"/>
            <w:hideMark/>
          </w:tcPr>
          <w:p w14:paraId="61CECCB6"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CYP2D6</w:t>
            </w:r>
          </w:p>
        </w:tc>
        <w:tc>
          <w:tcPr>
            <w:tcW w:w="1274" w:type="dxa"/>
            <w:noWrap/>
            <w:vAlign w:val="center"/>
            <w:hideMark/>
          </w:tcPr>
          <w:p w14:paraId="55904073"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rs1065852</w:t>
            </w:r>
          </w:p>
        </w:tc>
        <w:tc>
          <w:tcPr>
            <w:tcW w:w="820" w:type="dxa"/>
            <w:noWrap/>
            <w:vAlign w:val="center"/>
            <w:hideMark/>
          </w:tcPr>
          <w:p w14:paraId="1A056FEB"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22</w:t>
            </w:r>
          </w:p>
        </w:tc>
        <w:tc>
          <w:tcPr>
            <w:tcW w:w="1160" w:type="dxa"/>
            <w:noWrap/>
            <w:vAlign w:val="center"/>
            <w:hideMark/>
          </w:tcPr>
          <w:p w14:paraId="5DA352AD"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42526694</w:t>
            </w:r>
          </w:p>
        </w:tc>
        <w:tc>
          <w:tcPr>
            <w:tcW w:w="1140" w:type="dxa"/>
            <w:noWrap/>
            <w:vAlign w:val="center"/>
            <w:hideMark/>
          </w:tcPr>
          <w:p w14:paraId="5DA79B8D"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42130692</w:t>
            </w:r>
          </w:p>
        </w:tc>
        <w:tc>
          <w:tcPr>
            <w:tcW w:w="860" w:type="dxa"/>
            <w:noWrap/>
            <w:vAlign w:val="center"/>
            <w:hideMark/>
          </w:tcPr>
          <w:p w14:paraId="02074EDC"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Tier 2</w:t>
            </w:r>
          </w:p>
        </w:tc>
        <w:tc>
          <w:tcPr>
            <w:tcW w:w="2020" w:type="dxa"/>
            <w:noWrap/>
            <w:vAlign w:val="center"/>
            <w:hideMark/>
          </w:tcPr>
          <w:p w14:paraId="6D691134"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decreased function</w:t>
            </w:r>
          </w:p>
        </w:tc>
        <w:tc>
          <w:tcPr>
            <w:tcW w:w="1140" w:type="dxa"/>
            <w:noWrap/>
            <w:vAlign w:val="center"/>
            <w:hideMark/>
          </w:tcPr>
          <w:p w14:paraId="72C5FC70"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0.21839</w:t>
            </w:r>
          </w:p>
        </w:tc>
        <w:tc>
          <w:tcPr>
            <w:tcW w:w="1120" w:type="dxa"/>
            <w:noWrap/>
            <w:vAlign w:val="center"/>
            <w:hideMark/>
          </w:tcPr>
          <w:p w14:paraId="307251E5"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0.21154</w:t>
            </w:r>
          </w:p>
        </w:tc>
        <w:tc>
          <w:tcPr>
            <w:tcW w:w="1266" w:type="dxa"/>
            <w:noWrap/>
            <w:vAlign w:val="center"/>
            <w:hideMark/>
          </w:tcPr>
          <w:p w14:paraId="2CBC85C0"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substitution</w:t>
            </w:r>
          </w:p>
        </w:tc>
        <w:tc>
          <w:tcPr>
            <w:tcW w:w="1600" w:type="dxa"/>
            <w:noWrap/>
            <w:vAlign w:val="center"/>
            <w:hideMark/>
          </w:tcPr>
          <w:p w14:paraId="5763DC22" w14:textId="77777777" w:rsidR="004C4EF1" w:rsidRPr="00E6615F" w:rsidRDefault="004C4EF1" w:rsidP="00D31CD0">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biallelic</w:t>
            </w:r>
          </w:p>
        </w:tc>
      </w:tr>
      <w:tr w:rsidR="004C4EF1" w:rsidRPr="00E6615F" w14:paraId="51A7D463" w14:textId="77777777" w:rsidTr="00D31CD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40" w:type="dxa"/>
            <w:noWrap/>
            <w:vAlign w:val="center"/>
            <w:hideMark/>
          </w:tcPr>
          <w:p w14:paraId="167E0249" w14:textId="77777777" w:rsidR="004C4EF1" w:rsidRPr="00E6615F" w:rsidRDefault="004C4EF1" w:rsidP="00D31CD0">
            <w:pPr>
              <w:jc w:val="center"/>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*59</w:t>
            </w:r>
          </w:p>
        </w:tc>
        <w:tc>
          <w:tcPr>
            <w:tcW w:w="960" w:type="dxa"/>
            <w:noWrap/>
            <w:vAlign w:val="center"/>
            <w:hideMark/>
          </w:tcPr>
          <w:p w14:paraId="7B2A5F31"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CYP2D6</w:t>
            </w:r>
          </w:p>
        </w:tc>
        <w:tc>
          <w:tcPr>
            <w:tcW w:w="1274" w:type="dxa"/>
            <w:noWrap/>
            <w:vAlign w:val="center"/>
            <w:hideMark/>
          </w:tcPr>
          <w:p w14:paraId="2392CF3E"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rs79292917</w:t>
            </w:r>
          </w:p>
        </w:tc>
        <w:tc>
          <w:tcPr>
            <w:tcW w:w="820" w:type="dxa"/>
            <w:noWrap/>
            <w:vAlign w:val="center"/>
            <w:hideMark/>
          </w:tcPr>
          <w:p w14:paraId="52253B7D"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22</w:t>
            </w:r>
          </w:p>
        </w:tc>
        <w:tc>
          <w:tcPr>
            <w:tcW w:w="1160" w:type="dxa"/>
            <w:noWrap/>
            <w:vAlign w:val="center"/>
            <w:hideMark/>
          </w:tcPr>
          <w:p w14:paraId="79680C90"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42523854</w:t>
            </w:r>
          </w:p>
        </w:tc>
        <w:tc>
          <w:tcPr>
            <w:tcW w:w="1140" w:type="dxa"/>
            <w:noWrap/>
            <w:vAlign w:val="center"/>
            <w:hideMark/>
          </w:tcPr>
          <w:p w14:paraId="27B6EE92"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42127852</w:t>
            </w:r>
          </w:p>
        </w:tc>
        <w:tc>
          <w:tcPr>
            <w:tcW w:w="860" w:type="dxa"/>
            <w:noWrap/>
            <w:vAlign w:val="center"/>
            <w:hideMark/>
          </w:tcPr>
          <w:p w14:paraId="2FEB0D10"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Tier 2</w:t>
            </w:r>
          </w:p>
        </w:tc>
        <w:tc>
          <w:tcPr>
            <w:tcW w:w="2020" w:type="dxa"/>
            <w:noWrap/>
            <w:vAlign w:val="center"/>
            <w:hideMark/>
          </w:tcPr>
          <w:p w14:paraId="6760F73A"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decreased function</w:t>
            </w:r>
          </w:p>
        </w:tc>
        <w:tc>
          <w:tcPr>
            <w:tcW w:w="1140" w:type="dxa"/>
            <w:noWrap/>
            <w:vAlign w:val="center"/>
            <w:hideMark/>
          </w:tcPr>
          <w:p w14:paraId="0DF952CD"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0.00459</w:t>
            </w:r>
          </w:p>
        </w:tc>
        <w:tc>
          <w:tcPr>
            <w:tcW w:w="1120" w:type="dxa"/>
            <w:noWrap/>
            <w:vAlign w:val="center"/>
            <w:hideMark/>
          </w:tcPr>
          <w:p w14:paraId="30EA3713"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0.00428</w:t>
            </w:r>
          </w:p>
        </w:tc>
        <w:tc>
          <w:tcPr>
            <w:tcW w:w="1266" w:type="dxa"/>
            <w:noWrap/>
            <w:vAlign w:val="center"/>
            <w:hideMark/>
          </w:tcPr>
          <w:p w14:paraId="244F9B03"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substitution</w:t>
            </w:r>
          </w:p>
        </w:tc>
        <w:tc>
          <w:tcPr>
            <w:tcW w:w="1600" w:type="dxa"/>
            <w:noWrap/>
            <w:vAlign w:val="center"/>
            <w:hideMark/>
          </w:tcPr>
          <w:p w14:paraId="1CFA8407" w14:textId="77777777" w:rsidR="004C4EF1" w:rsidRPr="00E6615F" w:rsidRDefault="004C4EF1" w:rsidP="00D31CD0">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E6615F">
              <w:rPr>
                <w:rFonts w:ascii="Aptos Narrow" w:eastAsia="Times New Roman" w:hAnsi="Aptos Narrow" w:cs="Times New Roman"/>
                <w:color w:val="000000"/>
                <w:kern w:val="0"/>
                <w:sz w:val="22"/>
                <w:lang w:eastAsia="en-CA"/>
                <w14:ligatures w14:val="none"/>
              </w:rPr>
              <w:t>biallelic</w:t>
            </w:r>
          </w:p>
        </w:tc>
      </w:tr>
    </w:tbl>
    <w:p w14:paraId="689F8C4C" w14:textId="77777777" w:rsidR="004C4EF1" w:rsidRDefault="004C4EF1">
      <w:pPr>
        <w:rPr>
          <w:b/>
          <w:bCs/>
        </w:rPr>
        <w:sectPr w:rsidR="004C4EF1" w:rsidSect="00CA21B4">
          <w:pgSz w:w="15840" w:h="12240" w:orient="landscape"/>
          <w:pgMar w:top="1440" w:right="1440" w:bottom="1440" w:left="1440" w:header="709" w:footer="709" w:gutter="0"/>
          <w:pgNumType w:start="22"/>
          <w:cols w:space="708"/>
          <w:docGrid w:linePitch="360"/>
        </w:sectPr>
      </w:pPr>
    </w:p>
    <w:p w14:paraId="4A61C253" w14:textId="7277AFE1" w:rsidR="00A7238A" w:rsidRPr="003E7808" w:rsidRDefault="00A7238A" w:rsidP="009E316E">
      <w:pPr>
        <w:jc w:val="both"/>
      </w:pPr>
      <w:r>
        <w:rPr>
          <w:b/>
          <w:bCs/>
        </w:rPr>
        <w:lastRenderedPageBreak/>
        <w:t xml:space="preserve">Table </w:t>
      </w:r>
      <w:r w:rsidR="004C4EF1">
        <w:rPr>
          <w:b/>
          <w:bCs/>
        </w:rPr>
        <w:t>6</w:t>
      </w:r>
      <w:r>
        <w:rPr>
          <w:b/>
          <w:bCs/>
        </w:rPr>
        <w:t xml:space="preserve">. </w:t>
      </w:r>
      <w:r w:rsidR="003E7808">
        <w:t xml:space="preserve">Percent full coverage per gene </w:t>
      </w:r>
      <w:r w:rsidR="00AF2BA5">
        <w:t xml:space="preserve">for imputed datasets. </w:t>
      </w:r>
    </w:p>
    <w:tbl>
      <w:tblPr>
        <w:tblStyle w:val="ListTable7Colorful-Accent1"/>
        <w:tblW w:w="9140" w:type="dxa"/>
        <w:tblInd w:w="-470" w:type="dxa"/>
        <w:tblLook w:val="04A0" w:firstRow="1" w:lastRow="0" w:firstColumn="1" w:lastColumn="0" w:noHBand="0" w:noVBand="1"/>
      </w:tblPr>
      <w:tblGrid>
        <w:gridCol w:w="1460"/>
        <w:gridCol w:w="1080"/>
        <w:gridCol w:w="1080"/>
        <w:gridCol w:w="1080"/>
        <w:gridCol w:w="1080"/>
        <w:gridCol w:w="1080"/>
        <w:gridCol w:w="1080"/>
        <w:gridCol w:w="1200"/>
      </w:tblGrid>
      <w:tr w:rsidR="004F0E8D" w:rsidRPr="009C3DC1" w14:paraId="2D837D02" w14:textId="77777777" w:rsidTr="004F0E8D">
        <w:trPr>
          <w:cnfStyle w:val="100000000000" w:firstRow="1" w:lastRow="0" w:firstColumn="0" w:lastColumn="0" w:oddVBand="0" w:evenVBand="0" w:oddHBand="0" w:evenHBand="0" w:firstRowFirstColumn="0" w:firstRowLastColumn="0" w:lastRowFirstColumn="0" w:lastRowLastColumn="0"/>
          <w:trHeight w:val="600"/>
        </w:trPr>
        <w:tc>
          <w:tcPr>
            <w:cnfStyle w:val="001000000100" w:firstRow="0" w:lastRow="0" w:firstColumn="1" w:lastColumn="0" w:oddVBand="0" w:evenVBand="0" w:oddHBand="0" w:evenHBand="0" w:firstRowFirstColumn="1" w:firstRowLastColumn="0" w:lastRowFirstColumn="0" w:lastRowLastColumn="0"/>
            <w:tcW w:w="1460" w:type="dxa"/>
            <w:vAlign w:val="center"/>
            <w:hideMark/>
          </w:tcPr>
          <w:p w14:paraId="641A6802" w14:textId="77777777" w:rsidR="004F0E8D" w:rsidRPr="009C3DC1" w:rsidRDefault="004F0E8D" w:rsidP="009C3DC1">
            <w:pPr>
              <w:jc w:val="center"/>
              <w:rPr>
                <w:rFonts w:ascii="Aptos Narrow" w:eastAsia="Times New Roman" w:hAnsi="Aptos Narrow" w:cs="Times New Roman"/>
                <w:b/>
                <w:bCs/>
                <w:color w:val="000000"/>
                <w:kern w:val="0"/>
                <w:sz w:val="22"/>
                <w:lang w:eastAsia="en-CA"/>
                <w14:ligatures w14:val="none"/>
              </w:rPr>
            </w:pPr>
            <w:r w:rsidRPr="009C3DC1">
              <w:rPr>
                <w:rFonts w:ascii="Aptos Narrow" w:eastAsia="Times New Roman" w:hAnsi="Aptos Narrow" w:cs="Times New Roman"/>
                <w:b/>
                <w:bCs/>
                <w:color w:val="000000"/>
                <w:kern w:val="0"/>
                <w:sz w:val="22"/>
                <w:lang w:eastAsia="en-CA"/>
                <w14:ligatures w14:val="none"/>
              </w:rPr>
              <w:t>Gene</w:t>
            </w:r>
          </w:p>
        </w:tc>
        <w:tc>
          <w:tcPr>
            <w:tcW w:w="1080" w:type="dxa"/>
            <w:vAlign w:val="center"/>
            <w:hideMark/>
          </w:tcPr>
          <w:p w14:paraId="6415038B" w14:textId="77777777" w:rsidR="004F0E8D" w:rsidRPr="009C3DC1" w:rsidRDefault="004F0E8D" w:rsidP="009C3DC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9C3DC1">
              <w:rPr>
                <w:rFonts w:ascii="Aptos Narrow" w:eastAsia="Times New Roman" w:hAnsi="Aptos Narrow" w:cs="Times New Roman"/>
                <w:b/>
                <w:bCs/>
                <w:color w:val="000000"/>
                <w:kern w:val="0"/>
                <w:sz w:val="22"/>
                <w:lang w:eastAsia="en-CA"/>
                <w14:ligatures w14:val="none"/>
              </w:rPr>
              <w:t>1000G Standard</w:t>
            </w:r>
          </w:p>
        </w:tc>
        <w:tc>
          <w:tcPr>
            <w:tcW w:w="1080" w:type="dxa"/>
            <w:vAlign w:val="center"/>
            <w:hideMark/>
          </w:tcPr>
          <w:p w14:paraId="1535DE24" w14:textId="77777777" w:rsidR="004F0E8D" w:rsidRPr="009C3DC1" w:rsidRDefault="004F0E8D" w:rsidP="009C3DC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9C3DC1">
              <w:rPr>
                <w:rFonts w:ascii="Aptos Narrow" w:eastAsia="Times New Roman" w:hAnsi="Aptos Narrow" w:cs="Times New Roman"/>
                <w:b/>
                <w:bCs/>
                <w:color w:val="000000"/>
                <w:kern w:val="0"/>
                <w:sz w:val="22"/>
                <w:lang w:eastAsia="en-CA"/>
                <w14:ligatures w14:val="none"/>
              </w:rPr>
              <w:t>1000G Modified</w:t>
            </w:r>
          </w:p>
        </w:tc>
        <w:tc>
          <w:tcPr>
            <w:tcW w:w="1080" w:type="dxa"/>
            <w:vAlign w:val="center"/>
            <w:hideMark/>
          </w:tcPr>
          <w:p w14:paraId="4E97BB1B" w14:textId="77777777" w:rsidR="004F0E8D" w:rsidRPr="009C3DC1" w:rsidRDefault="004F0E8D" w:rsidP="009C3DC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9C3DC1">
              <w:rPr>
                <w:rFonts w:ascii="Aptos Narrow" w:eastAsia="Times New Roman" w:hAnsi="Aptos Narrow" w:cs="Times New Roman"/>
                <w:b/>
                <w:bCs/>
                <w:color w:val="000000"/>
                <w:kern w:val="0"/>
                <w:sz w:val="22"/>
                <w:lang w:eastAsia="en-CA"/>
                <w14:ligatures w14:val="none"/>
              </w:rPr>
              <w:t>1000G Average</w:t>
            </w:r>
          </w:p>
        </w:tc>
        <w:tc>
          <w:tcPr>
            <w:tcW w:w="1080" w:type="dxa"/>
            <w:vAlign w:val="center"/>
            <w:hideMark/>
          </w:tcPr>
          <w:p w14:paraId="2DF1E535" w14:textId="77777777" w:rsidR="004F0E8D" w:rsidRPr="009C3DC1" w:rsidRDefault="004F0E8D" w:rsidP="009C3DC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9C3DC1">
              <w:rPr>
                <w:rFonts w:ascii="Aptos Narrow" w:eastAsia="Times New Roman" w:hAnsi="Aptos Narrow" w:cs="Times New Roman"/>
                <w:b/>
                <w:bCs/>
                <w:color w:val="000000"/>
                <w:kern w:val="0"/>
                <w:sz w:val="22"/>
                <w:lang w:eastAsia="en-CA"/>
                <w14:ligatures w14:val="none"/>
              </w:rPr>
              <w:t>TOPMed Standard</w:t>
            </w:r>
          </w:p>
        </w:tc>
        <w:tc>
          <w:tcPr>
            <w:tcW w:w="1080" w:type="dxa"/>
            <w:vAlign w:val="center"/>
            <w:hideMark/>
          </w:tcPr>
          <w:p w14:paraId="33F2F966" w14:textId="77777777" w:rsidR="004F0E8D" w:rsidRPr="009C3DC1" w:rsidRDefault="004F0E8D" w:rsidP="009C3DC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9C3DC1">
              <w:rPr>
                <w:rFonts w:ascii="Aptos Narrow" w:eastAsia="Times New Roman" w:hAnsi="Aptos Narrow" w:cs="Times New Roman"/>
                <w:b/>
                <w:bCs/>
                <w:color w:val="000000"/>
                <w:kern w:val="0"/>
                <w:sz w:val="22"/>
                <w:lang w:eastAsia="en-CA"/>
                <w14:ligatures w14:val="none"/>
              </w:rPr>
              <w:t>TOPMed Modified</w:t>
            </w:r>
          </w:p>
        </w:tc>
        <w:tc>
          <w:tcPr>
            <w:tcW w:w="1080" w:type="dxa"/>
            <w:vAlign w:val="center"/>
            <w:hideMark/>
          </w:tcPr>
          <w:p w14:paraId="0B567B0D" w14:textId="77777777" w:rsidR="004F0E8D" w:rsidRPr="009C3DC1" w:rsidRDefault="004F0E8D" w:rsidP="009C3DC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9C3DC1">
              <w:rPr>
                <w:rFonts w:ascii="Aptos Narrow" w:eastAsia="Times New Roman" w:hAnsi="Aptos Narrow" w:cs="Times New Roman"/>
                <w:b/>
                <w:bCs/>
                <w:color w:val="000000"/>
                <w:kern w:val="0"/>
                <w:sz w:val="22"/>
                <w:lang w:eastAsia="en-CA"/>
                <w14:ligatures w14:val="none"/>
              </w:rPr>
              <w:t>TOPMed Average</w:t>
            </w:r>
          </w:p>
        </w:tc>
        <w:tc>
          <w:tcPr>
            <w:tcW w:w="1200" w:type="dxa"/>
            <w:vAlign w:val="center"/>
            <w:hideMark/>
          </w:tcPr>
          <w:p w14:paraId="0FBB4FA8" w14:textId="77777777" w:rsidR="004F0E8D" w:rsidRPr="009C3DC1" w:rsidRDefault="004F0E8D" w:rsidP="009C3DC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9C3DC1">
              <w:rPr>
                <w:rFonts w:ascii="Aptos Narrow" w:eastAsia="Times New Roman" w:hAnsi="Aptos Narrow" w:cs="Times New Roman"/>
                <w:b/>
                <w:bCs/>
                <w:color w:val="000000"/>
                <w:kern w:val="0"/>
                <w:sz w:val="22"/>
                <w:lang w:eastAsia="en-CA"/>
                <w14:ligatures w14:val="none"/>
              </w:rPr>
              <w:t>Top Performer</w:t>
            </w:r>
          </w:p>
        </w:tc>
      </w:tr>
      <w:tr w:rsidR="004F0E8D" w:rsidRPr="009C3DC1" w14:paraId="393D6734" w14:textId="77777777" w:rsidTr="004F0E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60" w:type="dxa"/>
            <w:noWrap/>
            <w:vAlign w:val="center"/>
            <w:hideMark/>
          </w:tcPr>
          <w:p w14:paraId="285F8E98" w14:textId="77777777" w:rsidR="004F0E8D" w:rsidRPr="009C3DC1" w:rsidRDefault="004F0E8D" w:rsidP="009C3DC1">
            <w:pPr>
              <w:jc w:val="center"/>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CYP2B6</w:t>
            </w:r>
          </w:p>
        </w:tc>
        <w:tc>
          <w:tcPr>
            <w:tcW w:w="1080" w:type="dxa"/>
            <w:noWrap/>
            <w:vAlign w:val="center"/>
            <w:hideMark/>
          </w:tcPr>
          <w:p w14:paraId="74EE2107"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40.0%</w:t>
            </w:r>
          </w:p>
        </w:tc>
        <w:tc>
          <w:tcPr>
            <w:tcW w:w="1080" w:type="dxa"/>
            <w:noWrap/>
            <w:vAlign w:val="center"/>
            <w:hideMark/>
          </w:tcPr>
          <w:p w14:paraId="6E75F224"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40.0%</w:t>
            </w:r>
          </w:p>
        </w:tc>
        <w:tc>
          <w:tcPr>
            <w:tcW w:w="1080" w:type="dxa"/>
            <w:noWrap/>
            <w:vAlign w:val="center"/>
            <w:hideMark/>
          </w:tcPr>
          <w:p w14:paraId="3DD73ECC"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40.0%</w:t>
            </w:r>
          </w:p>
        </w:tc>
        <w:tc>
          <w:tcPr>
            <w:tcW w:w="1080" w:type="dxa"/>
            <w:noWrap/>
            <w:vAlign w:val="center"/>
            <w:hideMark/>
          </w:tcPr>
          <w:p w14:paraId="0590EB5C"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22.2%</w:t>
            </w:r>
          </w:p>
        </w:tc>
        <w:tc>
          <w:tcPr>
            <w:tcW w:w="1080" w:type="dxa"/>
            <w:noWrap/>
            <w:vAlign w:val="center"/>
            <w:hideMark/>
          </w:tcPr>
          <w:p w14:paraId="23A1D455"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24.4%</w:t>
            </w:r>
          </w:p>
        </w:tc>
        <w:tc>
          <w:tcPr>
            <w:tcW w:w="1080" w:type="dxa"/>
            <w:noWrap/>
            <w:vAlign w:val="center"/>
            <w:hideMark/>
          </w:tcPr>
          <w:p w14:paraId="125B854B"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23.3%</w:t>
            </w:r>
          </w:p>
        </w:tc>
        <w:tc>
          <w:tcPr>
            <w:tcW w:w="1200" w:type="dxa"/>
            <w:noWrap/>
            <w:vAlign w:val="center"/>
            <w:hideMark/>
          </w:tcPr>
          <w:p w14:paraId="5C153B80"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1000G</w:t>
            </w:r>
          </w:p>
        </w:tc>
      </w:tr>
      <w:tr w:rsidR="004F0E8D" w:rsidRPr="009C3DC1" w14:paraId="37787727" w14:textId="77777777" w:rsidTr="004F0E8D">
        <w:trPr>
          <w:trHeight w:val="290"/>
        </w:trPr>
        <w:tc>
          <w:tcPr>
            <w:cnfStyle w:val="001000000000" w:firstRow="0" w:lastRow="0" w:firstColumn="1" w:lastColumn="0" w:oddVBand="0" w:evenVBand="0" w:oddHBand="0" w:evenHBand="0" w:firstRowFirstColumn="0" w:firstRowLastColumn="0" w:lastRowFirstColumn="0" w:lastRowLastColumn="0"/>
            <w:tcW w:w="1460" w:type="dxa"/>
            <w:noWrap/>
            <w:vAlign w:val="center"/>
            <w:hideMark/>
          </w:tcPr>
          <w:p w14:paraId="03AD0B63" w14:textId="77777777" w:rsidR="004F0E8D" w:rsidRPr="009C3DC1" w:rsidRDefault="004F0E8D" w:rsidP="009C3DC1">
            <w:pPr>
              <w:jc w:val="center"/>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CYP2C19</w:t>
            </w:r>
          </w:p>
        </w:tc>
        <w:tc>
          <w:tcPr>
            <w:tcW w:w="1080" w:type="dxa"/>
            <w:noWrap/>
            <w:vAlign w:val="center"/>
            <w:hideMark/>
          </w:tcPr>
          <w:p w14:paraId="209A921C"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24.2%</w:t>
            </w:r>
          </w:p>
        </w:tc>
        <w:tc>
          <w:tcPr>
            <w:tcW w:w="1080" w:type="dxa"/>
            <w:noWrap/>
            <w:vAlign w:val="center"/>
            <w:hideMark/>
          </w:tcPr>
          <w:p w14:paraId="64E3F80A"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24.2%</w:t>
            </w:r>
          </w:p>
        </w:tc>
        <w:tc>
          <w:tcPr>
            <w:tcW w:w="1080" w:type="dxa"/>
            <w:noWrap/>
            <w:vAlign w:val="center"/>
            <w:hideMark/>
          </w:tcPr>
          <w:p w14:paraId="18AF767F"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24.2%</w:t>
            </w:r>
          </w:p>
        </w:tc>
        <w:tc>
          <w:tcPr>
            <w:tcW w:w="1080" w:type="dxa"/>
            <w:noWrap/>
            <w:vAlign w:val="center"/>
            <w:hideMark/>
          </w:tcPr>
          <w:p w14:paraId="1E6197F7"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27.3%</w:t>
            </w:r>
          </w:p>
        </w:tc>
        <w:tc>
          <w:tcPr>
            <w:tcW w:w="1080" w:type="dxa"/>
            <w:noWrap/>
            <w:vAlign w:val="center"/>
            <w:hideMark/>
          </w:tcPr>
          <w:p w14:paraId="210FB08E"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27.3%</w:t>
            </w:r>
          </w:p>
        </w:tc>
        <w:tc>
          <w:tcPr>
            <w:tcW w:w="1080" w:type="dxa"/>
            <w:noWrap/>
            <w:vAlign w:val="center"/>
            <w:hideMark/>
          </w:tcPr>
          <w:p w14:paraId="71F4F88C"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27.3%</w:t>
            </w:r>
          </w:p>
        </w:tc>
        <w:tc>
          <w:tcPr>
            <w:tcW w:w="1200" w:type="dxa"/>
            <w:noWrap/>
            <w:vAlign w:val="center"/>
            <w:hideMark/>
          </w:tcPr>
          <w:p w14:paraId="5DEFFF34"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TOPMed</w:t>
            </w:r>
          </w:p>
        </w:tc>
      </w:tr>
      <w:tr w:rsidR="004F0E8D" w:rsidRPr="009C3DC1" w14:paraId="372E973B" w14:textId="77777777" w:rsidTr="004F0E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60" w:type="dxa"/>
            <w:noWrap/>
            <w:vAlign w:val="center"/>
            <w:hideMark/>
          </w:tcPr>
          <w:p w14:paraId="237FE8F7" w14:textId="77777777" w:rsidR="004F0E8D" w:rsidRPr="009C3DC1" w:rsidRDefault="004F0E8D" w:rsidP="009C3DC1">
            <w:pPr>
              <w:jc w:val="center"/>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CYP2C9</w:t>
            </w:r>
          </w:p>
        </w:tc>
        <w:tc>
          <w:tcPr>
            <w:tcW w:w="1080" w:type="dxa"/>
            <w:noWrap/>
            <w:vAlign w:val="center"/>
            <w:hideMark/>
          </w:tcPr>
          <w:p w14:paraId="7D18FE61"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4.8%</w:t>
            </w:r>
          </w:p>
        </w:tc>
        <w:tc>
          <w:tcPr>
            <w:tcW w:w="1080" w:type="dxa"/>
            <w:noWrap/>
            <w:vAlign w:val="center"/>
            <w:hideMark/>
          </w:tcPr>
          <w:p w14:paraId="42E3C759"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7.1%</w:t>
            </w:r>
          </w:p>
        </w:tc>
        <w:tc>
          <w:tcPr>
            <w:tcW w:w="1080" w:type="dxa"/>
            <w:noWrap/>
            <w:vAlign w:val="center"/>
            <w:hideMark/>
          </w:tcPr>
          <w:p w14:paraId="376381C4"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6.0%</w:t>
            </w:r>
          </w:p>
        </w:tc>
        <w:tc>
          <w:tcPr>
            <w:tcW w:w="1080" w:type="dxa"/>
            <w:noWrap/>
            <w:vAlign w:val="center"/>
            <w:hideMark/>
          </w:tcPr>
          <w:p w14:paraId="7F760D46"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10.7%</w:t>
            </w:r>
          </w:p>
        </w:tc>
        <w:tc>
          <w:tcPr>
            <w:tcW w:w="1080" w:type="dxa"/>
            <w:noWrap/>
            <w:vAlign w:val="center"/>
            <w:hideMark/>
          </w:tcPr>
          <w:p w14:paraId="6EE824CC"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10.7%</w:t>
            </w:r>
          </w:p>
        </w:tc>
        <w:tc>
          <w:tcPr>
            <w:tcW w:w="1080" w:type="dxa"/>
            <w:noWrap/>
            <w:vAlign w:val="center"/>
            <w:hideMark/>
          </w:tcPr>
          <w:p w14:paraId="5AD89560"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10.7%</w:t>
            </w:r>
          </w:p>
        </w:tc>
        <w:tc>
          <w:tcPr>
            <w:tcW w:w="1200" w:type="dxa"/>
            <w:noWrap/>
            <w:vAlign w:val="center"/>
            <w:hideMark/>
          </w:tcPr>
          <w:p w14:paraId="41E77A0A"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TOPMed</w:t>
            </w:r>
          </w:p>
        </w:tc>
      </w:tr>
      <w:tr w:rsidR="004F0E8D" w:rsidRPr="009C3DC1" w14:paraId="1D2D620E" w14:textId="77777777" w:rsidTr="004F0E8D">
        <w:trPr>
          <w:trHeight w:val="290"/>
        </w:trPr>
        <w:tc>
          <w:tcPr>
            <w:cnfStyle w:val="001000000000" w:firstRow="0" w:lastRow="0" w:firstColumn="1" w:lastColumn="0" w:oddVBand="0" w:evenVBand="0" w:oddHBand="0" w:evenHBand="0" w:firstRowFirstColumn="0" w:firstRowLastColumn="0" w:lastRowFirstColumn="0" w:lastRowLastColumn="0"/>
            <w:tcW w:w="1460" w:type="dxa"/>
            <w:noWrap/>
            <w:vAlign w:val="center"/>
            <w:hideMark/>
          </w:tcPr>
          <w:p w14:paraId="116C74D3" w14:textId="77777777" w:rsidR="004F0E8D" w:rsidRPr="009C3DC1" w:rsidRDefault="004F0E8D" w:rsidP="009C3DC1">
            <w:pPr>
              <w:jc w:val="center"/>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CYP2D6</w:t>
            </w:r>
          </w:p>
        </w:tc>
        <w:tc>
          <w:tcPr>
            <w:tcW w:w="1080" w:type="dxa"/>
            <w:noWrap/>
            <w:vAlign w:val="center"/>
            <w:hideMark/>
          </w:tcPr>
          <w:p w14:paraId="08CA7396"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13.9%</w:t>
            </w:r>
          </w:p>
        </w:tc>
        <w:tc>
          <w:tcPr>
            <w:tcW w:w="1080" w:type="dxa"/>
            <w:noWrap/>
            <w:vAlign w:val="center"/>
            <w:hideMark/>
          </w:tcPr>
          <w:p w14:paraId="59C0E60E"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17.1%</w:t>
            </w:r>
          </w:p>
        </w:tc>
        <w:tc>
          <w:tcPr>
            <w:tcW w:w="1080" w:type="dxa"/>
            <w:noWrap/>
            <w:vAlign w:val="center"/>
            <w:hideMark/>
          </w:tcPr>
          <w:p w14:paraId="58469980"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15.5%</w:t>
            </w:r>
          </w:p>
        </w:tc>
        <w:tc>
          <w:tcPr>
            <w:tcW w:w="1080" w:type="dxa"/>
            <w:noWrap/>
            <w:vAlign w:val="center"/>
            <w:hideMark/>
          </w:tcPr>
          <w:p w14:paraId="277BAB5A"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2.5%</w:t>
            </w:r>
          </w:p>
        </w:tc>
        <w:tc>
          <w:tcPr>
            <w:tcW w:w="1080" w:type="dxa"/>
            <w:noWrap/>
            <w:vAlign w:val="center"/>
            <w:hideMark/>
          </w:tcPr>
          <w:p w14:paraId="4E696C18"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2.5%</w:t>
            </w:r>
          </w:p>
        </w:tc>
        <w:tc>
          <w:tcPr>
            <w:tcW w:w="1080" w:type="dxa"/>
            <w:noWrap/>
            <w:vAlign w:val="center"/>
            <w:hideMark/>
          </w:tcPr>
          <w:p w14:paraId="3D64AABD"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2.5%</w:t>
            </w:r>
          </w:p>
        </w:tc>
        <w:tc>
          <w:tcPr>
            <w:tcW w:w="1200" w:type="dxa"/>
            <w:noWrap/>
            <w:vAlign w:val="center"/>
            <w:hideMark/>
          </w:tcPr>
          <w:p w14:paraId="59F6DC37"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1000G</w:t>
            </w:r>
          </w:p>
        </w:tc>
      </w:tr>
      <w:tr w:rsidR="004F0E8D" w:rsidRPr="009C3DC1" w14:paraId="60B84E01" w14:textId="77777777" w:rsidTr="004F0E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60" w:type="dxa"/>
            <w:noWrap/>
            <w:vAlign w:val="center"/>
            <w:hideMark/>
          </w:tcPr>
          <w:p w14:paraId="711772B3" w14:textId="77777777" w:rsidR="004F0E8D" w:rsidRPr="009C3DC1" w:rsidRDefault="004F0E8D" w:rsidP="009C3DC1">
            <w:pPr>
              <w:jc w:val="center"/>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CYP3A4</w:t>
            </w:r>
          </w:p>
        </w:tc>
        <w:tc>
          <w:tcPr>
            <w:tcW w:w="1080" w:type="dxa"/>
            <w:noWrap/>
            <w:vAlign w:val="center"/>
            <w:hideMark/>
          </w:tcPr>
          <w:p w14:paraId="2B981F09"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14.7%</w:t>
            </w:r>
          </w:p>
        </w:tc>
        <w:tc>
          <w:tcPr>
            <w:tcW w:w="1080" w:type="dxa"/>
            <w:noWrap/>
            <w:vAlign w:val="center"/>
            <w:hideMark/>
          </w:tcPr>
          <w:p w14:paraId="05EB663A"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14.7%</w:t>
            </w:r>
          </w:p>
        </w:tc>
        <w:tc>
          <w:tcPr>
            <w:tcW w:w="1080" w:type="dxa"/>
            <w:noWrap/>
            <w:vAlign w:val="center"/>
            <w:hideMark/>
          </w:tcPr>
          <w:p w14:paraId="32BD7D43"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14.7%</w:t>
            </w:r>
          </w:p>
        </w:tc>
        <w:tc>
          <w:tcPr>
            <w:tcW w:w="1080" w:type="dxa"/>
            <w:noWrap/>
            <w:vAlign w:val="center"/>
            <w:hideMark/>
          </w:tcPr>
          <w:p w14:paraId="2A7B440A"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20.6%</w:t>
            </w:r>
          </w:p>
        </w:tc>
        <w:tc>
          <w:tcPr>
            <w:tcW w:w="1080" w:type="dxa"/>
            <w:noWrap/>
            <w:vAlign w:val="center"/>
            <w:hideMark/>
          </w:tcPr>
          <w:p w14:paraId="55EDFF29"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20.6%</w:t>
            </w:r>
          </w:p>
        </w:tc>
        <w:tc>
          <w:tcPr>
            <w:tcW w:w="1080" w:type="dxa"/>
            <w:noWrap/>
            <w:vAlign w:val="center"/>
            <w:hideMark/>
          </w:tcPr>
          <w:p w14:paraId="2662A555"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20.6%</w:t>
            </w:r>
          </w:p>
        </w:tc>
        <w:tc>
          <w:tcPr>
            <w:tcW w:w="1200" w:type="dxa"/>
            <w:noWrap/>
            <w:vAlign w:val="center"/>
            <w:hideMark/>
          </w:tcPr>
          <w:p w14:paraId="316D74C3"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TOPMed</w:t>
            </w:r>
          </w:p>
        </w:tc>
      </w:tr>
      <w:tr w:rsidR="004F0E8D" w:rsidRPr="009C3DC1" w14:paraId="0CB0AA75" w14:textId="77777777" w:rsidTr="004F0E8D">
        <w:trPr>
          <w:trHeight w:val="290"/>
        </w:trPr>
        <w:tc>
          <w:tcPr>
            <w:cnfStyle w:val="001000000000" w:firstRow="0" w:lastRow="0" w:firstColumn="1" w:lastColumn="0" w:oddVBand="0" w:evenVBand="0" w:oddHBand="0" w:evenHBand="0" w:firstRowFirstColumn="0" w:firstRowLastColumn="0" w:lastRowFirstColumn="0" w:lastRowLastColumn="0"/>
            <w:tcW w:w="1460" w:type="dxa"/>
            <w:noWrap/>
            <w:vAlign w:val="center"/>
            <w:hideMark/>
          </w:tcPr>
          <w:p w14:paraId="19955EE6" w14:textId="77777777" w:rsidR="004F0E8D" w:rsidRPr="009C3DC1" w:rsidRDefault="004F0E8D" w:rsidP="009C3DC1">
            <w:pPr>
              <w:jc w:val="center"/>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CYP3A5</w:t>
            </w:r>
          </w:p>
        </w:tc>
        <w:tc>
          <w:tcPr>
            <w:tcW w:w="1080" w:type="dxa"/>
            <w:noWrap/>
            <w:vAlign w:val="center"/>
            <w:hideMark/>
          </w:tcPr>
          <w:p w14:paraId="12664B90"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40.0%</w:t>
            </w:r>
          </w:p>
        </w:tc>
        <w:tc>
          <w:tcPr>
            <w:tcW w:w="1080" w:type="dxa"/>
            <w:noWrap/>
            <w:vAlign w:val="center"/>
            <w:hideMark/>
          </w:tcPr>
          <w:p w14:paraId="796D9B04"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40.0%</w:t>
            </w:r>
          </w:p>
        </w:tc>
        <w:tc>
          <w:tcPr>
            <w:tcW w:w="1080" w:type="dxa"/>
            <w:noWrap/>
            <w:vAlign w:val="center"/>
            <w:hideMark/>
          </w:tcPr>
          <w:p w14:paraId="7CE0E222"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40.0%</w:t>
            </w:r>
          </w:p>
        </w:tc>
        <w:tc>
          <w:tcPr>
            <w:tcW w:w="1080" w:type="dxa"/>
            <w:noWrap/>
            <w:vAlign w:val="center"/>
            <w:hideMark/>
          </w:tcPr>
          <w:p w14:paraId="5A5031F4"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60.0%</w:t>
            </w:r>
          </w:p>
        </w:tc>
        <w:tc>
          <w:tcPr>
            <w:tcW w:w="1080" w:type="dxa"/>
            <w:noWrap/>
            <w:vAlign w:val="center"/>
            <w:hideMark/>
          </w:tcPr>
          <w:p w14:paraId="5199445E"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60.0%</w:t>
            </w:r>
          </w:p>
        </w:tc>
        <w:tc>
          <w:tcPr>
            <w:tcW w:w="1080" w:type="dxa"/>
            <w:noWrap/>
            <w:vAlign w:val="center"/>
            <w:hideMark/>
          </w:tcPr>
          <w:p w14:paraId="7FE0A51C"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60.0%</w:t>
            </w:r>
          </w:p>
        </w:tc>
        <w:tc>
          <w:tcPr>
            <w:tcW w:w="1200" w:type="dxa"/>
            <w:noWrap/>
            <w:vAlign w:val="center"/>
            <w:hideMark/>
          </w:tcPr>
          <w:p w14:paraId="682B10A4"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TOPMed</w:t>
            </w:r>
          </w:p>
        </w:tc>
      </w:tr>
      <w:tr w:rsidR="004F0E8D" w:rsidRPr="009C3DC1" w14:paraId="63BB6E36" w14:textId="77777777" w:rsidTr="004F0E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60" w:type="dxa"/>
            <w:noWrap/>
            <w:vAlign w:val="center"/>
            <w:hideMark/>
          </w:tcPr>
          <w:p w14:paraId="708803AC" w14:textId="77777777" w:rsidR="004F0E8D" w:rsidRPr="009C3DC1" w:rsidRDefault="004F0E8D" w:rsidP="009C3DC1">
            <w:pPr>
              <w:jc w:val="center"/>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CYP4F2</w:t>
            </w:r>
          </w:p>
        </w:tc>
        <w:tc>
          <w:tcPr>
            <w:tcW w:w="1080" w:type="dxa"/>
            <w:noWrap/>
            <w:vAlign w:val="center"/>
            <w:hideMark/>
          </w:tcPr>
          <w:p w14:paraId="2D01CE07"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83.3%</w:t>
            </w:r>
          </w:p>
        </w:tc>
        <w:tc>
          <w:tcPr>
            <w:tcW w:w="1080" w:type="dxa"/>
            <w:noWrap/>
            <w:vAlign w:val="center"/>
            <w:hideMark/>
          </w:tcPr>
          <w:p w14:paraId="3949B5CA"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83.3%</w:t>
            </w:r>
          </w:p>
        </w:tc>
        <w:tc>
          <w:tcPr>
            <w:tcW w:w="1080" w:type="dxa"/>
            <w:noWrap/>
            <w:vAlign w:val="center"/>
            <w:hideMark/>
          </w:tcPr>
          <w:p w14:paraId="5BCFD8A7"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83.3%</w:t>
            </w:r>
          </w:p>
        </w:tc>
        <w:tc>
          <w:tcPr>
            <w:tcW w:w="1080" w:type="dxa"/>
            <w:noWrap/>
            <w:vAlign w:val="center"/>
            <w:hideMark/>
          </w:tcPr>
          <w:p w14:paraId="4FB76971"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100.0%</w:t>
            </w:r>
          </w:p>
        </w:tc>
        <w:tc>
          <w:tcPr>
            <w:tcW w:w="1080" w:type="dxa"/>
            <w:noWrap/>
            <w:vAlign w:val="center"/>
            <w:hideMark/>
          </w:tcPr>
          <w:p w14:paraId="4A54E7AC"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100.0%</w:t>
            </w:r>
          </w:p>
        </w:tc>
        <w:tc>
          <w:tcPr>
            <w:tcW w:w="1080" w:type="dxa"/>
            <w:noWrap/>
            <w:vAlign w:val="center"/>
            <w:hideMark/>
          </w:tcPr>
          <w:p w14:paraId="3648803C"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100.0%</w:t>
            </w:r>
          </w:p>
        </w:tc>
        <w:tc>
          <w:tcPr>
            <w:tcW w:w="1200" w:type="dxa"/>
            <w:noWrap/>
            <w:vAlign w:val="center"/>
            <w:hideMark/>
          </w:tcPr>
          <w:p w14:paraId="166C53F8"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TOPMed</w:t>
            </w:r>
          </w:p>
        </w:tc>
      </w:tr>
      <w:tr w:rsidR="004F0E8D" w:rsidRPr="009C3DC1" w14:paraId="1B36AFF2" w14:textId="77777777" w:rsidTr="004F0E8D">
        <w:trPr>
          <w:trHeight w:val="290"/>
        </w:trPr>
        <w:tc>
          <w:tcPr>
            <w:cnfStyle w:val="001000000000" w:firstRow="0" w:lastRow="0" w:firstColumn="1" w:lastColumn="0" w:oddVBand="0" w:evenVBand="0" w:oddHBand="0" w:evenHBand="0" w:firstRowFirstColumn="0" w:firstRowLastColumn="0" w:lastRowFirstColumn="0" w:lastRowLastColumn="0"/>
            <w:tcW w:w="1460" w:type="dxa"/>
            <w:noWrap/>
            <w:vAlign w:val="center"/>
            <w:hideMark/>
          </w:tcPr>
          <w:p w14:paraId="287FEFDA" w14:textId="77777777" w:rsidR="004F0E8D" w:rsidRPr="009C3DC1" w:rsidRDefault="004F0E8D" w:rsidP="009C3DC1">
            <w:pPr>
              <w:jc w:val="center"/>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NUDT15</w:t>
            </w:r>
          </w:p>
        </w:tc>
        <w:tc>
          <w:tcPr>
            <w:tcW w:w="1080" w:type="dxa"/>
            <w:noWrap/>
            <w:vAlign w:val="center"/>
            <w:hideMark/>
          </w:tcPr>
          <w:p w14:paraId="4F2136B1"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5.3%</w:t>
            </w:r>
          </w:p>
        </w:tc>
        <w:tc>
          <w:tcPr>
            <w:tcW w:w="1080" w:type="dxa"/>
            <w:noWrap/>
            <w:vAlign w:val="center"/>
            <w:hideMark/>
          </w:tcPr>
          <w:p w14:paraId="483BFC7E"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10.5%</w:t>
            </w:r>
          </w:p>
        </w:tc>
        <w:tc>
          <w:tcPr>
            <w:tcW w:w="1080" w:type="dxa"/>
            <w:noWrap/>
            <w:vAlign w:val="center"/>
            <w:hideMark/>
          </w:tcPr>
          <w:p w14:paraId="40523F98"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7.9%</w:t>
            </w:r>
          </w:p>
        </w:tc>
        <w:tc>
          <w:tcPr>
            <w:tcW w:w="1080" w:type="dxa"/>
            <w:noWrap/>
            <w:vAlign w:val="center"/>
            <w:hideMark/>
          </w:tcPr>
          <w:p w14:paraId="2E5E918C"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10.5%</w:t>
            </w:r>
          </w:p>
        </w:tc>
        <w:tc>
          <w:tcPr>
            <w:tcW w:w="1080" w:type="dxa"/>
            <w:noWrap/>
            <w:vAlign w:val="center"/>
            <w:hideMark/>
          </w:tcPr>
          <w:p w14:paraId="7D026DD7"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10.5%</w:t>
            </w:r>
          </w:p>
        </w:tc>
        <w:tc>
          <w:tcPr>
            <w:tcW w:w="1080" w:type="dxa"/>
            <w:noWrap/>
            <w:vAlign w:val="center"/>
            <w:hideMark/>
          </w:tcPr>
          <w:p w14:paraId="613CC3F8"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10.5%</w:t>
            </w:r>
          </w:p>
        </w:tc>
        <w:tc>
          <w:tcPr>
            <w:tcW w:w="1200" w:type="dxa"/>
            <w:noWrap/>
            <w:vAlign w:val="center"/>
            <w:hideMark/>
          </w:tcPr>
          <w:p w14:paraId="7336EC77" w14:textId="77777777" w:rsidR="004F0E8D" w:rsidRPr="009C3DC1" w:rsidRDefault="004F0E8D" w:rsidP="009C3DC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TOPMed</w:t>
            </w:r>
          </w:p>
        </w:tc>
      </w:tr>
      <w:tr w:rsidR="004F0E8D" w:rsidRPr="009C3DC1" w14:paraId="65B3C405" w14:textId="77777777" w:rsidTr="004F0E8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60" w:type="dxa"/>
            <w:noWrap/>
            <w:vAlign w:val="center"/>
            <w:hideMark/>
          </w:tcPr>
          <w:p w14:paraId="1C0889B8" w14:textId="77777777" w:rsidR="004F0E8D" w:rsidRPr="009C3DC1" w:rsidRDefault="004F0E8D" w:rsidP="009C3DC1">
            <w:pPr>
              <w:jc w:val="center"/>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SLCO1B1</w:t>
            </w:r>
          </w:p>
        </w:tc>
        <w:tc>
          <w:tcPr>
            <w:tcW w:w="1080" w:type="dxa"/>
            <w:noWrap/>
            <w:vAlign w:val="center"/>
            <w:hideMark/>
          </w:tcPr>
          <w:p w14:paraId="0E98112B"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48.8%</w:t>
            </w:r>
          </w:p>
        </w:tc>
        <w:tc>
          <w:tcPr>
            <w:tcW w:w="1080" w:type="dxa"/>
            <w:noWrap/>
            <w:vAlign w:val="center"/>
            <w:hideMark/>
          </w:tcPr>
          <w:p w14:paraId="7AD7505F"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46.3%</w:t>
            </w:r>
          </w:p>
        </w:tc>
        <w:tc>
          <w:tcPr>
            <w:tcW w:w="1080" w:type="dxa"/>
            <w:noWrap/>
            <w:vAlign w:val="center"/>
            <w:hideMark/>
          </w:tcPr>
          <w:p w14:paraId="31333DBB"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47.6%</w:t>
            </w:r>
          </w:p>
        </w:tc>
        <w:tc>
          <w:tcPr>
            <w:tcW w:w="1080" w:type="dxa"/>
            <w:noWrap/>
            <w:vAlign w:val="center"/>
            <w:hideMark/>
          </w:tcPr>
          <w:p w14:paraId="15D3F418"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41.5%</w:t>
            </w:r>
          </w:p>
        </w:tc>
        <w:tc>
          <w:tcPr>
            <w:tcW w:w="1080" w:type="dxa"/>
            <w:noWrap/>
            <w:vAlign w:val="center"/>
            <w:hideMark/>
          </w:tcPr>
          <w:p w14:paraId="7F48094B"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41.5%</w:t>
            </w:r>
          </w:p>
        </w:tc>
        <w:tc>
          <w:tcPr>
            <w:tcW w:w="1080" w:type="dxa"/>
            <w:noWrap/>
            <w:vAlign w:val="center"/>
            <w:hideMark/>
          </w:tcPr>
          <w:p w14:paraId="09997484"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41.5%</w:t>
            </w:r>
          </w:p>
        </w:tc>
        <w:tc>
          <w:tcPr>
            <w:tcW w:w="1200" w:type="dxa"/>
            <w:noWrap/>
            <w:vAlign w:val="center"/>
            <w:hideMark/>
          </w:tcPr>
          <w:p w14:paraId="5F179F94" w14:textId="77777777" w:rsidR="004F0E8D" w:rsidRPr="009C3DC1" w:rsidRDefault="004F0E8D" w:rsidP="009C3DC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9C3DC1">
              <w:rPr>
                <w:rFonts w:ascii="Aptos Narrow" w:eastAsia="Times New Roman" w:hAnsi="Aptos Narrow" w:cs="Times New Roman"/>
                <w:color w:val="000000"/>
                <w:kern w:val="0"/>
                <w:sz w:val="22"/>
                <w:lang w:eastAsia="en-CA"/>
                <w14:ligatures w14:val="none"/>
              </w:rPr>
              <w:t>1000G</w:t>
            </w:r>
          </w:p>
        </w:tc>
      </w:tr>
    </w:tbl>
    <w:p w14:paraId="2349B895" w14:textId="77777777" w:rsidR="00A7238A" w:rsidRDefault="00A7238A">
      <w:pPr>
        <w:rPr>
          <w:b/>
          <w:bCs/>
        </w:rPr>
      </w:pPr>
    </w:p>
    <w:p w14:paraId="1E67CD5D" w14:textId="77777777" w:rsidR="00A7238A" w:rsidRDefault="00A7238A">
      <w:pPr>
        <w:rPr>
          <w:b/>
          <w:bCs/>
        </w:rPr>
      </w:pPr>
    </w:p>
    <w:p w14:paraId="53A34109" w14:textId="34932C49" w:rsidR="00D7418C" w:rsidRDefault="000A28A0" w:rsidP="009E316E">
      <w:pPr>
        <w:jc w:val="both"/>
      </w:pPr>
      <w:r w:rsidRPr="00D33634">
        <w:rPr>
          <w:b/>
          <w:bCs/>
        </w:rPr>
        <w:t xml:space="preserve">Table </w:t>
      </w:r>
      <w:r w:rsidR="004C4EF1">
        <w:rPr>
          <w:b/>
          <w:bCs/>
        </w:rPr>
        <w:t>7</w:t>
      </w:r>
      <w:r w:rsidRPr="00D33634">
        <w:rPr>
          <w:b/>
          <w:bCs/>
        </w:rPr>
        <w:t>.</w:t>
      </w:r>
      <w:r>
        <w:t xml:space="preserve"> </w:t>
      </w:r>
      <w:r w:rsidR="008A5B7A">
        <w:t xml:space="preserve">Comparison of </w:t>
      </w:r>
      <w:r w:rsidR="007D1F28">
        <w:t>i</w:t>
      </w:r>
      <w:r w:rsidR="008A5B7A">
        <w:t xml:space="preserve">mputation </w:t>
      </w:r>
      <w:r w:rsidR="007D1F28">
        <w:t>p</w:t>
      </w:r>
      <w:r w:rsidR="008A5B7A">
        <w:t>anels</w:t>
      </w:r>
      <w:r w:rsidR="00D33634">
        <w:t>.</w:t>
      </w:r>
      <w:r w:rsidR="00843EC5">
        <w:rPr>
          <w:vertAlign w:val="superscript"/>
        </w:rPr>
        <w:t>14,</w:t>
      </w:r>
      <w:r w:rsidR="00EE08AD">
        <w:rPr>
          <w:vertAlign w:val="superscript"/>
        </w:rPr>
        <w:t>3</w:t>
      </w:r>
      <w:r w:rsidR="0061717E">
        <w:rPr>
          <w:vertAlign w:val="superscript"/>
        </w:rPr>
        <w:t>3</w:t>
      </w:r>
      <w:r w:rsidR="00EE08AD">
        <w:rPr>
          <w:vertAlign w:val="superscript"/>
        </w:rPr>
        <w:t>,</w:t>
      </w:r>
      <w:r w:rsidR="00843EC5">
        <w:rPr>
          <w:vertAlign w:val="superscript"/>
        </w:rPr>
        <w:t>3</w:t>
      </w:r>
      <w:r w:rsidR="008A4B4F">
        <w:rPr>
          <w:vertAlign w:val="superscript"/>
        </w:rPr>
        <w:t>9,40</w:t>
      </w:r>
      <w:r>
        <w:t xml:space="preserve"> </w:t>
      </w:r>
    </w:p>
    <w:tbl>
      <w:tblPr>
        <w:tblStyle w:val="ListTable7Colorful-Accent1"/>
        <w:tblW w:w="8931" w:type="dxa"/>
        <w:tblLook w:val="04A0" w:firstRow="1" w:lastRow="0" w:firstColumn="1" w:lastColumn="0" w:noHBand="0" w:noVBand="1"/>
      </w:tblPr>
      <w:tblGrid>
        <w:gridCol w:w="4155"/>
        <w:gridCol w:w="2508"/>
        <w:gridCol w:w="283"/>
        <w:gridCol w:w="1985"/>
      </w:tblGrid>
      <w:tr w:rsidR="00EF6967" w14:paraId="283170FB" w14:textId="77777777" w:rsidTr="005D3282">
        <w:trPr>
          <w:cnfStyle w:val="100000000000" w:firstRow="1" w:lastRow="0" w:firstColumn="0" w:lastColumn="0" w:oddVBand="0" w:evenVBand="0" w:oddHBand="0" w:evenHBand="0" w:firstRowFirstColumn="0" w:firstRowLastColumn="0" w:lastRowFirstColumn="0" w:lastRowLastColumn="0"/>
          <w:trHeight w:val="305"/>
        </w:trPr>
        <w:tc>
          <w:tcPr>
            <w:cnfStyle w:val="001000000100" w:firstRow="0" w:lastRow="0" w:firstColumn="1" w:lastColumn="0" w:oddVBand="0" w:evenVBand="0" w:oddHBand="0" w:evenHBand="0" w:firstRowFirstColumn="1" w:firstRowLastColumn="0" w:lastRowFirstColumn="0" w:lastRowLastColumn="0"/>
            <w:tcW w:w="4155" w:type="dxa"/>
            <w:noWrap/>
            <w:vAlign w:val="center"/>
            <w:hideMark/>
          </w:tcPr>
          <w:p w14:paraId="1CAB6249" w14:textId="791C3023" w:rsidR="00EF6967" w:rsidRPr="00C47D8E" w:rsidRDefault="00EF6967" w:rsidP="00FD2AE6">
            <w:pPr>
              <w:rPr>
                <w:rFonts w:cs="Times New Roman"/>
                <w:b/>
                <w:bCs/>
                <w:color w:val="000000"/>
                <w:sz w:val="22"/>
              </w:rPr>
            </w:pPr>
            <w:r w:rsidRPr="00C47D8E">
              <w:rPr>
                <w:rFonts w:cs="Times New Roman"/>
                <w:b/>
                <w:bCs/>
                <w:color w:val="000000"/>
                <w:sz w:val="22"/>
              </w:rPr>
              <w:t>Parameter</w:t>
            </w:r>
          </w:p>
        </w:tc>
        <w:tc>
          <w:tcPr>
            <w:tcW w:w="2791" w:type="dxa"/>
            <w:gridSpan w:val="2"/>
            <w:vAlign w:val="center"/>
          </w:tcPr>
          <w:p w14:paraId="328AE2DE" w14:textId="7CDC21FE" w:rsidR="00EF6967" w:rsidRPr="00C47D8E" w:rsidRDefault="00EF6967" w:rsidP="005D3282">
            <w:pPr>
              <w:jc w:val="center"/>
              <w:cnfStyle w:val="100000000000" w:firstRow="1" w:lastRow="0" w:firstColumn="0" w:lastColumn="0" w:oddVBand="0" w:evenVBand="0" w:oddHBand="0" w:evenHBand="0" w:firstRowFirstColumn="0" w:firstRowLastColumn="0" w:lastRowFirstColumn="0" w:lastRowLastColumn="0"/>
              <w:rPr>
                <w:rFonts w:cs="Times New Roman"/>
                <w:b/>
                <w:bCs/>
                <w:color w:val="000000"/>
                <w:sz w:val="22"/>
              </w:rPr>
            </w:pPr>
            <w:r w:rsidRPr="00C47D8E">
              <w:rPr>
                <w:rFonts w:cs="Times New Roman"/>
                <w:b/>
                <w:bCs/>
                <w:color w:val="000000"/>
                <w:sz w:val="22"/>
              </w:rPr>
              <w:t>1000</w:t>
            </w:r>
            <w:r w:rsidR="006B76AB">
              <w:rPr>
                <w:rFonts w:cs="Times New Roman"/>
                <w:b/>
                <w:bCs/>
                <w:color w:val="000000"/>
                <w:sz w:val="22"/>
              </w:rPr>
              <w:t xml:space="preserve">G </w:t>
            </w:r>
            <w:r w:rsidRPr="00C47D8E">
              <w:rPr>
                <w:rFonts w:cs="Times New Roman"/>
                <w:b/>
                <w:bCs/>
                <w:color w:val="000000"/>
                <w:sz w:val="22"/>
              </w:rPr>
              <w:t>Phase 3 v5</w:t>
            </w:r>
          </w:p>
        </w:tc>
        <w:tc>
          <w:tcPr>
            <w:tcW w:w="1985" w:type="dxa"/>
            <w:noWrap/>
            <w:vAlign w:val="center"/>
            <w:hideMark/>
          </w:tcPr>
          <w:p w14:paraId="152E3199" w14:textId="77777777" w:rsidR="00EF6967" w:rsidRPr="00C47D8E" w:rsidRDefault="00EF6967" w:rsidP="005D3282">
            <w:pPr>
              <w:jc w:val="center"/>
              <w:cnfStyle w:val="100000000000" w:firstRow="1" w:lastRow="0" w:firstColumn="0" w:lastColumn="0" w:oddVBand="0" w:evenVBand="0" w:oddHBand="0" w:evenHBand="0" w:firstRowFirstColumn="0" w:firstRowLastColumn="0" w:lastRowFirstColumn="0" w:lastRowLastColumn="0"/>
              <w:rPr>
                <w:rFonts w:cs="Times New Roman"/>
                <w:b/>
                <w:bCs/>
                <w:color w:val="000000"/>
                <w:sz w:val="22"/>
              </w:rPr>
            </w:pPr>
            <w:r w:rsidRPr="00C47D8E">
              <w:rPr>
                <w:rFonts w:cs="Times New Roman"/>
                <w:b/>
                <w:bCs/>
                <w:color w:val="000000"/>
                <w:sz w:val="22"/>
              </w:rPr>
              <w:t>TOPMed r3</w:t>
            </w:r>
          </w:p>
        </w:tc>
      </w:tr>
      <w:tr w:rsidR="00EF6967" w14:paraId="04B80E3F" w14:textId="77777777" w:rsidTr="002F7F2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155" w:type="dxa"/>
            <w:hideMark/>
          </w:tcPr>
          <w:p w14:paraId="0BC82215" w14:textId="77777777" w:rsidR="00EF6967" w:rsidRPr="00D7418C" w:rsidRDefault="00EF6967" w:rsidP="006448D3">
            <w:pPr>
              <w:rPr>
                <w:rFonts w:cs="Times New Roman"/>
                <w:color w:val="000000"/>
                <w:sz w:val="22"/>
              </w:rPr>
            </w:pPr>
            <w:r w:rsidRPr="00D7418C">
              <w:rPr>
                <w:rFonts w:cs="Times New Roman"/>
                <w:color w:val="000000"/>
                <w:sz w:val="22"/>
              </w:rPr>
              <w:t>Number of Reference Samples</w:t>
            </w:r>
          </w:p>
        </w:tc>
        <w:tc>
          <w:tcPr>
            <w:tcW w:w="2508" w:type="dxa"/>
            <w:noWrap/>
            <w:vAlign w:val="center"/>
            <w:hideMark/>
          </w:tcPr>
          <w:p w14:paraId="17D02B64" w14:textId="357DC09A"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2,504</w:t>
            </w:r>
          </w:p>
        </w:tc>
        <w:tc>
          <w:tcPr>
            <w:tcW w:w="2268" w:type="dxa"/>
            <w:gridSpan w:val="2"/>
            <w:noWrap/>
            <w:vAlign w:val="center"/>
            <w:hideMark/>
          </w:tcPr>
          <w:p w14:paraId="07D80157" w14:textId="7777777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133,597</w:t>
            </w:r>
          </w:p>
        </w:tc>
      </w:tr>
      <w:tr w:rsidR="00EF6967" w14:paraId="4F1C3B3A" w14:textId="77777777" w:rsidTr="002F7F24">
        <w:trPr>
          <w:trHeight w:val="337"/>
        </w:trPr>
        <w:tc>
          <w:tcPr>
            <w:cnfStyle w:val="001000000000" w:firstRow="0" w:lastRow="0" w:firstColumn="1" w:lastColumn="0" w:oddVBand="0" w:evenVBand="0" w:oddHBand="0" w:evenHBand="0" w:firstRowFirstColumn="0" w:firstRowLastColumn="0" w:lastRowFirstColumn="0" w:lastRowLastColumn="0"/>
            <w:tcW w:w="4155" w:type="dxa"/>
            <w:noWrap/>
            <w:hideMark/>
          </w:tcPr>
          <w:p w14:paraId="24073DBC" w14:textId="77777777" w:rsidR="00EF6967" w:rsidRPr="00D7418C" w:rsidRDefault="00EF6967" w:rsidP="006448D3">
            <w:pPr>
              <w:rPr>
                <w:rFonts w:cs="Times New Roman"/>
                <w:color w:val="000000"/>
                <w:sz w:val="22"/>
              </w:rPr>
            </w:pPr>
            <w:r w:rsidRPr="00D7418C">
              <w:rPr>
                <w:rFonts w:cs="Times New Roman"/>
                <w:color w:val="000000"/>
                <w:sz w:val="22"/>
              </w:rPr>
              <w:t>Number of Polymorphic Markers</w:t>
            </w:r>
          </w:p>
        </w:tc>
        <w:tc>
          <w:tcPr>
            <w:tcW w:w="2508" w:type="dxa"/>
            <w:noWrap/>
            <w:vAlign w:val="center"/>
            <w:hideMark/>
          </w:tcPr>
          <w:p w14:paraId="44D82DA3" w14:textId="77777777"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81.2M</w:t>
            </w:r>
          </w:p>
        </w:tc>
        <w:tc>
          <w:tcPr>
            <w:tcW w:w="2268" w:type="dxa"/>
            <w:gridSpan w:val="2"/>
            <w:noWrap/>
            <w:vAlign w:val="center"/>
            <w:hideMark/>
          </w:tcPr>
          <w:p w14:paraId="3AFB208B" w14:textId="4938C38C"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445.6M</w:t>
            </w:r>
          </w:p>
        </w:tc>
      </w:tr>
      <w:tr w:rsidR="00EF6967" w14:paraId="5AAEFD7A" w14:textId="77777777" w:rsidTr="002F7F2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155" w:type="dxa"/>
            <w:noWrap/>
            <w:hideMark/>
          </w:tcPr>
          <w:p w14:paraId="09190BE5" w14:textId="77777777" w:rsidR="00EF6967" w:rsidRPr="00D7418C" w:rsidRDefault="00EF6967" w:rsidP="006448D3">
            <w:pPr>
              <w:rPr>
                <w:rFonts w:cs="Times New Roman"/>
                <w:color w:val="000000"/>
                <w:sz w:val="22"/>
              </w:rPr>
            </w:pPr>
            <w:r w:rsidRPr="00D7418C">
              <w:rPr>
                <w:rFonts w:cs="Times New Roman"/>
                <w:color w:val="000000"/>
                <w:sz w:val="22"/>
              </w:rPr>
              <w:t xml:space="preserve">% European Ancestry </w:t>
            </w:r>
          </w:p>
        </w:tc>
        <w:tc>
          <w:tcPr>
            <w:tcW w:w="2508" w:type="dxa"/>
            <w:noWrap/>
            <w:vAlign w:val="center"/>
            <w:hideMark/>
          </w:tcPr>
          <w:p w14:paraId="20EA1248" w14:textId="7777777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20%</w:t>
            </w:r>
          </w:p>
        </w:tc>
        <w:tc>
          <w:tcPr>
            <w:tcW w:w="2268" w:type="dxa"/>
            <w:gridSpan w:val="2"/>
            <w:noWrap/>
            <w:vAlign w:val="center"/>
            <w:hideMark/>
          </w:tcPr>
          <w:p w14:paraId="057E55D2" w14:textId="7777777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40%</w:t>
            </w:r>
          </w:p>
        </w:tc>
      </w:tr>
      <w:tr w:rsidR="00EF6967" w14:paraId="1E85659F" w14:textId="77777777" w:rsidTr="002F7F24">
        <w:trPr>
          <w:trHeight w:val="337"/>
        </w:trPr>
        <w:tc>
          <w:tcPr>
            <w:cnfStyle w:val="001000000000" w:firstRow="0" w:lastRow="0" w:firstColumn="1" w:lastColumn="0" w:oddVBand="0" w:evenVBand="0" w:oddHBand="0" w:evenHBand="0" w:firstRowFirstColumn="0" w:firstRowLastColumn="0" w:lastRowFirstColumn="0" w:lastRowLastColumn="0"/>
            <w:tcW w:w="4155" w:type="dxa"/>
            <w:noWrap/>
            <w:hideMark/>
          </w:tcPr>
          <w:p w14:paraId="063F2743" w14:textId="77777777" w:rsidR="00EF6967" w:rsidRPr="00D7418C" w:rsidRDefault="00EF6967" w:rsidP="006448D3">
            <w:pPr>
              <w:rPr>
                <w:rFonts w:cs="Times New Roman"/>
                <w:color w:val="000000"/>
                <w:sz w:val="22"/>
              </w:rPr>
            </w:pPr>
            <w:r w:rsidRPr="00D7418C">
              <w:rPr>
                <w:rFonts w:cs="Times New Roman"/>
                <w:color w:val="000000"/>
                <w:sz w:val="22"/>
              </w:rPr>
              <w:t>% African Ancestry</w:t>
            </w:r>
          </w:p>
        </w:tc>
        <w:tc>
          <w:tcPr>
            <w:tcW w:w="2508" w:type="dxa"/>
            <w:noWrap/>
            <w:vAlign w:val="center"/>
            <w:hideMark/>
          </w:tcPr>
          <w:p w14:paraId="3FD1E512" w14:textId="77777777"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26%</w:t>
            </w:r>
          </w:p>
        </w:tc>
        <w:tc>
          <w:tcPr>
            <w:tcW w:w="2268" w:type="dxa"/>
            <w:gridSpan w:val="2"/>
            <w:noWrap/>
            <w:vAlign w:val="center"/>
            <w:hideMark/>
          </w:tcPr>
          <w:p w14:paraId="29B4F771" w14:textId="77777777"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29%</w:t>
            </w:r>
          </w:p>
        </w:tc>
      </w:tr>
      <w:tr w:rsidR="00EF6967" w14:paraId="61AF52C5" w14:textId="77777777" w:rsidTr="002F7F2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155" w:type="dxa"/>
            <w:noWrap/>
            <w:hideMark/>
          </w:tcPr>
          <w:p w14:paraId="7E9847BE" w14:textId="77777777" w:rsidR="00EF6967" w:rsidRPr="00D7418C" w:rsidRDefault="00EF6967" w:rsidP="006448D3">
            <w:pPr>
              <w:rPr>
                <w:rFonts w:cs="Times New Roman"/>
                <w:color w:val="000000"/>
                <w:sz w:val="22"/>
              </w:rPr>
            </w:pPr>
            <w:r w:rsidRPr="00D7418C">
              <w:rPr>
                <w:rFonts w:cs="Times New Roman"/>
                <w:color w:val="000000"/>
                <w:sz w:val="22"/>
              </w:rPr>
              <w:t>% Hispanic/Latino Ancestry</w:t>
            </w:r>
          </w:p>
        </w:tc>
        <w:tc>
          <w:tcPr>
            <w:tcW w:w="2508" w:type="dxa"/>
            <w:noWrap/>
            <w:vAlign w:val="center"/>
            <w:hideMark/>
          </w:tcPr>
          <w:p w14:paraId="33055310" w14:textId="7777777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14%</w:t>
            </w:r>
          </w:p>
        </w:tc>
        <w:tc>
          <w:tcPr>
            <w:tcW w:w="2268" w:type="dxa"/>
            <w:gridSpan w:val="2"/>
            <w:noWrap/>
            <w:vAlign w:val="center"/>
            <w:hideMark/>
          </w:tcPr>
          <w:p w14:paraId="1C14B6A3" w14:textId="7777777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19%</w:t>
            </w:r>
          </w:p>
        </w:tc>
      </w:tr>
      <w:tr w:rsidR="00EF6967" w14:paraId="1E930025" w14:textId="77777777" w:rsidTr="002F7F24">
        <w:trPr>
          <w:trHeight w:val="337"/>
        </w:trPr>
        <w:tc>
          <w:tcPr>
            <w:cnfStyle w:val="001000000000" w:firstRow="0" w:lastRow="0" w:firstColumn="1" w:lastColumn="0" w:oddVBand="0" w:evenVBand="0" w:oddHBand="0" w:evenHBand="0" w:firstRowFirstColumn="0" w:firstRowLastColumn="0" w:lastRowFirstColumn="0" w:lastRowLastColumn="0"/>
            <w:tcW w:w="4155" w:type="dxa"/>
            <w:noWrap/>
          </w:tcPr>
          <w:p w14:paraId="3B03A504" w14:textId="769F0B38" w:rsidR="00EF6967" w:rsidRPr="00D7418C" w:rsidRDefault="00EF6967" w:rsidP="006448D3">
            <w:pPr>
              <w:rPr>
                <w:rFonts w:cs="Times New Roman"/>
                <w:color w:val="000000"/>
                <w:sz w:val="22"/>
              </w:rPr>
            </w:pPr>
            <w:r w:rsidRPr="00D7418C">
              <w:rPr>
                <w:rFonts w:cs="Times New Roman"/>
                <w:color w:val="000000"/>
                <w:sz w:val="22"/>
              </w:rPr>
              <w:t>% Asian Ancestry</w:t>
            </w:r>
          </w:p>
        </w:tc>
        <w:tc>
          <w:tcPr>
            <w:tcW w:w="2508" w:type="dxa"/>
            <w:noWrap/>
            <w:vAlign w:val="center"/>
          </w:tcPr>
          <w:p w14:paraId="15DE6100" w14:textId="0A77A2BD"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w:t>
            </w:r>
          </w:p>
        </w:tc>
        <w:tc>
          <w:tcPr>
            <w:tcW w:w="2268" w:type="dxa"/>
            <w:gridSpan w:val="2"/>
            <w:noWrap/>
            <w:vAlign w:val="center"/>
          </w:tcPr>
          <w:p w14:paraId="08577793" w14:textId="2BAF91CD"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8%</w:t>
            </w:r>
          </w:p>
        </w:tc>
      </w:tr>
      <w:tr w:rsidR="00EF6967" w14:paraId="56FF05CB" w14:textId="77777777" w:rsidTr="002F7F2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155" w:type="dxa"/>
            <w:noWrap/>
            <w:hideMark/>
          </w:tcPr>
          <w:p w14:paraId="1E073B51" w14:textId="77777777" w:rsidR="00EF6967" w:rsidRPr="00D7418C" w:rsidRDefault="00EF6967" w:rsidP="006448D3">
            <w:pPr>
              <w:rPr>
                <w:rFonts w:cs="Times New Roman"/>
                <w:color w:val="000000"/>
                <w:sz w:val="22"/>
              </w:rPr>
            </w:pPr>
            <w:r w:rsidRPr="00D7418C">
              <w:rPr>
                <w:rFonts w:cs="Times New Roman"/>
                <w:color w:val="000000"/>
                <w:sz w:val="22"/>
              </w:rPr>
              <w:t>% East Asian Ancestry</w:t>
            </w:r>
          </w:p>
        </w:tc>
        <w:tc>
          <w:tcPr>
            <w:tcW w:w="2508" w:type="dxa"/>
            <w:noWrap/>
            <w:vAlign w:val="center"/>
            <w:hideMark/>
          </w:tcPr>
          <w:p w14:paraId="167B4D8C" w14:textId="7777777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20%</w:t>
            </w:r>
          </w:p>
        </w:tc>
        <w:tc>
          <w:tcPr>
            <w:tcW w:w="2268" w:type="dxa"/>
            <w:gridSpan w:val="2"/>
            <w:noWrap/>
            <w:vAlign w:val="center"/>
            <w:hideMark/>
          </w:tcPr>
          <w:p w14:paraId="19A12B18" w14:textId="496F959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w:t>
            </w:r>
          </w:p>
        </w:tc>
      </w:tr>
      <w:tr w:rsidR="00EF6967" w14:paraId="0FDF323C" w14:textId="77777777" w:rsidTr="002F7F24">
        <w:trPr>
          <w:trHeight w:val="337"/>
        </w:trPr>
        <w:tc>
          <w:tcPr>
            <w:cnfStyle w:val="001000000000" w:firstRow="0" w:lastRow="0" w:firstColumn="1" w:lastColumn="0" w:oddVBand="0" w:evenVBand="0" w:oddHBand="0" w:evenHBand="0" w:firstRowFirstColumn="0" w:firstRowLastColumn="0" w:lastRowFirstColumn="0" w:lastRowLastColumn="0"/>
            <w:tcW w:w="4155" w:type="dxa"/>
            <w:noWrap/>
            <w:hideMark/>
          </w:tcPr>
          <w:p w14:paraId="108E20EE" w14:textId="77777777" w:rsidR="00EF6967" w:rsidRPr="00D7418C" w:rsidRDefault="00EF6967" w:rsidP="006448D3">
            <w:pPr>
              <w:rPr>
                <w:rFonts w:cs="Times New Roman"/>
                <w:color w:val="000000"/>
                <w:sz w:val="22"/>
              </w:rPr>
            </w:pPr>
            <w:r w:rsidRPr="00D7418C">
              <w:rPr>
                <w:rFonts w:cs="Times New Roman"/>
                <w:color w:val="000000"/>
                <w:sz w:val="22"/>
              </w:rPr>
              <w:t>% South Asian Ancestry</w:t>
            </w:r>
          </w:p>
        </w:tc>
        <w:tc>
          <w:tcPr>
            <w:tcW w:w="2508" w:type="dxa"/>
            <w:noWrap/>
            <w:vAlign w:val="center"/>
            <w:hideMark/>
          </w:tcPr>
          <w:p w14:paraId="3791F851" w14:textId="77777777"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20%</w:t>
            </w:r>
          </w:p>
        </w:tc>
        <w:tc>
          <w:tcPr>
            <w:tcW w:w="2268" w:type="dxa"/>
            <w:gridSpan w:val="2"/>
            <w:noWrap/>
            <w:vAlign w:val="center"/>
            <w:hideMark/>
          </w:tcPr>
          <w:p w14:paraId="175E1884" w14:textId="58CAAAD4"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w:t>
            </w:r>
          </w:p>
        </w:tc>
      </w:tr>
      <w:tr w:rsidR="00EF6967" w14:paraId="5A30DD7D" w14:textId="77777777" w:rsidTr="002F7F2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155" w:type="dxa"/>
            <w:noWrap/>
          </w:tcPr>
          <w:p w14:paraId="5C3558E8" w14:textId="225D8F37" w:rsidR="00EF6967" w:rsidRPr="00D7418C" w:rsidRDefault="00EF6967" w:rsidP="006448D3">
            <w:pPr>
              <w:rPr>
                <w:rFonts w:cs="Times New Roman"/>
                <w:color w:val="000000"/>
                <w:sz w:val="22"/>
              </w:rPr>
            </w:pPr>
            <w:r w:rsidRPr="00D7418C">
              <w:rPr>
                <w:rFonts w:cs="Times New Roman"/>
                <w:color w:val="000000"/>
                <w:sz w:val="22"/>
              </w:rPr>
              <w:t>% Other/Multiple/Unknown Ancestry</w:t>
            </w:r>
          </w:p>
        </w:tc>
        <w:tc>
          <w:tcPr>
            <w:tcW w:w="2508" w:type="dxa"/>
            <w:noWrap/>
            <w:vAlign w:val="center"/>
          </w:tcPr>
          <w:p w14:paraId="05A0AC01" w14:textId="02FB04E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w:t>
            </w:r>
          </w:p>
        </w:tc>
        <w:tc>
          <w:tcPr>
            <w:tcW w:w="2268" w:type="dxa"/>
            <w:gridSpan w:val="2"/>
            <w:noWrap/>
            <w:vAlign w:val="center"/>
          </w:tcPr>
          <w:p w14:paraId="3431164A" w14:textId="0630B521"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4%</w:t>
            </w:r>
          </w:p>
        </w:tc>
      </w:tr>
      <w:tr w:rsidR="00EF6967" w14:paraId="56DAF78D" w14:textId="77777777" w:rsidTr="002F7F24">
        <w:trPr>
          <w:trHeight w:val="631"/>
        </w:trPr>
        <w:tc>
          <w:tcPr>
            <w:cnfStyle w:val="001000000000" w:firstRow="0" w:lastRow="0" w:firstColumn="1" w:lastColumn="0" w:oddVBand="0" w:evenVBand="0" w:oddHBand="0" w:evenHBand="0" w:firstRowFirstColumn="0" w:firstRowLastColumn="0" w:lastRowFirstColumn="0" w:lastRowLastColumn="0"/>
            <w:tcW w:w="4155" w:type="dxa"/>
            <w:hideMark/>
          </w:tcPr>
          <w:p w14:paraId="0096D6B5" w14:textId="77777777" w:rsidR="00EF6967" w:rsidRPr="00D7418C" w:rsidRDefault="00EF6967" w:rsidP="006448D3">
            <w:pPr>
              <w:rPr>
                <w:rFonts w:cs="Times New Roman"/>
                <w:color w:val="000000"/>
                <w:sz w:val="22"/>
              </w:rPr>
            </w:pPr>
            <w:r w:rsidRPr="00D7418C">
              <w:rPr>
                <w:rFonts w:cs="Times New Roman"/>
                <w:color w:val="000000"/>
                <w:sz w:val="22"/>
              </w:rPr>
              <w:t xml:space="preserve">Time to Impute Standard </w:t>
            </w:r>
            <w:proofErr w:type="spellStart"/>
            <w:r w:rsidRPr="00D7418C">
              <w:rPr>
                <w:rFonts w:cs="Times New Roman"/>
                <w:color w:val="000000"/>
                <w:sz w:val="22"/>
              </w:rPr>
              <w:t>QC'd</w:t>
            </w:r>
            <w:proofErr w:type="spellEnd"/>
            <w:r w:rsidRPr="00D7418C">
              <w:rPr>
                <w:rFonts w:cs="Times New Roman"/>
                <w:color w:val="000000"/>
                <w:sz w:val="22"/>
              </w:rPr>
              <w:t xml:space="preserve"> Data (</w:t>
            </w:r>
            <w:proofErr w:type="spellStart"/>
            <w:proofErr w:type="gramStart"/>
            <w:r w:rsidRPr="00D7418C">
              <w:rPr>
                <w:rFonts w:cs="Times New Roman"/>
                <w:color w:val="000000"/>
                <w:sz w:val="22"/>
              </w:rPr>
              <w:t>hr:min</w:t>
            </w:r>
            <w:proofErr w:type="gramEnd"/>
            <w:r w:rsidRPr="00D7418C">
              <w:rPr>
                <w:rFonts w:cs="Times New Roman"/>
                <w:color w:val="000000"/>
                <w:sz w:val="22"/>
              </w:rPr>
              <w:t>:sec</w:t>
            </w:r>
            <w:proofErr w:type="spellEnd"/>
            <w:r w:rsidRPr="00D7418C">
              <w:rPr>
                <w:rFonts w:cs="Times New Roman"/>
                <w:color w:val="000000"/>
                <w:sz w:val="22"/>
              </w:rPr>
              <w:t>)</w:t>
            </w:r>
          </w:p>
        </w:tc>
        <w:tc>
          <w:tcPr>
            <w:tcW w:w="2508" w:type="dxa"/>
            <w:noWrap/>
            <w:vAlign w:val="center"/>
            <w:hideMark/>
          </w:tcPr>
          <w:p w14:paraId="35B785FE" w14:textId="77777777"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1:05:48</w:t>
            </w:r>
          </w:p>
        </w:tc>
        <w:tc>
          <w:tcPr>
            <w:tcW w:w="2268" w:type="dxa"/>
            <w:gridSpan w:val="2"/>
            <w:noWrap/>
            <w:vAlign w:val="center"/>
            <w:hideMark/>
          </w:tcPr>
          <w:p w14:paraId="6DF1230F" w14:textId="77777777" w:rsidR="00EF6967" w:rsidRPr="002F7F24" w:rsidRDefault="00EF6967" w:rsidP="002F7F24">
            <w:pPr>
              <w:jc w:val="center"/>
              <w:cnfStyle w:val="000000000000" w:firstRow="0" w:lastRow="0" w:firstColumn="0" w:lastColumn="0" w:oddVBand="0" w:evenVBand="0" w:oddHBand="0"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1:37:46</w:t>
            </w:r>
          </w:p>
        </w:tc>
      </w:tr>
      <w:tr w:rsidR="00EF6967" w14:paraId="0B22EBDC" w14:textId="77777777" w:rsidTr="002F7F24">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4155" w:type="dxa"/>
            <w:hideMark/>
          </w:tcPr>
          <w:p w14:paraId="2957B4DD" w14:textId="77777777" w:rsidR="00EF6967" w:rsidRPr="00D7418C" w:rsidRDefault="00EF6967" w:rsidP="006448D3">
            <w:pPr>
              <w:rPr>
                <w:rFonts w:cs="Times New Roman"/>
                <w:color w:val="000000"/>
                <w:sz w:val="22"/>
              </w:rPr>
            </w:pPr>
            <w:r w:rsidRPr="00D7418C">
              <w:rPr>
                <w:rFonts w:cs="Times New Roman"/>
                <w:color w:val="000000"/>
                <w:sz w:val="22"/>
              </w:rPr>
              <w:t xml:space="preserve">Time to Impute Modified </w:t>
            </w:r>
            <w:proofErr w:type="spellStart"/>
            <w:r w:rsidRPr="00D7418C">
              <w:rPr>
                <w:rFonts w:cs="Times New Roman"/>
                <w:color w:val="000000"/>
                <w:sz w:val="22"/>
              </w:rPr>
              <w:t>QC'd</w:t>
            </w:r>
            <w:proofErr w:type="spellEnd"/>
            <w:r w:rsidRPr="00D7418C">
              <w:rPr>
                <w:rFonts w:cs="Times New Roman"/>
                <w:color w:val="000000"/>
                <w:sz w:val="22"/>
              </w:rPr>
              <w:t xml:space="preserve"> Data (</w:t>
            </w:r>
            <w:proofErr w:type="spellStart"/>
            <w:proofErr w:type="gramStart"/>
            <w:r w:rsidRPr="00D7418C">
              <w:rPr>
                <w:rFonts w:cs="Times New Roman"/>
                <w:color w:val="000000"/>
                <w:sz w:val="22"/>
              </w:rPr>
              <w:t>hr:min</w:t>
            </w:r>
            <w:proofErr w:type="gramEnd"/>
            <w:r w:rsidRPr="00D7418C">
              <w:rPr>
                <w:rFonts w:cs="Times New Roman"/>
                <w:color w:val="000000"/>
                <w:sz w:val="22"/>
              </w:rPr>
              <w:t>:sec</w:t>
            </w:r>
            <w:proofErr w:type="spellEnd"/>
            <w:r w:rsidRPr="00D7418C">
              <w:rPr>
                <w:rFonts w:cs="Times New Roman"/>
                <w:color w:val="000000"/>
                <w:sz w:val="22"/>
              </w:rPr>
              <w:t>)</w:t>
            </w:r>
          </w:p>
        </w:tc>
        <w:tc>
          <w:tcPr>
            <w:tcW w:w="2508" w:type="dxa"/>
            <w:noWrap/>
            <w:vAlign w:val="center"/>
            <w:hideMark/>
          </w:tcPr>
          <w:p w14:paraId="24C2578E" w14:textId="7777777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1:04:44</w:t>
            </w:r>
          </w:p>
        </w:tc>
        <w:tc>
          <w:tcPr>
            <w:tcW w:w="2268" w:type="dxa"/>
            <w:gridSpan w:val="2"/>
            <w:noWrap/>
            <w:vAlign w:val="center"/>
            <w:hideMark/>
          </w:tcPr>
          <w:p w14:paraId="458B46AB" w14:textId="77777777" w:rsidR="00EF6967" w:rsidRPr="002F7F24" w:rsidRDefault="00EF6967" w:rsidP="002F7F24">
            <w:pPr>
              <w:jc w:val="center"/>
              <w:cnfStyle w:val="000000100000" w:firstRow="0" w:lastRow="0" w:firstColumn="0" w:lastColumn="0" w:oddVBand="0" w:evenVBand="0" w:oddHBand="1" w:evenHBand="0" w:firstRowFirstColumn="0" w:firstRowLastColumn="0" w:lastRowFirstColumn="0" w:lastRowLastColumn="0"/>
              <w:rPr>
                <w:rFonts w:ascii="Aptos Narrow" w:hAnsi="Aptos Narrow" w:cs="Times New Roman"/>
                <w:color w:val="000000"/>
                <w:sz w:val="22"/>
              </w:rPr>
            </w:pPr>
            <w:r w:rsidRPr="002F7F24">
              <w:rPr>
                <w:rFonts w:ascii="Aptos Narrow" w:hAnsi="Aptos Narrow" w:cs="Times New Roman"/>
                <w:color w:val="000000"/>
                <w:sz w:val="22"/>
              </w:rPr>
              <w:t>1:35:16</w:t>
            </w:r>
          </w:p>
        </w:tc>
      </w:tr>
    </w:tbl>
    <w:p w14:paraId="491D6569" w14:textId="77777777" w:rsidR="009A5EAE" w:rsidRDefault="00D7418C" w:rsidP="007F10BB">
      <w:r>
        <w:t xml:space="preserve"> </w:t>
      </w:r>
    </w:p>
    <w:p w14:paraId="27471B04" w14:textId="77777777" w:rsidR="009A5EAE" w:rsidRDefault="009A5EAE" w:rsidP="007F10BB"/>
    <w:p w14:paraId="6765D936" w14:textId="77777777" w:rsidR="009A5EAE" w:rsidRDefault="009A5EAE" w:rsidP="007F10BB"/>
    <w:p w14:paraId="57AEA584" w14:textId="77777777" w:rsidR="009A5EAE" w:rsidRDefault="009A5EAE" w:rsidP="007F10BB"/>
    <w:p w14:paraId="32017A3A" w14:textId="77777777" w:rsidR="009A5EAE" w:rsidRDefault="009A5EAE" w:rsidP="007F10BB"/>
    <w:p w14:paraId="04E7A640" w14:textId="77777777" w:rsidR="009A5EAE" w:rsidRDefault="009A5EAE" w:rsidP="007F10BB"/>
    <w:p w14:paraId="10889F51" w14:textId="45E1A337" w:rsidR="00121B63" w:rsidRDefault="00121B63" w:rsidP="009A5EAE">
      <w:pPr>
        <w:pStyle w:val="Heading1"/>
      </w:pPr>
      <w:bookmarkStart w:id="30" w:name="_Toc162075128"/>
      <w:r>
        <w:lastRenderedPageBreak/>
        <w:t>Figures</w:t>
      </w:r>
      <w:bookmarkEnd w:id="30"/>
    </w:p>
    <w:p w14:paraId="7C4D2A28" w14:textId="77777777" w:rsidR="00424FA7" w:rsidRPr="00424FA7" w:rsidRDefault="00424FA7" w:rsidP="00424FA7"/>
    <w:p w14:paraId="4C76E05B" w14:textId="4F848E5F" w:rsidR="00E67CE4" w:rsidRPr="00E67CE4" w:rsidRDefault="00E67CE4" w:rsidP="00E67CE4">
      <w:r>
        <w:rPr>
          <w:noProof/>
        </w:rPr>
        <w:drawing>
          <wp:inline distT="0" distB="0" distL="0" distR="0" wp14:anchorId="2B56B7AB" wp14:editId="2F52546F">
            <wp:extent cx="5943600" cy="3343275"/>
            <wp:effectExtent l="0" t="0" r="0" b="9525"/>
            <wp:docPr id="1579676811"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6811" name="Picture 3"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F6765F" w14:textId="626DA53E" w:rsidR="004E2734" w:rsidRDefault="00121B63" w:rsidP="009E316E">
      <w:pPr>
        <w:jc w:val="both"/>
      </w:pPr>
      <w:r w:rsidRPr="000F6EE4">
        <w:rPr>
          <w:b/>
          <w:bCs/>
        </w:rPr>
        <w:t>Figure 1</w:t>
      </w:r>
      <w:r>
        <w:rPr>
          <w:b/>
          <w:bCs/>
        </w:rPr>
        <w:t>:</w:t>
      </w:r>
      <w:r>
        <w:t xml:space="preserve"> </w:t>
      </w:r>
      <w:r w:rsidR="00D170AB">
        <w:t xml:space="preserve">Quality control, imputation, </w:t>
      </w:r>
      <w:r w:rsidRPr="00ED6C88">
        <w:t>and analysis flowchar</w:t>
      </w:r>
      <w:r w:rsidRPr="001C09AB">
        <w:t>t</w:t>
      </w:r>
      <w:r w:rsidR="0027151A" w:rsidRPr="001C09AB">
        <w:t>.</w:t>
      </w:r>
      <w:r>
        <w:t xml:space="preserve"> </w:t>
      </w:r>
      <w:r w:rsidR="000A2444">
        <w:t xml:space="preserve">Orange and pink arrows represent standard and modified </w:t>
      </w:r>
      <w:proofErr w:type="spellStart"/>
      <w:r w:rsidR="00B84596">
        <w:t>QC’ed</w:t>
      </w:r>
      <w:proofErr w:type="spellEnd"/>
      <w:r w:rsidR="00B84596">
        <w:t xml:space="preserve"> datasets, respectively.</w:t>
      </w:r>
    </w:p>
    <w:p w14:paraId="5FC49F75" w14:textId="2935A0C3" w:rsidR="00E42B1E" w:rsidRPr="00EE1F29" w:rsidRDefault="00827804" w:rsidP="009E316E">
      <w:pPr>
        <w:jc w:val="both"/>
      </w:pPr>
      <w:r>
        <w:rPr>
          <w:b/>
          <w:bCs/>
          <w:noProof/>
        </w:rPr>
        <w:lastRenderedPageBreak/>
        <w:drawing>
          <wp:anchor distT="0" distB="0" distL="114300" distR="114300" simplePos="0" relativeHeight="251668480" behindDoc="0" locked="0" layoutInCell="1" allowOverlap="1" wp14:anchorId="4A4C084B" wp14:editId="473881E2">
            <wp:simplePos x="0" y="0"/>
            <wp:positionH relativeFrom="column">
              <wp:posOffset>-554453</wp:posOffset>
            </wp:positionH>
            <wp:positionV relativeFrom="paragraph">
              <wp:posOffset>0</wp:posOffset>
            </wp:positionV>
            <wp:extent cx="7110730" cy="5081905"/>
            <wp:effectExtent l="0" t="0" r="0" b="4445"/>
            <wp:wrapTopAndBottom/>
            <wp:docPr id="17868100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10065"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10730" cy="5081905"/>
                    </a:xfrm>
                    <a:prstGeom prst="rect">
                      <a:avLst/>
                    </a:prstGeom>
                  </pic:spPr>
                </pic:pic>
              </a:graphicData>
            </a:graphic>
            <wp14:sizeRelH relativeFrom="margin">
              <wp14:pctWidth>0</wp14:pctWidth>
            </wp14:sizeRelH>
            <wp14:sizeRelV relativeFrom="margin">
              <wp14:pctHeight>0</wp14:pctHeight>
            </wp14:sizeRelV>
          </wp:anchor>
        </w:drawing>
      </w:r>
      <w:r w:rsidR="00F8278C" w:rsidRPr="00210D34">
        <w:rPr>
          <w:b/>
          <w:bCs/>
        </w:rPr>
        <w:t>Figure 2.</w:t>
      </w:r>
      <w:r w:rsidR="00F8278C">
        <w:t xml:space="preserve"> </w:t>
      </w:r>
      <w:r w:rsidR="009923C3">
        <w:t>Comparative coverage of T</w:t>
      </w:r>
      <w:r w:rsidR="00F8278C">
        <w:t>ier 1 &amp; Tier 2</w:t>
      </w:r>
      <w:r w:rsidR="009923C3">
        <w:t xml:space="preserve"> </w:t>
      </w:r>
      <w:r w:rsidR="008A42A7">
        <w:t>alleles</w:t>
      </w:r>
      <w:r w:rsidR="00EF0C4F">
        <w:t xml:space="preserve"> identified from PharmVar variants</w:t>
      </w:r>
      <w:r w:rsidR="00F0090A">
        <w:t xml:space="preserve">. </w:t>
      </w:r>
      <w:r w:rsidR="00B00D07" w:rsidRPr="00F36F87">
        <w:rPr>
          <w:b/>
          <w:bCs/>
        </w:rPr>
        <w:t xml:space="preserve">(A) </w:t>
      </w:r>
      <w:r w:rsidR="00B00D07">
        <w:t>Displays the</w:t>
      </w:r>
      <w:r w:rsidR="005A1C5D">
        <w:t xml:space="preserve"> </w:t>
      </w:r>
      <w:r w:rsidR="00B00D07">
        <w:t xml:space="preserve">coverage for the minimum set </w:t>
      </w:r>
      <w:r w:rsidR="0005004F">
        <w:t>of Tier</w:t>
      </w:r>
      <w:r w:rsidR="005A1C5D">
        <w:t xml:space="preserve"> 1</w:t>
      </w:r>
      <w:r w:rsidR="0096557E">
        <w:t xml:space="preserve"> </w:t>
      </w:r>
      <w:r w:rsidR="005A1C5D">
        <w:t xml:space="preserve">alleles recommended for PGx testing in each dataset. </w:t>
      </w:r>
      <w:r w:rsidR="005A1C5D" w:rsidRPr="00F36F87">
        <w:rPr>
          <w:b/>
          <w:bCs/>
        </w:rPr>
        <w:t>(B)</w:t>
      </w:r>
      <w:r w:rsidR="005A1C5D">
        <w:t xml:space="preserve"> Displays the variant coverage for the optional </w:t>
      </w:r>
      <w:r w:rsidR="00F8461F">
        <w:t xml:space="preserve">set of Tier 2 alleles in each dataset. </w:t>
      </w:r>
      <w:r w:rsidR="00C01AE4">
        <w:t xml:space="preserve">Raw, unimputed standard, unimputed modified, 1000G standard, and 1000G modified were </w:t>
      </w:r>
      <w:r w:rsidR="00111C0C">
        <w:t>assessed</w:t>
      </w:r>
      <w:r w:rsidR="00606E44">
        <w:t xml:space="preserve"> </w:t>
      </w:r>
      <w:r w:rsidR="00EE1F29">
        <w:t>for</w:t>
      </w:r>
      <w:r w:rsidR="00606E44">
        <w:t xml:space="preserve"> GRCh37 variants from PharmVar</w:t>
      </w:r>
      <w:r w:rsidR="006F51CA">
        <w:t xml:space="preserve"> (69</w:t>
      </w:r>
      <w:r w:rsidR="00EE1F29">
        <w:t xml:space="preserve"> total variants</w:t>
      </w:r>
      <w:r w:rsidR="006F51CA">
        <w:t>)</w:t>
      </w:r>
      <w:r w:rsidR="00606E44">
        <w:t xml:space="preserve">. TOPMed </w:t>
      </w:r>
      <w:r w:rsidR="006F51CA">
        <w:t xml:space="preserve">standard and TOPMed modified were </w:t>
      </w:r>
      <w:r w:rsidR="00111C0C">
        <w:t>assessed</w:t>
      </w:r>
      <w:r w:rsidR="006F51CA">
        <w:t xml:space="preserve"> </w:t>
      </w:r>
      <w:r w:rsidR="00EE1F29">
        <w:t>for</w:t>
      </w:r>
      <w:r w:rsidR="006F51CA">
        <w:t xml:space="preserve"> GRCh38 variants from PharmVar</w:t>
      </w:r>
      <w:r w:rsidR="00EE1F29">
        <w:t xml:space="preserve"> (98 total variants)</w:t>
      </w:r>
      <w:r w:rsidR="006F51CA">
        <w:t>.</w:t>
      </w:r>
      <w:r w:rsidR="00EE1F29">
        <w:t xml:space="preserve"> </w:t>
      </w:r>
      <w:r w:rsidR="00603914" w:rsidRPr="00603914">
        <w:t>Dark blue</w:t>
      </w:r>
      <w:r w:rsidR="00D10F67">
        <w:t>, light blue, and white</w:t>
      </w:r>
      <w:r w:rsidR="00603914" w:rsidRPr="00603914">
        <w:t xml:space="preserve"> boxes indicate full </w:t>
      </w:r>
      <w:r w:rsidR="00943DAA">
        <w:t>coverage</w:t>
      </w:r>
      <w:r w:rsidR="00603914" w:rsidRPr="00603914">
        <w:t xml:space="preserve">, partial </w:t>
      </w:r>
      <w:r w:rsidR="00943DAA">
        <w:t>coverage</w:t>
      </w:r>
      <w:r w:rsidR="00603914" w:rsidRPr="00603914">
        <w:t>, and absence of star allele variants</w:t>
      </w:r>
      <w:r w:rsidR="00D10F67">
        <w:t>, respectively</w:t>
      </w:r>
      <w:r w:rsidR="00603914" w:rsidRPr="00603914">
        <w:t>.</w:t>
      </w:r>
    </w:p>
    <w:p w14:paraId="36818578" w14:textId="77777777" w:rsidR="00E42B1E" w:rsidRDefault="00E42B1E">
      <w:r>
        <w:br w:type="page"/>
      </w:r>
    </w:p>
    <w:p w14:paraId="3DFA7FE0" w14:textId="2B72E8CC" w:rsidR="00E42B1E" w:rsidRPr="00121B63" w:rsidRDefault="00E42B1E" w:rsidP="00121B63">
      <w:r>
        <w:rPr>
          <w:noProof/>
        </w:rPr>
        <w:lastRenderedPageBreak/>
        <w:drawing>
          <wp:anchor distT="0" distB="0" distL="114300" distR="114300" simplePos="0" relativeHeight="251661312" behindDoc="0" locked="0" layoutInCell="1" allowOverlap="1" wp14:anchorId="725995D3" wp14:editId="17073FDA">
            <wp:simplePos x="0" y="0"/>
            <wp:positionH relativeFrom="column">
              <wp:posOffset>-476006</wp:posOffset>
            </wp:positionH>
            <wp:positionV relativeFrom="paragraph">
              <wp:posOffset>42545</wp:posOffset>
            </wp:positionV>
            <wp:extent cx="6967855" cy="5099685"/>
            <wp:effectExtent l="0" t="0" r="4445" b="5715"/>
            <wp:wrapTopAndBottom/>
            <wp:docPr id="1228593899" name="Picture 2" descr="A group of blue and gray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93899" name="Picture 2" descr="A group of blue and gray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67855" cy="5099685"/>
                    </a:xfrm>
                    <a:prstGeom prst="rect">
                      <a:avLst/>
                    </a:prstGeom>
                  </pic:spPr>
                </pic:pic>
              </a:graphicData>
            </a:graphic>
            <wp14:sizeRelH relativeFrom="margin">
              <wp14:pctWidth>0</wp14:pctWidth>
            </wp14:sizeRelH>
            <wp14:sizeRelV relativeFrom="margin">
              <wp14:pctHeight>0</wp14:pctHeight>
            </wp14:sizeRelV>
          </wp:anchor>
        </w:drawing>
      </w:r>
    </w:p>
    <w:p w14:paraId="4288E804" w14:textId="548A7D3B" w:rsidR="00E70171" w:rsidRPr="00D30A7C" w:rsidRDefault="00E42B1E" w:rsidP="009E316E">
      <w:pPr>
        <w:jc w:val="both"/>
      </w:pPr>
      <w:bookmarkStart w:id="31" w:name="_Hlk161303366"/>
      <w:r w:rsidRPr="00633E3D">
        <w:rPr>
          <w:rFonts w:cs="Times New Roman"/>
          <w:b/>
          <w:bCs/>
          <w:szCs w:val="24"/>
        </w:rPr>
        <w:t xml:space="preserve">Figure </w:t>
      </w:r>
      <w:r w:rsidR="00601507">
        <w:rPr>
          <w:rFonts w:cs="Times New Roman"/>
          <w:b/>
          <w:bCs/>
          <w:szCs w:val="24"/>
        </w:rPr>
        <w:t>3</w:t>
      </w:r>
      <w:r w:rsidRPr="00633E3D">
        <w:rPr>
          <w:rFonts w:cs="Times New Roman"/>
          <w:b/>
          <w:bCs/>
          <w:szCs w:val="24"/>
        </w:rPr>
        <w:t>.</w:t>
      </w:r>
      <w:r>
        <w:rPr>
          <w:rFonts w:cs="Times New Roman"/>
          <w:szCs w:val="24"/>
        </w:rPr>
        <w:t xml:space="preserve"> </w:t>
      </w:r>
      <w:r w:rsidR="00204C3E">
        <w:rPr>
          <w:rFonts w:cs="Times New Roman"/>
          <w:szCs w:val="24"/>
        </w:rPr>
        <w:t>Percent coverage of PharmVar genes by dataset.</w:t>
      </w:r>
      <w:bookmarkEnd w:id="31"/>
      <w:r w:rsidR="008B2577">
        <w:rPr>
          <w:rFonts w:cs="Times New Roman"/>
          <w:szCs w:val="24"/>
        </w:rPr>
        <w:t xml:space="preserve"> Dark blue, </w:t>
      </w:r>
      <w:r w:rsidR="00B2244E">
        <w:rPr>
          <w:rFonts w:cs="Times New Roman"/>
          <w:szCs w:val="24"/>
        </w:rPr>
        <w:t>light blue, and grey</w:t>
      </w:r>
      <w:r w:rsidR="008B2577">
        <w:rPr>
          <w:rFonts w:cs="Times New Roman"/>
          <w:szCs w:val="24"/>
        </w:rPr>
        <w:t xml:space="preserve"> bars represent full</w:t>
      </w:r>
      <w:r w:rsidR="00D30A7C">
        <w:rPr>
          <w:rFonts w:cs="Times New Roman"/>
          <w:szCs w:val="24"/>
        </w:rPr>
        <w:t xml:space="preserve"> coverage</w:t>
      </w:r>
      <w:r w:rsidR="00B2244E">
        <w:rPr>
          <w:rFonts w:cs="Times New Roman"/>
          <w:szCs w:val="24"/>
        </w:rPr>
        <w:t>, partial</w:t>
      </w:r>
      <w:r w:rsidR="00D30A7C">
        <w:rPr>
          <w:rFonts w:cs="Times New Roman"/>
          <w:szCs w:val="24"/>
        </w:rPr>
        <w:t xml:space="preserve"> coverage</w:t>
      </w:r>
      <w:r w:rsidR="00B2244E">
        <w:rPr>
          <w:rFonts w:cs="Times New Roman"/>
          <w:szCs w:val="24"/>
        </w:rPr>
        <w:t xml:space="preserve">, and </w:t>
      </w:r>
      <w:r w:rsidR="00D30A7C" w:rsidRPr="00603914">
        <w:t>absence of star allel</w:t>
      </w:r>
      <w:r w:rsidR="00D30A7C">
        <w:t>es, respectively</w:t>
      </w:r>
      <w:r w:rsidR="00D30A7C" w:rsidRPr="00603914">
        <w:t>.</w:t>
      </w:r>
      <w:r w:rsidR="00E70171" w:rsidRPr="00702A51">
        <w:rPr>
          <w:rFonts w:cs="Times New Roman"/>
          <w:szCs w:val="24"/>
        </w:rPr>
        <w:br w:type="page"/>
      </w:r>
    </w:p>
    <w:p w14:paraId="00DE3E13" w14:textId="49DD4EB3" w:rsidR="00E70171" w:rsidRPr="00702A51" w:rsidRDefault="00E70171" w:rsidP="000007BC">
      <w:pPr>
        <w:pStyle w:val="Heading1"/>
        <w:spacing w:line="360" w:lineRule="auto"/>
      </w:pPr>
      <w:bookmarkStart w:id="32" w:name="_Toc162075129"/>
      <w:r w:rsidRPr="00702A51">
        <w:lastRenderedPageBreak/>
        <w:t>References</w:t>
      </w:r>
      <w:bookmarkEnd w:id="32"/>
    </w:p>
    <w:p w14:paraId="79DFE95A" w14:textId="77777777" w:rsidR="000007BC" w:rsidRDefault="000007BC" w:rsidP="00887F96">
      <w:pPr>
        <w:numPr>
          <w:ilvl w:val="0"/>
          <w:numId w:val="6"/>
        </w:numPr>
        <w:spacing w:after="0" w:line="360" w:lineRule="auto"/>
        <w:contextualSpacing/>
        <w:rPr>
          <w:rFonts w:eastAsia="Times New Roman" w:cs="Times New Roman"/>
          <w:kern w:val="0"/>
          <w:szCs w:val="24"/>
          <w14:ligatures w14:val="none"/>
        </w:rPr>
      </w:pPr>
      <w:r w:rsidRPr="00702A51">
        <w:rPr>
          <w:rFonts w:eastAsia="Times New Roman" w:cs="Times New Roman"/>
          <w:kern w:val="0"/>
          <w:szCs w:val="24"/>
          <w14:ligatures w14:val="none"/>
        </w:rPr>
        <w:t>Adams, J. Pharmacogenomics and Personalized Medicine. Nat. Edu. 2008. 1(1):194</w:t>
      </w:r>
    </w:p>
    <w:p w14:paraId="09D661EE" w14:textId="52283D80" w:rsidR="002F04B6" w:rsidRPr="002F04B6" w:rsidRDefault="000C0239" w:rsidP="00887F96">
      <w:pPr>
        <w:pStyle w:val="ListParagraph"/>
        <w:numPr>
          <w:ilvl w:val="0"/>
          <w:numId w:val="6"/>
        </w:numPr>
        <w:spacing w:line="360" w:lineRule="auto"/>
        <w:rPr>
          <w:rStyle w:val="Hyperlink"/>
          <w:rFonts w:eastAsia="Times New Roman" w:cs="Times New Roman"/>
          <w:color w:val="auto"/>
          <w:kern w:val="0"/>
          <w:szCs w:val="24"/>
          <w:u w:val="none"/>
          <w14:ligatures w14:val="none"/>
        </w:rPr>
      </w:pPr>
      <w:r w:rsidRPr="00746093">
        <w:rPr>
          <w:rFonts w:eastAsia="Times New Roman" w:cs="Times New Roman"/>
          <w:kern w:val="0"/>
          <w:szCs w:val="24"/>
          <w14:ligatures w14:val="none"/>
        </w:rPr>
        <w:t xml:space="preserve">Kane M. CYP2D6 Overview: Allele and Phenotype Frequencies. In: Medical Genetics Summaries [Internet]. National Center for Biotechnology Information (US); 2021. Available from: </w:t>
      </w:r>
      <w:hyperlink r:id="rId14" w:history="1">
        <w:r w:rsidR="0068671E" w:rsidRPr="00FC63F1">
          <w:rPr>
            <w:rStyle w:val="Hyperlink"/>
            <w:rFonts w:eastAsia="Times New Roman" w:cs="Times New Roman"/>
            <w:kern w:val="0"/>
            <w:szCs w:val="24"/>
            <w14:ligatures w14:val="none"/>
          </w:rPr>
          <w:t>https://www.ncbi.nlm.nih.gov/books/NBK574601/</w:t>
        </w:r>
      </w:hyperlink>
    </w:p>
    <w:p w14:paraId="3A709610" w14:textId="6306757F" w:rsidR="000007BC" w:rsidRPr="002F04B6" w:rsidRDefault="000007BC" w:rsidP="00887F96">
      <w:pPr>
        <w:pStyle w:val="ListParagraph"/>
        <w:numPr>
          <w:ilvl w:val="0"/>
          <w:numId w:val="6"/>
        </w:numPr>
        <w:spacing w:after="0" w:line="360" w:lineRule="auto"/>
        <w:rPr>
          <w:rFonts w:eastAsia="Times New Roman" w:cs="Times New Roman"/>
          <w:kern w:val="0"/>
          <w:szCs w:val="24"/>
          <w14:ligatures w14:val="none"/>
        </w:rPr>
      </w:pPr>
      <w:r w:rsidRPr="002F04B6">
        <w:rPr>
          <w:rFonts w:eastAsia="Times New Roman" w:cs="Times New Roman"/>
          <w:kern w:val="0"/>
          <w:szCs w:val="24"/>
          <w:lang w:eastAsia="en-CA"/>
          <w14:ligatures w14:val="none"/>
        </w:rPr>
        <w:t xml:space="preserve">Zhao S, Jiang L, Yu H, Guo Y. GTQC: Automated Genotyping Array Quality Control and Report. J Genomics. 2022 Feb </w:t>
      </w:r>
      <w:proofErr w:type="gramStart"/>
      <w:r w:rsidRPr="002F04B6">
        <w:rPr>
          <w:rFonts w:eastAsia="Times New Roman" w:cs="Times New Roman"/>
          <w:kern w:val="0"/>
          <w:szCs w:val="24"/>
          <w:lang w:eastAsia="en-CA"/>
          <w14:ligatures w14:val="none"/>
        </w:rPr>
        <w:t>14;10:39</w:t>
      </w:r>
      <w:proofErr w:type="gramEnd"/>
      <w:r w:rsidRPr="002F04B6">
        <w:rPr>
          <w:rFonts w:eastAsia="Times New Roman" w:cs="Times New Roman"/>
          <w:kern w:val="0"/>
          <w:szCs w:val="24"/>
          <w:lang w:eastAsia="en-CA"/>
          <w14:ligatures w14:val="none"/>
        </w:rPr>
        <w:t>–44.</w:t>
      </w:r>
    </w:p>
    <w:p w14:paraId="0C39ACCC" w14:textId="77777777" w:rsidR="000007BC" w:rsidRPr="00702A51" w:rsidRDefault="000007BC"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lang w:eastAsia="en-CA"/>
          <w14:ligatures w14:val="none"/>
        </w:rPr>
        <w:t xml:space="preserve">Bejjani BA, Shaffer LG. Application of Array-Based Comparative Genomic Hybridization to Clinical Diagnostics. J Mol </w:t>
      </w:r>
      <w:proofErr w:type="spellStart"/>
      <w:r w:rsidRPr="00702A51">
        <w:rPr>
          <w:rFonts w:eastAsia="Times New Roman" w:cs="Times New Roman"/>
          <w:kern w:val="0"/>
          <w:szCs w:val="24"/>
          <w:lang w:eastAsia="en-CA"/>
          <w14:ligatures w14:val="none"/>
        </w:rPr>
        <w:t>Diagn</w:t>
      </w:r>
      <w:proofErr w:type="spellEnd"/>
      <w:r w:rsidRPr="00702A51">
        <w:rPr>
          <w:rFonts w:eastAsia="Times New Roman" w:cs="Times New Roman"/>
          <w:kern w:val="0"/>
          <w:szCs w:val="24"/>
          <w:lang w:eastAsia="en-CA"/>
          <w14:ligatures w14:val="none"/>
        </w:rPr>
        <w:t>. 2006 Nov;8(5):528–33.</w:t>
      </w:r>
    </w:p>
    <w:p w14:paraId="1BA6BE71" w14:textId="77777777" w:rsidR="000007BC" w:rsidRPr="00702A51" w:rsidRDefault="000007BC" w:rsidP="00887F96">
      <w:pPr>
        <w:numPr>
          <w:ilvl w:val="0"/>
          <w:numId w:val="6"/>
        </w:numPr>
        <w:spacing w:after="120" w:line="360" w:lineRule="auto"/>
        <w:contextualSpacing/>
        <w:rPr>
          <w:rFonts w:eastAsia="Times New Roman" w:cs="Times New Roman"/>
          <w:kern w:val="0"/>
          <w:szCs w:val="24"/>
          <w14:ligatures w14:val="none"/>
        </w:rPr>
      </w:pPr>
      <w:proofErr w:type="spellStart"/>
      <w:r w:rsidRPr="00702A51">
        <w:rPr>
          <w:rFonts w:eastAsia="Times New Roman" w:cs="Times New Roman"/>
          <w:kern w:val="0"/>
          <w:szCs w:val="24"/>
          <w14:ligatures w14:val="none"/>
        </w:rPr>
        <w:t>PharmGKB</w:t>
      </w:r>
      <w:proofErr w:type="spellEnd"/>
      <w:r w:rsidRPr="00702A51">
        <w:rPr>
          <w:rFonts w:eastAsia="Times New Roman" w:cs="Times New Roman"/>
          <w:kern w:val="0"/>
          <w:szCs w:val="24"/>
          <w14:ligatures w14:val="none"/>
        </w:rPr>
        <w:t xml:space="preserve">. AMP’s Minimum Sets of Alleles for PGx Testing. [Internet]. </w:t>
      </w:r>
      <w:proofErr w:type="spellStart"/>
      <w:r w:rsidRPr="00702A51">
        <w:rPr>
          <w:rFonts w:eastAsia="Times New Roman" w:cs="Times New Roman"/>
          <w:kern w:val="0"/>
          <w:szCs w:val="24"/>
          <w14:ligatures w14:val="none"/>
        </w:rPr>
        <w:t>PharmGKB</w:t>
      </w:r>
      <w:proofErr w:type="spellEnd"/>
      <w:r w:rsidRPr="00702A51">
        <w:rPr>
          <w:rFonts w:eastAsia="Times New Roman" w:cs="Times New Roman"/>
          <w:kern w:val="0"/>
          <w:szCs w:val="24"/>
          <w14:ligatures w14:val="none"/>
        </w:rPr>
        <w:t>. [cited 2023 Sep 30]. Available from:</w:t>
      </w:r>
      <w:r w:rsidRPr="002029A7">
        <w:rPr>
          <w:rStyle w:val="Hyperlink"/>
        </w:rPr>
        <w:t xml:space="preserve"> </w:t>
      </w:r>
      <w:hyperlink r:id="rId15" w:history="1">
        <w:r w:rsidRPr="002029A7">
          <w:rPr>
            <w:rStyle w:val="Hyperlink"/>
          </w:rPr>
          <w:t>https://www.pharmgkb.org/ampAllelesToTest</w:t>
        </w:r>
      </w:hyperlink>
    </w:p>
    <w:p w14:paraId="66E4AE98" w14:textId="77777777" w:rsidR="000007BC" w:rsidRPr="00702A51" w:rsidRDefault="000007BC"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14:ligatures w14:val="none"/>
        </w:rPr>
        <w:t xml:space="preserve">Pratt VM, Cavallari LH, Del </w:t>
      </w:r>
      <w:proofErr w:type="spellStart"/>
      <w:r w:rsidRPr="00702A51">
        <w:rPr>
          <w:rFonts w:eastAsia="Times New Roman" w:cs="Times New Roman"/>
          <w:kern w:val="0"/>
          <w:szCs w:val="24"/>
          <w14:ligatures w14:val="none"/>
        </w:rPr>
        <w:t>Tredici</w:t>
      </w:r>
      <w:proofErr w:type="spellEnd"/>
      <w:r w:rsidRPr="00702A51">
        <w:rPr>
          <w:rFonts w:eastAsia="Times New Roman" w:cs="Times New Roman"/>
          <w:kern w:val="0"/>
          <w:szCs w:val="24"/>
          <w14:ligatures w14:val="none"/>
        </w:rPr>
        <w:t xml:space="preserve"> AL, et al. Recommendations for Clinical CYP2C9 Genotyping Allele Selection. J Mol </w:t>
      </w:r>
      <w:proofErr w:type="spellStart"/>
      <w:r w:rsidRPr="00702A51">
        <w:rPr>
          <w:rFonts w:eastAsia="Times New Roman" w:cs="Times New Roman"/>
          <w:kern w:val="0"/>
          <w:szCs w:val="24"/>
          <w14:ligatures w14:val="none"/>
        </w:rPr>
        <w:t>Diagn</w:t>
      </w:r>
      <w:proofErr w:type="spellEnd"/>
      <w:r w:rsidRPr="00702A51">
        <w:rPr>
          <w:rFonts w:eastAsia="Times New Roman" w:cs="Times New Roman"/>
          <w:kern w:val="0"/>
          <w:szCs w:val="24"/>
          <w14:ligatures w14:val="none"/>
        </w:rPr>
        <w:t>. 2019;21(5):746-55.</w:t>
      </w:r>
    </w:p>
    <w:p w14:paraId="6E0AEA3D" w14:textId="77777777" w:rsidR="000007BC" w:rsidRPr="00702A51" w:rsidRDefault="000007BC"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14:ligatures w14:val="none"/>
        </w:rPr>
        <w:t>Rare genetic variants in cellular transporters, metabolic enzymes, and nuclear receptors can be important determinants of interindividual differences in drug response. Genetics in Medicine. 2017 Jan 1;19(1):20–9.</w:t>
      </w:r>
    </w:p>
    <w:p w14:paraId="33C90B04" w14:textId="77777777" w:rsidR="000007BC" w:rsidRPr="00702A51" w:rsidRDefault="000007BC"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lang w:val="de-CH"/>
          <w14:ligatures w14:val="none"/>
        </w:rPr>
        <w:t xml:space="preserve">Nelson MR, Wegmann D, Ehm MG, Kessner D, St. Jean P, Verzilli C, et al. </w:t>
      </w:r>
      <w:r w:rsidRPr="00702A51">
        <w:rPr>
          <w:rFonts w:eastAsia="Times New Roman" w:cs="Times New Roman"/>
          <w:kern w:val="0"/>
          <w:szCs w:val="24"/>
          <w14:ligatures w14:val="none"/>
        </w:rPr>
        <w:t>An Abundance of Rare Functional Variants in 202 Drug Target Genes Sequenced in 14,002 People. Science. 2012 Jul 6;337(6090):100–4.</w:t>
      </w:r>
    </w:p>
    <w:p w14:paraId="42B85ED0" w14:textId="77777777" w:rsidR="000007BC" w:rsidRPr="00702A51" w:rsidRDefault="000007BC" w:rsidP="00887F96">
      <w:pPr>
        <w:numPr>
          <w:ilvl w:val="0"/>
          <w:numId w:val="6"/>
        </w:numPr>
        <w:spacing w:after="120" w:line="360" w:lineRule="auto"/>
        <w:contextualSpacing/>
        <w:rPr>
          <w:rFonts w:eastAsia="Times New Roman" w:cs="Times New Roman"/>
          <w:kern w:val="0"/>
          <w:szCs w:val="24"/>
          <w14:ligatures w14:val="none"/>
        </w:rPr>
      </w:pPr>
      <w:proofErr w:type="spellStart"/>
      <w:r w:rsidRPr="00702A51">
        <w:rPr>
          <w:rFonts w:eastAsia="Times New Roman" w:cs="Times New Roman"/>
          <w:kern w:val="0"/>
          <w:szCs w:val="24"/>
          <w:lang w:eastAsia="en-CA"/>
          <w14:ligatures w14:val="none"/>
        </w:rPr>
        <w:t>Lakiotaki</w:t>
      </w:r>
      <w:proofErr w:type="spellEnd"/>
      <w:r w:rsidRPr="00702A51">
        <w:rPr>
          <w:rFonts w:eastAsia="Times New Roman" w:cs="Times New Roman"/>
          <w:kern w:val="0"/>
          <w:szCs w:val="24"/>
          <w:lang w:eastAsia="en-CA"/>
          <w14:ligatures w14:val="none"/>
        </w:rPr>
        <w:t xml:space="preserve"> K, </w:t>
      </w:r>
      <w:proofErr w:type="spellStart"/>
      <w:r w:rsidRPr="00702A51">
        <w:rPr>
          <w:rFonts w:eastAsia="Times New Roman" w:cs="Times New Roman"/>
          <w:kern w:val="0"/>
          <w:szCs w:val="24"/>
          <w:lang w:eastAsia="en-CA"/>
          <w14:ligatures w14:val="none"/>
        </w:rPr>
        <w:t>Kanterakis</w:t>
      </w:r>
      <w:proofErr w:type="spellEnd"/>
      <w:r w:rsidRPr="00702A51">
        <w:rPr>
          <w:rFonts w:eastAsia="Times New Roman" w:cs="Times New Roman"/>
          <w:kern w:val="0"/>
          <w:szCs w:val="24"/>
          <w:lang w:eastAsia="en-CA"/>
          <w14:ligatures w14:val="none"/>
        </w:rPr>
        <w:t xml:space="preserve"> A, </w:t>
      </w:r>
      <w:proofErr w:type="spellStart"/>
      <w:r w:rsidRPr="00702A51">
        <w:rPr>
          <w:rFonts w:eastAsia="Times New Roman" w:cs="Times New Roman"/>
          <w:kern w:val="0"/>
          <w:szCs w:val="24"/>
          <w:lang w:eastAsia="en-CA"/>
          <w14:ligatures w14:val="none"/>
        </w:rPr>
        <w:t>Kartsaki</w:t>
      </w:r>
      <w:proofErr w:type="spellEnd"/>
      <w:r w:rsidRPr="00702A51">
        <w:rPr>
          <w:rFonts w:eastAsia="Times New Roman" w:cs="Times New Roman"/>
          <w:kern w:val="0"/>
          <w:szCs w:val="24"/>
          <w:lang w:eastAsia="en-CA"/>
          <w14:ligatures w14:val="none"/>
        </w:rPr>
        <w:t xml:space="preserve"> E, </w:t>
      </w:r>
      <w:proofErr w:type="spellStart"/>
      <w:r w:rsidRPr="00702A51">
        <w:rPr>
          <w:rFonts w:eastAsia="Times New Roman" w:cs="Times New Roman"/>
          <w:kern w:val="0"/>
          <w:szCs w:val="24"/>
          <w:lang w:eastAsia="en-CA"/>
          <w14:ligatures w14:val="none"/>
        </w:rPr>
        <w:t>Katsila</w:t>
      </w:r>
      <w:proofErr w:type="spellEnd"/>
      <w:r w:rsidRPr="00702A51">
        <w:rPr>
          <w:rFonts w:eastAsia="Times New Roman" w:cs="Times New Roman"/>
          <w:kern w:val="0"/>
          <w:szCs w:val="24"/>
          <w:lang w:eastAsia="en-CA"/>
          <w14:ligatures w14:val="none"/>
        </w:rPr>
        <w:t xml:space="preserve"> T, Patrinos GP, </w:t>
      </w:r>
      <w:proofErr w:type="spellStart"/>
      <w:r w:rsidRPr="00702A51">
        <w:rPr>
          <w:rFonts w:eastAsia="Times New Roman" w:cs="Times New Roman"/>
          <w:kern w:val="0"/>
          <w:szCs w:val="24"/>
          <w:lang w:eastAsia="en-CA"/>
          <w14:ligatures w14:val="none"/>
        </w:rPr>
        <w:t>Potamias</w:t>
      </w:r>
      <w:proofErr w:type="spellEnd"/>
      <w:r w:rsidRPr="00702A51">
        <w:rPr>
          <w:rFonts w:eastAsia="Times New Roman" w:cs="Times New Roman"/>
          <w:kern w:val="0"/>
          <w:szCs w:val="24"/>
          <w:lang w:eastAsia="en-CA"/>
          <w14:ligatures w14:val="none"/>
        </w:rPr>
        <w:t xml:space="preserve"> G. Exploring public genomics data for population pharmacogenomics. PLOS ONE. 2017 Aug 3;12(8</w:t>
      </w:r>
      <w:proofErr w:type="gramStart"/>
      <w:r w:rsidRPr="00702A51">
        <w:rPr>
          <w:rFonts w:eastAsia="Times New Roman" w:cs="Times New Roman"/>
          <w:kern w:val="0"/>
          <w:szCs w:val="24"/>
          <w:lang w:eastAsia="en-CA"/>
          <w14:ligatures w14:val="none"/>
        </w:rPr>
        <w:t>):e</w:t>
      </w:r>
      <w:proofErr w:type="gramEnd"/>
      <w:r w:rsidRPr="00702A51">
        <w:rPr>
          <w:rFonts w:eastAsia="Times New Roman" w:cs="Times New Roman"/>
          <w:kern w:val="0"/>
          <w:szCs w:val="24"/>
          <w:lang w:eastAsia="en-CA"/>
          <w14:ligatures w14:val="none"/>
        </w:rPr>
        <w:t>0182138.</w:t>
      </w:r>
    </w:p>
    <w:p w14:paraId="361A1A8B" w14:textId="77777777" w:rsidR="000007BC" w:rsidRPr="00702A51" w:rsidRDefault="000007BC" w:rsidP="00887F96">
      <w:pPr>
        <w:numPr>
          <w:ilvl w:val="0"/>
          <w:numId w:val="6"/>
        </w:numPr>
        <w:spacing w:after="120" w:line="360" w:lineRule="auto"/>
        <w:contextualSpacing/>
        <w:rPr>
          <w:rFonts w:eastAsia="Times New Roman" w:cs="Times New Roman"/>
          <w:kern w:val="0"/>
          <w:szCs w:val="24"/>
          <w:lang w:eastAsia="en-CA"/>
          <w14:ligatures w14:val="none"/>
        </w:rPr>
      </w:pPr>
      <w:r w:rsidRPr="00702A51">
        <w:rPr>
          <w:rFonts w:eastAsia="Times New Roman" w:cs="Times New Roman"/>
          <w:kern w:val="0"/>
          <w:szCs w:val="24"/>
          <w:lang w:eastAsia="en-CA"/>
          <w14:ligatures w14:val="none"/>
        </w:rPr>
        <w:t xml:space="preserve">Lamy P, Andersen CL, Wikman FP, Wiuf C. </w:t>
      </w:r>
      <w:proofErr w:type="gramStart"/>
      <w:r w:rsidRPr="00702A51">
        <w:rPr>
          <w:rFonts w:eastAsia="Times New Roman" w:cs="Times New Roman"/>
          <w:kern w:val="0"/>
          <w:szCs w:val="24"/>
          <w:lang w:eastAsia="en-CA"/>
          <w14:ligatures w14:val="none"/>
        </w:rPr>
        <w:t>Genotyping</w:t>
      </w:r>
      <w:proofErr w:type="gramEnd"/>
      <w:r w:rsidRPr="00702A51">
        <w:rPr>
          <w:rFonts w:eastAsia="Times New Roman" w:cs="Times New Roman"/>
          <w:kern w:val="0"/>
          <w:szCs w:val="24"/>
          <w:lang w:eastAsia="en-CA"/>
          <w14:ligatures w14:val="none"/>
        </w:rPr>
        <w:t xml:space="preserve"> and annotation of Affymetrix SNP arrays. Nucleic Acids Res. 2006;34(14</w:t>
      </w:r>
      <w:proofErr w:type="gramStart"/>
      <w:r w:rsidRPr="00702A51">
        <w:rPr>
          <w:rFonts w:eastAsia="Times New Roman" w:cs="Times New Roman"/>
          <w:kern w:val="0"/>
          <w:szCs w:val="24"/>
          <w:lang w:eastAsia="en-CA"/>
          <w14:ligatures w14:val="none"/>
        </w:rPr>
        <w:t>):e</w:t>
      </w:r>
      <w:proofErr w:type="gramEnd"/>
      <w:r w:rsidRPr="00702A51">
        <w:rPr>
          <w:rFonts w:eastAsia="Times New Roman" w:cs="Times New Roman"/>
          <w:kern w:val="0"/>
          <w:szCs w:val="24"/>
          <w:lang w:eastAsia="en-CA"/>
          <w14:ligatures w14:val="none"/>
        </w:rPr>
        <w:t>100.</w:t>
      </w:r>
    </w:p>
    <w:p w14:paraId="22791D31" w14:textId="77777777" w:rsidR="000007BC" w:rsidRDefault="000007BC" w:rsidP="00887F96">
      <w:pPr>
        <w:numPr>
          <w:ilvl w:val="0"/>
          <w:numId w:val="6"/>
        </w:numPr>
        <w:spacing w:after="120" w:line="360" w:lineRule="auto"/>
        <w:contextualSpacing/>
        <w:rPr>
          <w:rFonts w:eastAsia="Times New Roman" w:cs="Times New Roman"/>
          <w:kern w:val="0"/>
          <w:szCs w:val="24"/>
          <w:lang w:eastAsia="en-CA"/>
          <w14:ligatures w14:val="none"/>
        </w:rPr>
      </w:pPr>
      <w:r w:rsidRPr="00702A51">
        <w:rPr>
          <w:rFonts w:eastAsia="Times New Roman" w:cs="Times New Roman"/>
          <w:kern w:val="0"/>
          <w:szCs w:val="24"/>
          <w:lang w:eastAsia="en-CA"/>
          <w14:ligatures w14:val="none"/>
        </w:rPr>
        <w:t xml:space="preserve">Pavan S, Delvento C, Ricciardi L, Lotti C, Ciani E, D’Agostino N. Recommendations for Choosing the Genotyping </w:t>
      </w:r>
      <w:proofErr w:type="gramStart"/>
      <w:r w:rsidRPr="00702A51">
        <w:rPr>
          <w:rFonts w:eastAsia="Times New Roman" w:cs="Times New Roman"/>
          <w:kern w:val="0"/>
          <w:szCs w:val="24"/>
          <w:lang w:eastAsia="en-CA"/>
          <w14:ligatures w14:val="none"/>
        </w:rPr>
        <w:t>Method</w:t>
      </w:r>
      <w:proofErr w:type="gramEnd"/>
      <w:r w:rsidRPr="00702A51">
        <w:rPr>
          <w:rFonts w:eastAsia="Times New Roman" w:cs="Times New Roman"/>
          <w:kern w:val="0"/>
          <w:szCs w:val="24"/>
          <w:lang w:eastAsia="en-CA"/>
          <w14:ligatures w14:val="none"/>
        </w:rPr>
        <w:t xml:space="preserve"> and Best Practices for Quality Control in Crop Genome-Wide Association Studies. Front Genet. 2020 Jun </w:t>
      </w:r>
      <w:proofErr w:type="gramStart"/>
      <w:r w:rsidRPr="00702A51">
        <w:rPr>
          <w:rFonts w:eastAsia="Times New Roman" w:cs="Times New Roman"/>
          <w:kern w:val="0"/>
          <w:szCs w:val="24"/>
          <w:lang w:eastAsia="en-CA"/>
          <w14:ligatures w14:val="none"/>
        </w:rPr>
        <w:t>5;11:447</w:t>
      </w:r>
      <w:proofErr w:type="gramEnd"/>
      <w:r w:rsidRPr="00702A51">
        <w:rPr>
          <w:rFonts w:eastAsia="Times New Roman" w:cs="Times New Roman"/>
          <w:kern w:val="0"/>
          <w:szCs w:val="24"/>
          <w:lang w:eastAsia="en-CA"/>
          <w14:ligatures w14:val="none"/>
        </w:rPr>
        <w:t>.</w:t>
      </w:r>
    </w:p>
    <w:p w14:paraId="233303AB" w14:textId="08B8E68F" w:rsidR="00623098" w:rsidRPr="00623098" w:rsidRDefault="00623098"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14:ligatures w14:val="none"/>
        </w:rPr>
        <w:t>Purcell S, Neale B, Todd-Brown K, Thomas L, Ferreira MAR, Bender D, et al. PLINK: A Tool Set for Whole-Genome Association and Population-Based Linkage Analyses. Am J Hum Genet. 2007 Sep;81(3):559–75.</w:t>
      </w:r>
    </w:p>
    <w:p w14:paraId="1B619A59" w14:textId="77777777" w:rsidR="000007BC" w:rsidRDefault="000007BC"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lang w:eastAsia="en-CA"/>
          <w14:ligatures w14:val="none"/>
        </w:rPr>
        <w:lastRenderedPageBreak/>
        <w:t xml:space="preserve">Li Y, Willer C, Sanna S, </w:t>
      </w:r>
      <w:proofErr w:type="spellStart"/>
      <w:r w:rsidRPr="00702A51">
        <w:rPr>
          <w:rFonts w:eastAsia="Times New Roman" w:cs="Times New Roman"/>
          <w:kern w:val="0"/>
          <w:szCs w:val="24"/>
          <w:lang w:eastAsia="en-CA"/>
          <w14:ligatures w14:val="none"/>
        </w:rPr>
        <w:t>Abecasis</w:t>
      </w:r>
      <w:proofErr w:type="spellEnd"/>
      <w:r w:rsidRPr="00702A51">
        <w:rPr>
          <w:rFonts w:eastAsia="Times New Roman" w:cs="Times New Roman"/>
          <w:kern w:val="0"/>
          <w:szCs w:val="24"/>
          <w:lang w:eastAsia="en-CA"/>
          <w14:ligatures w14:val="none"/>
        </w:rPr>
        <w:t xml:space="preserve"> G. Genotype Imputation. Annu Rev Genomics Hum Genet. </w:t>
      </w:r>
      <w:proofErr w:type="gramStart"/>
      <w:r w:rsidRPr="00702A51">
        <w:rPr>
          <w:rFonts w:eastAsia="Times New Roman" w:cs="Times New Roman"/>
          <w:kern w:val="0"/>
          <w:szCs w:val="24"/>
          <w:lang w:eastAsia="en-CA"/>
          <w14:ligatures w14:val="none"/>
        </w:rPr>
        <w:t>2009;10:387</w:t>
      </w:r>
      <w:proofErr w:type="gramEnd"/>
      <w:r w:rsidRPr="00702A51">
        <w:rPr>
          <w:rFonts w:eastAsia="Times New Roman" w:cs="Times New Roman"/>
          <w:kern w:val="0"/>
          <w:szCs w:val="24"/>
          <w:lang w:eastAsia="en-CA"/>
          <w14:ligatures w14:val="none"/>
        </w:rPr>
        <w:t>–406.</w:t>
      </w:r>
    </w:p>
    <w:p w14:paraId="650CDF50" w14:textId="6E7FB6B2" w:rsidR="0045736A" w:rsidRPr="0045736A" w:rsidRDefault="0045736A" w:rsidP="00887F96">
      <w:pPr>
        <w:numPr>
          <w:ilvl w:val="0"/>
          <w:numId w:val="6"/>
        </w:numPr>
        <w:spacing w:after="120" w:line="360" w:lineRule="auto"/>
        <w:contextualSpacing/>
        <w:rPr>
          <w:rFonts w:eastAsia="Times New Roman" w:cs="Times New Roman"/>
          <w:kern w:val="0"/>
          <w:szCs w:val="24"/>
          <w14:ligatures w14:val="none"/>
        </w:rPr>
      </w:pPr>
      <w:r w:rsidRPr="00F90B98">
        <w:rPr>
          <w:rFonts w:eastAsia="Times New Roman" w:cs="Times New Roman"/>
          <w:kern w:val="0"/>
          <w:szCs w:val="24"/>
          <w:lang w:val="de-CH"/>
          <w14:ligatures w14:val="none"/>
        </w:rPr>
        <w:t xml:space="preserve">Auton A, Abecasis GR, Altshuler DM, Durbin RM, Abecasis GR, Bentley DR, et al. </w:t>
      </w:r>
      <w:r w:rsidRPr="00702A51">
        <w:rPr>
          <w:rFonts w:eastAsia="Times New Roman" w:cs="Times New Roman"/>
          <w:kern w:val="0"/>
          <w:szCs w:val="24"/>
          <w14:ligatures w14:val="none"/>
        </w:rPr>
        <w:t>A global reference for human genetic variation. Nature. 2015 Oct;526(7571):68–74.</w:t>
      </w:r>
    </w:p>
    <w:p w14:paraId="460A1FEC" w14:textId="0D91620C" w:rsidR="001A08D8" w:rsidRPr="001A08D8" w:rsidRDefault="001A08D8" w:rsidP="00887F96">
      <w:pPr>
        <w:numPr>
          <w:ilvl w:val="0"/>
          <w:numId w:val="6"/>
        </w:numPr>
        <w:spacing w:after="120" w:line="360" w:lineRule="auto"/>
        <w:contextualSpacing/>
        <w:rPr>
          <w:rFonts w:eastAsia="Times New Roman" w:cs="Times New Roman"/>
          <w:kern w:val="0"/>
          <w:szCs w:val="24"/>
          <w14:ligatures w14:val="none"/>
        </w:rPr>
      </w:pPr>
      <w:proofErr w:type="spellStart"/>
      <w:r w:rsidRPr="00702A51">
        <w:rPr>
          <w:rFonts w:eastAsia="Times New Roman" w:cs="Times New Roman"/>
          <w:kern w:val="0"/>
          <w:szCs w:val="24"/>
          <w14:ligatures w14:val="none"/>
        </w:rPr>
        <w:t>Taliun</w:t>
      </w:r>
      <w:proofErr w:type="spellEnd"/>
      <w:r w:rsidRPr="00702A51">
        <w:rPr>
          <w:rFonts w:eastAsia="Times New Roman" w:cs="Times New Roman"/>
          <w:kern w:val="0"/>
          <w:szCs w:val="24"/>
          <w14:ligatures w14:val="none"/>
        </w:rPr>
        <w:t xml:space="preserve"> D, Harris DN, Kessler MD, Carlson J, </w:t>
      </w:r>
      <w:proofErr w:type="spellStart"/>
      <w:r w:rsidRPr="00702A51">
        <w:rPr>
          <w:rFonts w:eastAsia="Times New Roman" w:cs="Times New Roman"/>
          <w:kern w:val="0"/>
          <w:szCs w:val="24"/>
          <w14:ligatures w14:val="none"/>
        </w:rPr>
        <w:t>Szpiech</w:t>
      </w:r>
      <w:proofErr w:type="spellEnd"/>
      <w:r w:rsidRPr="00702A51">
        <w:rPr>
          <w:rFonts w:eastAsia="Times New Roman" w:cs="Times New Roman"/>
          <w:kern w:val="0"/>
          <w:szCs w:val="24"/>
          <w14:ligatures w14:val="none"/>
        </w:rPr>
        <w:t xml:space="preserve"> ZA, Torres R, et al. Sequencing of 53,831 diverse genomes from the NHLBI TOPMed Program. Nature. 2021 Feb;590(7845):290–9.</w:t>
      </w:r>
    </w:p>
    <w:p w14:paraId="2423FD20" w14:textId="77777777" w:rsidR="000C0239" w:rsidRPr="000C0239" w:rsidRDefault="000C0239" w:rsidP="00887F96">
      <w:pPr>
        <w:numPr>
          <w:ilvl w:val="0"/>
          <w:numId w:val="6"/>
        </w:numPr>
        <w:spacing w:after="120" w:line="360" w:lineRule="auto"/>
        <w:contextualSpacing/>
        <w:rPr>
          <w:rFonts w:eastAsia="Times New Roman" w:cs="Times New Roman"/>
          <w:kern w:val="0"/>
          <w:szCs w:val="24"/>
          <w14:ligatures w14:val="none"/>
        </w:rPr>
      </w:pPr>
      <w:r w:rsidRPr="000C0239">
        <w:rPr>
          <w:rFonts w:eastAsia="Times New Roman" w:cs="Times New Roman"/>
          <w:kern w:val="0"/>
          <w:szCs w:val="24"/>
          <w14:ligatures w14:val="none"/>
        </w:rPr>
        <w:t xml:space="preserve">Lazarou J, Pomeranz BH, Corey PN. Incidence of Adverse Drug Reactions in Hospitalized Patients </w:t>
      </w:r>
      <w:proofErr w:type="gramStart"/>
      <w:r w:rsidRPr="000C0239">
        <w:rPr>
          <w:rFonts w:eastAsia="Times New Roman" w:cs="Times New Roman"/>
          <w:kern w:val="0"/>
          <w:szCs w:val="24"/>
          <w14:ligatures w14:val="none"/>
        </w:rPr>
        <w:t>A</w:t>
      </w:r>
      <w:proofErr w:type="gramEnd"/>
      <w:r w:rsidRPr="000C0239">
        <w:rPr>
          <w:rFonts w:eastAsia="Times New Roman" w:cs="Times New Roman"/>
          <w:kern w:val="0"/>
          <w:szCs w:val="24"/>
          <w14:ligatures w14:val="none"/>
        </w:rPr>
        <w:t xml:space="preserve"> Meta-analysis of Prospective Studies. JAMA. 1998 Apr 15;279(15):1200–5.</w:t>
      </w:r>
    </w:p>
    <w:p w14:paraId="7583CD87" w14:textId="300E3422" w:rsidR="000C0239" w:rsidRPr="000C0239" w:rsidRDefault="000C0239" w:rsidP="00887F96">
      <w:pPr>
        <w:numPr>
          <w:ilvl w:val="0"/>
          <w:numId w:val="6"/>
        </w:numPr>
        <w:spacing w:after="120" w:line="360" w:lineRule="auto"/>
        <w:contextualSpacing/>
        <w:rPr>
          <w:rFonts w:eastAsia="Times New Roman" w:cs="Times New Roman"/>
          <w:kern w:val="0"/>
          <w:szCs w:val="24"/>
          <w14:ligatures w14:val="none"/>
        </w:rPr>
      </w:pPr>
      <w:r w:rsidRPr="000C0239">
        <w:rPr>
          <w:rFonts w:eastAsia="Times New Roman" w:cs="Times New Roman"/>
          <w:kern w:val="0"/>
          <w:szCs w:val="24"/>
          <w14:ligatures w14:val="none"/>
        </w:rPr>
        <w:t>Bates DW. Drugs and Adverse Drug Reactions</w:t>
      </w:r>
      <w:r w:rsidR="0046312E">
        <w:rPr>
          <w:rFonts w:eastAsia="Times New Roman" w:cs="Times New Roman"/>
          <w:kern w:val="0"/>
          <w:szCs w:val="24"/>
          <w14:ligatures w14:val="none"/>
        </w:rPr>
        <w:t xml:space="preserve">: </w:t>
      </w:r>
      <w:r w:rsidRPr="000C0239">
        <w:rPr>
          <w:rFonts w:eastAsia="Times New Roman" w:cs="Times New Roman"/>
          <w:kern w:val="0"/>
          <w:szCs w:val="24"/>
          <w14:ligatures w14:val="none"/>
        </w:rPr>
        <w:t>How Worried Should We Be? JAMA. 1998 Apr 15;279(15):1216–7.</w:t>
      </w:r>
    </w:p>
    <w:p w14:paraId="2AEB128E" w14:textId="77777777" w:rsidR="000007BC" w:rsidRPr="00702A51" w:rsidRDefault="000007BC"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14:ligatures w14:val="none"/>
        </w:rPr>
        <w:t>Turner S, Armstrong LL, Bradford Y, Carlson CS, Crawford DC, Crenshaw AT, et al. Quality Control Procedures for Genome-Wide Association Studies. Current Protocols in Human Genetics. 2011;68(1):1.19.1-1.19.18.</w:t>
      </w:r>
    </w:p>
    <w:p w14:paraId="17338A29" w14:textId="77777777" w:rsidR="000007BC" w:rsidRPr="00702A51" w:rsidRDefault="000007BC" w:rsidP="00887F96">
      <w:pPr>
        <w:numPr>
          <w:ilvl w:val="0"/>
          <w:numId w:val="6"/>
        </w:numPr>
        <w:spacing w:after="120" w:line="360" w:lineRule="auto"/>
        <w:contextualSpacing/>
        <w:rPr>
          <w:rFonts w:eastAsia="Times New Roman" w:cs="Times New Roman"/>
          <w:kern w:val="0"/>
          <w:szCs w:val="24"/>
          <w14:ligatures w14:val="none"/>
        </w:rPr>
      </w:pPr>
      <w:proofErr w:type="spellStart"/>
      <w:r w:rsidRPr="00702A51">
        <w:rPr>
          <w:rFonts w:eastAsia="Times New Roman" w:cs="Times New Roman"/>
          <w:kern w:val="0"/>
          <w:szCs w:val="24"/>
          <w:lang w:eastAsia="en-CA"/>
          <w14:ligatures w14:val="none"/>
        </w:rPr>
        <w:t>Marees</w:t>
      </w:r>
      <w:proofErr w:type="spellEnd"/>
      <w:r w:rsidRPr="00702A51">
        <w:rPr>
          <w:rFonts w:eastAsia="Times New Roman" w:cs="Times New Roman"/>
          <w:kern w:val="0"/>
          <w:szCs w:val="24"/>
          <w:lang w:eastAsia="en-CA"/>
          <w14:ligatures w14:val="none"/>
        </w:rPr>
        <w:t xml:space="preserve"> AT, de </w:t>
      </w:r>
      <w:proofErr w:type="spellStart"/>
      <w:r w:rsidRPr="00702A51">
        <w:rPr>
          <w:rFonts w:eastAsia="Times New Roman" w:cs="Times New Roman"/>
          <w:kern w:val="0"/>
          <w:szCs w:val="24"/>
          <w:lang w:eastAsia="en-CA"/>
          <w14:ligatures w14:val="none"/>
        </w:rPr>
        <w:t>Kluiver</w:t>
      </w:r>
      <w:proofErr w:type="spellEnd"/>
      <w:r w:rsidRPr="00702A51">
        <w:rPr>
          <w:rFonts w:eastAsia="Times New Roman" w:cs="Times New Roman"/>
          <w:kern w:val="0"/>
          <w:szCs w:val="24"/>
          <w:lang w:eastAsia="en-CA"/>
          <w14:ligatures w14:val="none"/>
        </w:rPr>
        <w:t xml:space="preserve"> H, Stringer S, </w:t>
      </w:r>
      <w:proofErr w:type="spellStart"/>
      <w:r w:rsidRPr="00702A51">
        <w:rPr>
          <w:rFonts w:eastAsia="Times New Roman" w:cs="Times New Roman"/>
          <w:kern w:val="0"/>
          <w:szCs w:val="24"/>
          <w:lang w:eastAsia="en-CA"/>
          <w14:ligatures w14:val="none"/>
        </w:rPr>
        <w:t>Vorspan</w:t>
      </w:r>
      <w:proofErr w:type="spellEnd"/>
      <w:r w:rsidRPr="00702A51">
        <w:rPr>
          <w:rFonts w:eastAsia="Times New Roman" w:cs="Times New Roman"/>
          <w:kern w:val="0"/>
          <w:szCs w:val="24"/>
          <w:lang w:eastAsia="en-CA"/>
          <w14:ligatures w14:val="none"/>
        </w:rPr>
        <w:t xml:space="preserve"> F, Curis E, Marie‐Claire C, et al. A tutorial on conducting genome‐wide association studies: Quality control and statistical analysis. Int J Methods </w:t>
      </w:r>
      <w:proofErr w:type="spellStart"/>
      <w:r w:rsidRPr="00702A51">
        <w:rPr>
          <w:rFonts w:eastAsia="Times New Roman" w:cs="Times New Roman"/>
          <w:kern w:val="0"/>
          <w:szCs w:val="24"/>
          <w:lang w:eastAsia="en-CA"/>
          <w14:ligatures w14:val="none"/>
        </w:rPr>
        <w:t>Psychiatr</w:t>
      </w:r>
      <w:proofErr w:type="spellEnd"/>
      <w:r w:rsidRPr="00702A51">
        <w:rPr>
          <w:rFonts w:eastAsia="Times New Roman" w:cs="Times New Roman"/>
          <w:kern w:val="0"/>
          <w:szCs w:val="24"/>
          <w:lang w:eastAsia="en-CA"/>
          <w14:ligatures w14:val="none"/>
        </w:rPr>
        <w:t xml:space="preserve"> Res. 2018 Feb 27;27(2</w:t>
      </w:r>
      <w:proofErr w:type="gramStart"/>
      <w:r w:rsidRPr="00702A51">
        <w:rPr>
          <w:rFonts w:eastAsia="Times New Roman" w:cs="Times New Roman"/>
          <w:kern w:val="0"/>
          <w:szCs w:val="24"/>
          <w:lang w:eastAsia="en-CA"/>
          <w14:ligatures w14:val="none"/>
        </w:rPr>
        <w:t>):e</w:t>
      </w:r>
      <w:proofErr w:type="gramEnd"/>
      <w:r w:rsidRPr="00702A51">
        <w:rPr>
          <w:rFonts w:eastAsia="Times New Roman" w:cs="Times New Roman"/>
          <w:kern w:val="0"/>
          <w:szCs w:val="24"/>
          <w:lang w:eastAsia="en-CA"/>
          <w14:ligatures w14:val="none"/>
        </w:rPr>
        <w:t>1608.</w:t>
      </w:r>
    </w:p>
    <w:p w14:paraId="5698A2B3" w14:textId="77777777" w:rsidR="000007BC" w:rsidRPr="00702A51" w:rsidRDefault="000007BC" w:rsidP="00887F96">
      <w:pPr>
        <w:numPr>
          <w:ilvl w:val="0"/>
          <w:numId w:val="6"/>
        </w:numPr>
        <w:spacing w:after="120" w:line="360" w:lineRule="auto"/>
        <w:contextualSpacing/>
        <w:rPr>
          <w:rFonts w:eastAsia="Times New Roman" w:cs="Times New Roman"/>
          <w:kern w:val="0"/>
          <w:szCs w:val="24"/>
          <w14:ligatures w14:val="none"/>
        </w:rPr>
      </w:pPr>
      <w:proofErr w:type="spellStart"/>
      <w:r w:rsidRPr="00702A51">
        <w:rPr>
          <w:rFonts w:eastAsia="Times New Roman" w:cs="Times New Roman"/>
          <w:kern w:val="0"/>
          <w:szCs w:val="24"/>
          <w14:ligatures w14:val="none"/>
        </w:rPr>
        <w:t>Panoutsopoulou</w:t>
      </w:r>
      <w:proofErr w:type="spellEnd"/>
      <w:r w:rsidRPr="00702A51">
        <w:rPr>
          <w:rFonts w:eastAsia="Times New Roman" w:cs="Times New Roman"/>
          <w:kern w:val="0"/>
          <w:szCs w:val="24"/>
          <w14:ligatures w14:val="none"/>
        </w:rPr>
        <w:t xml:space="preserve"> K, </w:t>
      </w:r>
      <w:proofErr w:type="spellStart"/>
      <w:r w:rsidRPr="00702A51">
        <w:rPr>
          <w:rFonts w:eastAsia="Times New Roman" w:cs="Times New Roman"/>
          <w:kern w:val="0"/>
          <w:szCs w:val="24"/>
          <w14:ligatures w14:val="none"/>
        </w:rPr>
        <w:t>Tachmazidou</w:t>
      </w:r>
      <w:proofErr w:type="spellEnd"/>
      <w:r w:rsidRPr="00702A51">
        <w:rPr>
          <w:rFonts w:eastAsia="Times New Roman" w:cs="Times New Roman"/>
          <w:kern w:val="0"/>
          <w:szCs w:val="24"/>
          <w14:ligatures w14:val="none"/>
        </w:rPr>
        <w:t xml:space="preserve"> I, </w:t>
      </w:r>
      <w:proofErr w:type="spellStart"/>
      <w:r w:rsidRPr="00702A51">
        <w:rPr>
          <w:rFonts w:eastAsia="Times New Roman" w:cs="Times New Roman"/>
          <w:kern w:val="0"/>
          <w:szCs w:val="24"/>
          <w14:ligatures w14:val="none"/>
        </w:rPr>
        <w:t>Zeggini</w:t>
      </w:r>
      <w:proofErr w:type="spellEnd"/>
      <w:r w:rsidRPr="00702A51">
        <w:rPr>
          <w:rFonts w:eastAsia="Times New Roman" w:cs="Times New Roman"/>
          <w:kern w:val="0"/>
          <w:szCs w:val="24"/>
          <w14:ligatures w14:val="none"/>
        </w:rPr>
        <w:t xml:space="preserve"> E. In search of low-frequency and rare variants affecting complex traits. Hum Mol Genet. 2013 Oct 15;22(R1</w:t>
      </w:r>
      <w:proofErr w:type="gramStart"/>
      <w:r w:rsidRPr="00702A51">
        <w:rPr>
          <w:rFonts w:eastAsia="Times New Roman" w:cs="Times New Roman"/>
          <w:kern w:val="0"/>
          <w:szCs w:val="24"/>
          <w14:ligatures w14:val="none"/>
        </w:rPr>
        <w:t>):R</w:t>
      </w:r>
      <w:proofErr w:type="gramEnd"/>
      <w:r w:rsidRPr="00702A51">
        <w:rPr>
          <w:rFonts w:eastAsia="Times New Roman" w:cs="Times New Roman"/>
          <w:kern w:val="0"/>
          <w:szCs w:val="24"/>
          <w14:ligatures w14:val="none"/>
        </w:rPr>
        <w:t>16–21.</w:t>
      </w:r>
    </w:p>
    <w:p w14:paraId="38A695DA" w14:textId="77777777" w:rsidR="000007BC" w:rsidRDefault="000007BC" w:rsidP="00887F96">
      <w:pPr>
        <w:numPr>
          <w:ilvl w:val="0"/>
          <w:numId w:val="6"/>
        </w:numPr>
        <w:spacing w:after="120" w:line="360" w:lineRule="auto"/>
        <w:contextualSpacing/>
        <w:rPr>
          <w:rFonts w:eastAsia="Times New Roman" w:cs="Times New Roman"/>
          <w:kern w:val="0"/>
          <w:szCs w:val="24"/>
          <w14:ligatures w14:val="none"/>
        </w:rPr>
      </w:pPr>
      <w:proofErr w:type="spellStart"/>
      <w:r w:rsidRPr="00702A51">
        <w:rPr>
          <w:rFonts w:eastAsia="Times New Roman" w:cs="Times New Roman"/>
          <w:kern w:val="0"/>
          <w:szCs w:val="24"/>
          <w14:ligatures w14:val="none"/>
        </w:rPr>
        <w:t>Asimit</w:t>
      </w:r>
      <w:proofErr w:type="spellEnd"/>
      <w:r w:rsidRPr="00702A51">
        <w:rPr>
          <w:rFonts w:eastAsia="Times New Roman" w:cs="Times New Roman"/>
          <w:kern w:val="0"/>
          <w:szCs w:val="24"/>
          <w14:ligatures w14:val="none"/>
        </w:rPr>
        <w:t xml:space="preserve"> JL, Day-Williams AG, Morris AP, </w:t>
      </w:r>
      <w:proofErr w:type="spellStart"/>
      <w:r w:rsidRPr="00702A51">
        <w:rPr>
          <w:rFonts w:eastAsia="Times New Roman" w:cs="Times New Roman"/>
          <w:kern w:val="0"/>
          <w:szCs w:val="24"/>
          <w14:ligatures w14:val="none"/>
        </w:rPr>
        <w:t>Zeggini</w:t>
      </w:r>
      <w:proofErr w:type="spellEnd"/>
      <w:r w:rsidRPr="00702A51">
        <w:rPr>
          <w:rFonts w:eastAsia="Times New Roman" w:cs="Times New Roman"/>
          <w:kern w:val="0"/>
          <w:szCs w:val="24"/>
          <w14:ligatures w14:val="none"/>
        </w:rPr>
        <w:t xml:space="preserve"> E. </w:t>
      </w:r>
      <w:proofErr w:type="gramStart"/>
      <w:r w:rsidRPr="00702A51">
        <w:rPr>
          <w:rFonts w:eastAsia="Times New Roman" w:cs="Times New Roman"/>
          <w:kern w:val="0"/>
          <w:szCs w:val="24"/>
          <w14:ligatures w14:val="none"/>
        </w:rPr>
        <w:t>ARIEL</w:t>
      </w:r>
      <w:proofErr w:type="gramEnd"/>
      <w:r w:rsidRPr="00702A51">
        <w:rPr>
          <w:rFonts w:eastAsia="Times New Roman" w:cs="Times New Roman"/>
          <w:kern w:val="0"/>
          <w:szCs w:val="24"/>
          <w14:ligatures w14:val="none"/>
        </w:rPr>
        <w:t xml:space="preserve"> and AMELIA: Testing for an Accumulation of Rare Variants Using Next-Generation Sequencing Data. Hum </w:t>
      </w:r>
      <w:proofErr w:type="spellStart"/>
      <w:r w:rsidRPr="00702A51">
        <w:rPr>
          <w:rFonts w:eastAsia="Times New Roman" w:cs="Times New Roman"/>
          <w:kern w:val="0"/>
          <w:szCs w:val="24"/>
          <w14:ligatures w14:val="none"/>
        </w:rPr>
        <w:t>Hered</w:t>
      </w:r>
      <w:proofErr w:type="spellEnd"/>
      <w:r w:rsidRPr="00702A51">
        <w:rPr>
          <w:rFonts w:eastAsia="Times New Roman" w:cs="Times New Roman"/>
          <w:kern w:val="0"/>
          <w:szCs w:val="24"/>
          <w14:ligatures w14:val="none"/>
        </w:rPr>
        <w:t>. 2012;73(2):84–94.</w:t>
      </w:r>
    </w:p>
    <w:p w14:paraId="06D6B9F9" w14:textId="4CEDB417" w:rsidR="00EC4A46" w:rsidRPr="00EC4A46" w:rsidRDefault="00EC4A46"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14:ligatures w14:val="none"/>
        </w:rPr>
        <w:t xml:space="preserve">Charon C, </w:t>
      </w:r>
      <w:proofErr w:type="spellStart"/>
      <w:r w:rsidRPr="00702A51">
        <w:rPr>
          <w:rFonts w:eastAsia="Times New Roman" w:cs="Times New Roman"/>
          <w:kern w:val="0"/>
          <w:szCs w:val="24"/>
          <w14:ligatures w14:val="none"/>
        </w:rPr>
        <w:t>Allodji</w:t>
      </w:r>
      <w:proofErr w:type="spellEnd"/>
      <w:r w:rsidRPr="00702A51">
        <w:rPr>
          <w:rFonts w:eastAsia="Times New Roman" w:cs="Times New Roman"/>
          <w:kern w:val="0"/>
          <w:szCs w:val="24"/>
          <w14:ligatures w14:val="none"/>
        </w:rPr>
        <w:t xml:space="preserve"> R, Meyer V, Deleuze JF. Impact of pre- and post-variant filtration strategies on imputation. Sci Rep. 2021 Mar </w:t>
      </w:r>
      <w:proofErr w:type="gramStart"/>
      <w:r w:rsidRPr="00702A51">
        <w:rPr>
          <w:rFonts w:eastAsia="Times New Roman" w:cs="Times New Roman"/>
          <w:kern w:val="0"/>
          <w:szCs w:val="24"/>
          <w14:ligatures w14:val="none"/>
        </w:rPr>
        <w:t>18;11:6214</w:t>
      </w:r>
      <w:proofErr w:type="gramEnd"/>
      <w:r w:rsidRPr="00702A51">
        <w:rPr>
          <w:rFonts w:eastAsia="Times New Roman" w:cs="Times New Roman"/>
          <w:kern w:val="0"/>
          <w:szCs w:val="24"/>
          <w14:ligatures w14:val="none"/>
        </w:rPr>
        <w:t>.</w:t>
      </w:r>
    </w:p>
    <w:p w14:paraId="20987DF4" w14:textId="4F4C88F6" w:rsidR="003A44FB" w:rsidRDefault="003A44FB"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14:ligatures w14:val="none"/>
        </w:rPr>
        <w:t>Slatkin M. Linkage disequilibrium — understanding the evolutionary past and mapping the medical future. Nat Rev Genet. 2008 Jun;9(6):477–85.</w:t>
      </w:r>
    </w:p>
    <w:p w14:paraId="40FE07C8" w14:textId="153C3BEB" w:rsidR="00E85F19" w:rsidRDefault="00E85F19" w:rsidP="00887F96">
      <w:pPr>
        <w:numPr>
          <w:ilvl w:val="0"/>
          <w:numId w:val="6"/>
        </w:numPr>
        <w:spacing w:after="120" w:line="360" w:lineRule="auto"/>
        <w:contextualSpacing/>
        <w:rPr>
          <w:rFonts w:eastAsia="Times New Roman" w:cs="Times New Roman"/>
          <w:kern w:val="0"/>
          <w:szCs w:val="24"/>
          <w14:ligatures w14:val="none"/>
        </w:rPr>
      </w:pPr>
      <w:r w:rsidRPr="00E85F19">
        <w:rPr>
          <w:rFonts w:eastAsia="Times New Roman" w:cs="Times New Roman"/>
          <w:kern w:val="0"/>
          <w:szCs w:val="24"/>
          <w14:ligatures w14:val="none"/>
        </w:rPr>
        <w:t xml:space="preserve">Sawyer SL, Mukherjee N, </w:t>
      </w:r>
      <w:proofErr w:type="spellStart"/>
      <w:r w:rsidRPr="00E85F19">
        <w:rPr>
          <w:rFonts w:eastAsia="Times New Roman" w:cs="Times New Roman"/>
          <w:kern w:val="0"/>
          <w:szCs w:val="24"/>
          <w14:ligatures w14:val="none"/>
        </w:rPr>
        <w:t>Pakstis</w:t>
      </w:r>
      <w:proofErr w:type="spellEnd"/>
      <w:r w:rsidRPr="00E85F19">
        <w:rPr>
          <w:rFonts w:eastAsia="Times New Roman" w:cs="Times New Roman"/>
          <w:kern w:val="0"/>
          <w:szCs w:val="24"/>
          <w14:ligatures w14:val="none"/>
        </w:rPr>
        <w:t xml:space="preserve"> AJ, Feuk L, Kidd JR, Brookes AJ, et al. Linkage disequilibrium patterns vary substantially among populations. </w:t>
      </w:r>
      <w:proofErr w:type="spellStart"/>
      <w:r w:rsidRPr="00E85F19">
        <w:rPr>
          <w:rFonts w:eastAsia="Times New Roman" w:cs="Times New Roman"/>
          <w:kern w:val="0"/>
          <w:szCs w:val="24"/>
          <w14:ligatures w14:val="none"/>
        </w:rPr>
        <w:t>Eur</w:t>
      </w:r>
      <w:proofErr w:type="spellEnd"/>
      <w:r w:rsidRPr="00E85F19">
        <w:rPr>
          <w:rFonts w:eastAsia="Times New Roman" w:cs="Times New Roman"/>
          <w:kern w:val="0"/>
          <w:szCs w:val="24"/>
          <w14:ligatures w14:val="none"/>
        </w:rPr>
        <w:t xml:space="preserve"> J Hum Genet. 2005 May;13(5):677–86.</w:t>
      </w:r>
    </w:p>
    <w:p w14:paraId="18CBDFDB" w14:textId="12F42915" w:rsidR="00EC4A46" w:rsidRPr="00EC4A46" w:rsidRDefault="00EC4A46" w:rsidP="00887F96">
      <w:pPr>
        <w:numPr>
          <w:ilvl w:val="0"/>
          <w:numId w:val="6"/>
        </w:numPr>
        <w:spacing w:after="120" w:line="360" w:lineRule="auto"/>
        <w:contextualSpacing/>
        <w:rPr>
          <w:rFonts w:eastAsia="Times New Roman" w:cs="Times New Roman"/>
          <w:kern w:val="0"/>
          <w:szCs w:val="24"/>
          <w14:ligatures w14:val="none"/>
        </w:rPr>
      </w:pPr>
      <w:r w:rsidRPr="00702A51">
        <w:rPr>
          <w:rFonts w:eastAsia="Times New Roman" w:cs="Times New Roman"/>
          <w:kern w:val="0"/>
          <w:szCs w:val="24"/>
          <w14:ligatures w14:val="none"/>
        </w:rPr>
        <w:lastRenderedPageBreak/>
        <w:t xml:space="preserve">Li JH, Liu A, Buerkle CA, Palmer W, Belbin GM, Ahangari M, et al. The effects of reference panel perturbations on the accuracy of genotype imputation. </w:t>
      </w:r>
      <w:proofErr w:type="spellStart"/>
      <w:r w:rsidRPr="00702A51">
        <w:rPr>
          <w:rFonts w:eastAsia="Times New Roman" w:cs="Times New Roman"/>
          <w:kern w:val="0"/>
          <w:szCs w:val="24"/>
          <w14:ligatures w14:val="none"/>
        </w:rPr>
        <w:t>bioRxiv</w:t>
      </w:r>
      <w:proofErr w:type="spellEnd"/>
      <w:r w:rsidRPr="00702A51">
        <w:rPr>
          <w:rFonts w:eastAsia="Times New Roman" w:cs="Times New Roman"/>
          <w:kern w:val="0"/>
          <w:szCs w:val="24"/>
          <w14:ligatures w14:val="none"/>
        </w:rPr>
        <w:t xml:space="preserve"> [Internet]. 2023 [cited 2023 Oct 12]. Available from: </w:t>
      </w:r>
      <w:hyperlink r:id="rId16" w:history="1">
        <w:r w:rsidRPr="002029A7">
          <w:rPr>
            <w:rStyle w:val="Hyperlink"/>
          </w:rPr>
          <w:t>https://www.biorxiv.org/content/10.1101/2023.08.10.552684v1</w:t>
        </w:r>
      </w:hyperlink>
    </w:p>
    <w:p w14:paraId="5ECB114F" w14:textId="77777777" w:rsidR="000007BC" w:rsidRPr="00702A51" w:rsidRDefault="000007BC" w:rsidP="00887F96">
      <w:pPr>
        <w:numPr>
          <w:ilvl w:val="0"/>
          <w:numId w:val="6"/>
        </w:numPr>
        <w:spacing w:after="0" w:line="360" w:lineRule="auto"/>
        <w:contextualSpacing/>
        <w:rPr>
          <w:rFonts w:eastAsia="Times New Roman" w:cs="Times New Roman"/>
          <w:kern w:val="0"/>
          <w:szCs w:val="24"/>
          <w:lang w:eastAsia="en-CA"/>
          <w14:ligatures w14:val="none"/>
        </w:rPr>
      </w:pPr>
      <w:proofErr w:type="spellStart"/>
      <w:r w:rsidRPr="00702A51">
        <w:rPr>
          <w:rFonts w:eastAsia="Times New Roman" w:cs="Times New Roman"/>
          <w:kern w:val="0"/>
          <w:szCs w:val="24"/>
          <w:lang w:eastAsia="en-CA"/>
          <w14:ligatures w14:val="none"/>
        </w:rPr>
        <w:t>Okhuijsen</w:t>
      </w:r>
      <w:proofErr w:type="spellEnd"/>
      <w:r w:rsidRPr="00702A51">
        <w:rPr>
          <w:rFonts w:eastAsia="Times New Roman" w:cs="Times New Roman"/>
          <w:kern w:val="0"/>
          <w:szCs w:val="24"/>
          <w:lang w:eastAsia="en-CA"/>
          <w14:ligatures w14:val="none"/>
        </w:rPr>
        <w:t xml:space="preserve">-Pfeifer C, van der Horst MZ, Bousman CA, Lin B, van </w:t>
      </w:r>
      <w:proofErr w:type="spellStart"/>
      <w:r w:rsidRPr="00702A51">
        <w:rPr>
          <w:rFonts w:eastAsia="Times New Roman" w:cs="Times New Roman"/>
          <w:kern w:val="0"/>
          <w:szCs w:val="24"/>
          <w:lang w:eastAsia="en-CA"/>
          <w14:ligatures w14:val="none"/>
        </w:rPr>
        <w:t>Eijk</w:t>
      </w:r>
      <w:proofErr w:type="spellEnd"/>
      <w:r w:rsidRPr="00702A51">
        <w:rPr>
          <w:rFonts w:eastAsia="Times New Roman" w:cs="Times New Roman"/>
          <w:kern w:val="0"/>
          <w:szCs w:val="24"/>
          <w:lang w:eastAsia="en-CA"/>
          <w14:ligatures w14:val="none"/>
        </w:rPr>
        <w:t xml:space="preserve"> KR, Ripke S, et al. Genome-wide association analyses of symptom severity among clozapine-treated patients with schizophrenia spectrum disorders. </w:t>
      </w:r>
      <w:proofErr w:type="spellStart"/>
      <w:r w:rsidRPr="00702A51">
        <w:rPr>
          <w:rFonts w:eastAsia="Times New Roman" w:cs="Times New Roman"/>
          <w:kern w:val="0"/>
          <w:szCs w:val="24"/>
          <w:lang w:eastAsia="en-CA"/>
          <w14:ligatures w14:val="none"/>
        </w:rPr>
        <w:t>Transl</w:t>
      </w:r>
      <w:proofErr w:type="spellEnd"/>
      <w:r w:rsidRPr="00702A51">
        <w:rPr>
          <w:rFonts w:eastAsia="Times New Roman" w:cs="Times New Roman"/>
          <w:kern w:val="0"/>
          <w:szCs w:val="24"/>
          <w:lang w:eastAsia="en-CA"/>
          <w14:ligatures w14:val="none"/>
        </w:rPr>
        <w:t xml:space="preserve"> Psychiatry. 2022 Apr </w:t>
      </w:r>
      <w:proofErr w:type="gramStart"/>
      <w:r w:rsidRPr="00702A51">
        <w:rPr>
          <w:rFonts w:eastAsia="Times New Roman" w:cs="Times New Roman"/>
          <w:kern w:val="0"/>
          <w:szCs w:val="24"/>
          <w:lang w:eastAsia="en-CA"/>
          <w14:ligatures w14:val="none"/>
        </w:rPr>
        <w:t>7;12:145</w:t>
      </w:r>
      <w:proofErr w:type="gramEnd"/>
      <w:r w:rsidRPr="00702A51">
        <w:rPr>
          <w:rFonts w:eastAsia="Times New Roman" w:cs="Times New Roman"/>
          <w:kern w:val="0"/>
          <w:szCs w:val="24"/>
          <w:lang w:eastAsia="en-CA"/>
          <w14:ligatures w14:val="none"/>
        </w:rPr>
        <w:t>.</w:t>
      </w:r>
    </w:p>
    <w:p w14:paraId="28F3FDBE" w14:textId="77777777" w:rsidR="000007BC" w:rsidRDefault="000007BC" w:rsidP="00887F96">
      <w:pPr>
        <w:numPr>
          <w:ilvl w:val="0"/>
          <w:numId w:val="6"/>
        </w:numPr>
        <w:spacing w:after="0" w:line="360" w:lineRule="auto"/>
        <w:contextualSpacing/>
        <w:rPr>
          <w:rFonts w:eastAsia="Times New Roman" w:cs="Times New Roman"/>
          <w:kern w:val="0"/>
          <w:szCs w:val="24"/>
          <w:lang w:eastAsia="en-CA"/>
          <w14:ligatures w14:val="none"/>
        </w:rPr>
      </w:pPr>
      <w:proofErr w:type="spellStart"/>
      <w:r w:rsidRPr="00702A51">
        <w:rPr>
          <w:rFonts w:eastAsia="Times New Roman" w:cs="Times New Roman"/>
          <w:kern w:val="0"/>
          <w:szCs w:val="24"/>
          <w:lang w:eastAsia="en-CA"/>
          <w14:ligatures w14:val="none"/>
        </w:rPr>
        <w:t>Gaedigk</w:t>
      </w:r>
      <w:proofErr w:type="spellEnd"/>
      <w:r w:rsidRPr="00702A51">
        <w:rPr>
          <w:rFonts w:eastAsia="Times New Roman" w:cs="Times New Roman"/>
          <w:kern w:val="0"/>
          <w:szCs w:val="24"/>
          <w:lang w:eastAsia="en-CA"/>
          <w14:ligatures w14:val="none"/>
        </w:rPr>
        <w:t xml:space="preserve"> A, Whirl-Carrillo M, Pratt VM, Miller NA, Klein TE. PharmVar and the Landscape of Pharmacogenetic Resources. Clin </w:t>
      </w:r>
      <w:proofErr w:type="spellStart"/>
      <w:r w:rsidRPr="00702A51">
        <w:rPr>
          <w:rFonts w:eastAsia="Times New Roman" w:cs="Times New Roman"/>
          <w:kern w:val="0"/>
          <w:szCs w:val="24"/>
          <w:lang w:eastAsia="en-CA"/>
          <w14:ligatures w14:val="none"/>
        </w:rPr>
        <w:t>Pharmacol</w:t>
      </w:r>
      <w:proofErr w:type="spellEnd"/>
      <w:r w:rsidRPr="00702A51">
        <w:rPr>
          <w:rFonts w:eastAsia="Times New Roman" w:cs="Times New Roman"/>
          <w:kern w:val="0"/>
          <w:szCs w:val="24"/>
          <w:lang w:eastAsia="en-CA"/>
          <w14:ligatures w14:val="none"/>
        </w:rPr>
        <w:t xml:space="preserve"> Ther. 2020 Jan;107(1):43–6.</w:t>
      </w:r>
    </w:p>
    <w:p w14:paraId="4BD97F9A" w14:textId="210A6E6C" w:rsidR="008D2B1F" w:rsidRDefault="008D2B1F" w:rsidP="00887F96">
      <w:pPr>
        <w:numPr>
          <w:ilvl w:val="0"/>
          <w:numId w:val="6"/>
        </w:numPr>
        <w:spacing w:after="120" w:line="360" w:lineRule="auto"/>
        <w:contextualSpacing/>
        <w:rPr>
          <w:rFonts w:eastAsia="Times New Roman" w:cs="Times New Roman"/>
          <w:kern w:val="0"/>
          <w:szCs w:val="24"/>
          <w:lang w:eastAsia="en-CA"/>
          <w14:ligatures w14:val="none"/>
        </w:rPr>
      </w:pPr>
      <w:r w:rsidRPr="00914F92">
        <w:rPr>
          <w:rFonts w:eastAsia="Times New Roman" w:cs="Times New Roman"/>
          <w:kern w:val="0"/>
          <w:szCs w:val="24"/>
          <w:lang w:eastAsia="en-CA"/>
          <w14:ligatures w14:val="none"/>
        </w:rPr>
        <w:t>PharmVar [Internet].</w:t>
      </w:r>
      <w:r w:rsidR="00BC5542">
        <w:rPr>
          <w:rFonts w:eastAsia="Times New Roman" w:cs="Times New Roman"/>
          <w:kern w:val="0"/>
          <w:szCs w:val="24"/>
          <w:lang w:eastAsia="en-CA"/>
          <w14:ligatures w14:val="none"/>
        </w:rPr>
        <w:t xml:space="preserve"> </w:t>
      </w:r>
      <w:r w:rsidR="00BC5542" w:rsidRPr="00BC5542">
        <w:rPr>
          <w:rFonts w:eastAsia="Times New Roman" w:cs="Times New Roman"/>
          <w:kern w:val="0"/>
          <w:szCs w:val="24"/>
          <w:lang w:eastAsia="en-CA"/>
          <w14:ligatures w14:val="none"/>
        </w:rPr>
        <w:t>Pharmacogene Variation Consortium</w:t>
      </w:r>
      <w:r w:rsidR="00BC5542">
        <w:rPr>
          <w:rFonts w:eastAsia="Times New Roman" w:cs="Times New Roman"/>
          <w:kern w:val="0"/>
          <w:szCs w:val="24"/>
          <w:lang w:eastAsia="en-CA"/>
          <w14:ligatures w14:val="none"/>
        </w:rPr>
        <w:t>;</w:t>
      </w:r>
      <w:r w:rsidRPr="00914F92">
        <w:rPr>
          <w:rFonts w:eastAsia="Times New Roman" w:cs="Times New Roman"/>
          <w:kern w:val="0"/>
          <w:szCs w:val="24"/>
          <w:lang w:eastAsia="en-CA"/>
          <w14:ligatures w14:val="none"/>
        </w:rPr>
        <w:t xml:space="preserve"> [cited 2024 </w:t>
      </w:r>
      <w:r w:rsidR="00183B0F">
        <w:rPr>
          <w:rFonts w:eastAsia="Times New Roman" w:cs="Times New Roman"/>
          <w:kern w:val="0"/>
          <w:szCs w:val="24"/>
          <w:lang w:eastAsia="en-CA"/>
          <w14:ligatures w14:val="none"/>
        </w:rPr>
        <w:t>Mar 12</w:t>
      </w:r>
      <w:r w:rsidRPr="00914F92">
        <w:rPr>
          <w:rFonts w:eastAsia="Times New Roman" w:cs="Times New Roman"/>
          <w:kern w:val="0"/>
          <w:szCs w:val="24"/>
          <w:lang w:eastAsia="en-CA"/>
          <w14:ligatures w14:val="none"/>
        </w:rPr>
        <w:t>]. Available from:</w:t>
      </w:r>
      <w:r w:rsidR="003E2ED3">
        <w:rPr>
          <w:rFonts w:eastAsia="Times New Roman" w:cs="Times New Roman"/>
          <w:kern w:val="0"/>
          <w:szCs w:val="24"/>
          <w:lang w:eastAsia="en-CA"/>
          <w14:ligatures w14:val="none"/>
        </w:rPr>
        <w:t xml:space="preserve"> </w:t>
      </w:r>
      <w:hyperlink r:id="rId17" w:history="1">
        <w:r w:rsidR="003E2ED3" w:rsidRPr="001F180C">
          <w:rPr>
            <w:rStyle w:val="Hyperlink"/>
            <w:rFonts w:eastAsia="Times New Roman" w:cs="Times New Roman"/>
            <w:kern w:val="0"/>
            <w:szCs w:val="24"/>
            <w:lang w:eastAsia="en-CA"/>
            <w14:ligatures w14:val="none"/>
          </w:rPr>
          <w:t>https://www.pharmvar.org/</w:t>
        </w:r>
      </w:hyperlink>
    </w:p>
    <w:p w14:paraId="04700566" w14:textId="24D7E8D5" w:rsidR="003644C6" w:rsidRDefault="002C7AB1" w:rsidP="00887F96">
      <w:pPr>
        <w:pStyle w:val="ListParagraph"/>
        <w:numPr>
          <w:ilvl w:val="0"/>
          <w:numId w:val="6"/>
        </w:numPr>
        <w:spacing w:line="360" w:lineRule="auto"/>
        <w:ind w:right="96"/>
      </w:pPr>
      <w:r w:rsidRPr="002C7AB1">
        <w:t>Martin</w:t>
      </w:r>
      <w:r>
        <w:t xml:space="preserve"> FJ</w:t>
      </w:r>
      <w:r w:rsidRPr="002C7AB1">
        <w:t xml:space="preserve">, </w:t>
      </w:r>
      <w:proofErr w:type="spellStart"/>
      <w:r w:rsidRPr="002C7AB1">
        <w:t>Amode</w:t>
      </w:r>
      <w:proofErr w:type="spellEnd"/>
      <w:r w:rsidR="008B3978">
        <w:t xml:space="preserve"> </w:t>
      </w:r>
      <w:r w:rsidR="008B3978" w:rsidRPr="002C7AB1">
        <w:t>M</w:t>
      </w:r>
      <w:r w:rsidR="008B3978">
        <w:t>R</w:t>
      </w:r>
      <w:r w:rsidRPr="002C7AB1">
        <w:t>, Aneja</w:t>
      </w:r>
      <w:r w:rsidR="008B3978">
        <w:t xml:space="preserve"> A</w:t>
      </w:r>
      <w:r w:rsidRPr="002C7AB1">
        <w:t>, Austine-</w:t>
      </w:r>
      <w:proofErr w:type="spellStart"/>
      <w:r w:rsidRPr="002C7AB1">
        <w:t>Orimoloye</w:t>
      </w:r>
      <w:proofErr w:type="spellEnd"/>
      <w:r w:rsidR="008B3978">
        <w:t xml:space="preserve"> O</w:t>
      </w:r>
      <w:r w:rsidRPr="002C7AB1">
        <w:t>, Azov</w:t>
      </w:r>
      <w:r w:rsidR="008B3978">
        <w:t xml:space="preserve"> AG</w:t>
      </w:r>
      <w:r w:rsidRPr="002C7AB1">
        <w:t>, Barnes</w:t>
      </w:r>
      <w:r w:rsidR="008B3978">
        <w:t xml:space="preserve"> I, et</w:t>
      </w:r>
      <w:r w:rsidR="00297179">
        <w:t xml:space="preserve"> al.</w:t>
      </w:r>
      <w:r>
        <w:t xml:space="preserve"> </w:t>
      </w:r>
      <w:proofErr w:type="spellStart"/>
      <w:r w:rsidR="003644C6">
        <w:t>Ensembl</w:t>
      </w:r>
      <w:proofErr w:type="spellEnd"/>
      <w:r w:rsidR="003644C6">
        <w:t xml:space="preserve"> 2023 </w:t>
      </w:r>
      <w:r w:rsidR="000C2DEF" w:rsidRPr="000C2DEF">
        <w:t>Nucleic Acids Res</w:t>
      </w:r>
      <w:r w:rsidR="000C2DEF">
        <w:t>.</w:t>
      </w:r>
      <w:r w:rsidR="000C2DEF" w:rsidRPr="000C2DEF">
        <w:t xml:space="preserve"> </w:t>
      </w:r>
      <w:r w:rsidR="00EF1DBC" w:rsidRPr="000C2DEF">
        <w:t>2023</w:t>
      </w:r>
      <w:r w:rsidR="00946340">
        <w:t xml:space="preserve"> Jan 6;</w:t>
      </w:r>
      <w:proofErr w:type="gramStart"/>
      <w:r w:rsidR="000C2DEF" w:rsidRPr="000C2DEF">
        <w:t>51</w:t>
      </w:r>
      <w:r w:rsidR="00EF1DBC">
        <w:t>(</w:t>
      </w:r>
      <w:r w:rsidR="000C2DEF" w:rsidRPr="000C2DEF">
        <w:t xml:space="preserve"> D</w:t>
      </w:r>
      <w:proofErr w:type="gramEnd"/>
      <w:r w:rsidR="000C2DEF" w:rsidRPr="000C2DEF">
        <w:t>1</w:t>
      </w:r>
      <w:r w:rsidR="00EF1DBC">
        <w:t>)</w:t>
      </w:r>
      <w:r w:rsidR="00946340">
        <w:t>:</w:t>
      </w:r>
      <w:r w:rsidR="000C2DEF" w:rsidRPr="000C2DEF">
        <w:t>D933–41</w:t>
      </w:r>
      <w:r w:rsidR="00E869A8">
        <w:t>.</w:t>
      </w:r>
    </w:p>
    <w:p w14:paraId="48FE712F" w14:textId="069CC6FD" w:rsidR="00CF2FCD" w:rsidRDefault="00CF2FCD" w:rsidP="00887F96">
      <w:pPr>
        <w:pStyle w:val="ListParagraph"/>
        <w:numPr>
          <w:ilvl w:val="0"/>
          <w:numId w:val="6"/>
        </w:numPr>
        <w:spacing w:after="0" w:line="360" w:lineRule="auto"/>
        <w:ind w:right="96"/>
      </w:pPr>
      <w:r w:rsidRPr="00CF2FCD">
        <w:t xml:space="preserve">Frankish A, </w:t>
      </w:r>
      <w:proofErr w:type="spellStart"/>
      <w:r w:rsidRPr="00CF2FCD">
        <w:t>Diekhans</w:t>
      </w:r>
      <w:proofErr w:type="spellEnd"/>
      <w:r w:rsidRPr="00CF2FCD">
        <w:t xml:space="preserve"> M, Ferreira AM, Johnson R, Jungreis I, Loveland J, et al. GENCODE reference annotation for the human and mouse genomes. Nucleic Acids Res. 2019 Jan 8;47(Database issue</w:t>
      </w:r>
      <w:proofErr w:type="gramStart"/>
      <w:r w:rsidRPr="00CF2FCD">
        <w:t>):D</w:t>
      </w:r>
      <w:proofErr w:type="gramEnd"/>
      <w:r w:rsidRPr="00CF2FCD">
        <w:t>766–73.</w:t>
      </w:r>
    </w:p>
    <w:p w14:paraId="54C2DC34" w14:textId="11778D34" w:rsidR="00753C88" w:rsidRDefault="00753C88" w:rsidP="00887F96">
      <w:pPr>
        <w:numPr>
          <w:ilvl w:val="0"/>
          <w:numId w:val="6"/>
        </w:numPr>
        <w:spacing w:after="120" w:line="360" w:lineRule="auto"/>
        <w:contextualSpacing/>
        <w:rPr>
          <w:rFonts w:eastAsia="Times New Roman" w:cs="Times New Roman"/>
          <w:kern w:val="0"/>
          <w:szCs w:val="24"/>
          <w14:ligatures w14:val="none"/>
        </w:rPr>
      </w:pPr>
      <w:proofErr w:type="spellStart"/>
      <w:r w:rsidRPr="00753C88">
        <w:rPr>
          <w:rFonts w:eastAsia="Times New Roman" w:cs="Times New Roman"/>
          <w:kern w:val="0"/>
          <w:szCs w:val="24"/>
          <w14:ligatures w14:val="none"/>
        </w:rPr>
        <w:t>Danecek</w:t>
      </w:r>
      <w:proofErr w:type="spellEnd"/>
      <w:r w:rsidRPr="00753C88">
        <w:rPr>
          <w:rFonts w:eastAsia="Times New Roman" w:cs="Times New Roman"/>
          <w:kern w:val="0"/>
          <w:szCs w:val="24"/>
          <w14:ligatures w14:val="none"/>
        </w:rPr>
        <w:t xml:space="preserve"> P, Bonfield JK, Liddle J, Marshall J, Ohan V, Pollard MO, et al. Twelve years of </w:t>
      </w:r>
      <w:proofErr w:type="spellStart"/>
      <w:r w:rsidRPr="00753C88">
        <w:rPr>
          <w:rFonts w:eastAsia="Times New Roman" w:cs="Times New Roman"/>
          <w:kern w:val="0"/>
          <w:szCs w:val="24"/>
          <w14:ligatures w14:val="none"/>
        </w:rPr>
        <w:t>SAMtools</w:t>
      </w:r>
      <w:proofErr w:type="spellEnd"/>
      <w:r w:rsidRPr="00753C88">
        <w:rPr>
          <w:rFonts w:eastAsia="Times New Roman" w:cs="Times New Roman"/>
          <w:kern w:val="0"/>
          <w:szCs w:val="24"/>
          <w14:ligatures w14:val="none"/>
        </w:rPr>
        <w:t xml:space="preserve"> and </w:t>
      </w:r>
      <w:proofErr w:type="spellStart"/>
      <w:r w:rsidRPr="00753C88">
        <w:rPr>
          <w:rFonts w:eastAsia="Times New Roman" w:cs="Times New Roman"/>
          <w:kern w:val="0"/>
          <w:szCs w:val="24"/>
          <w14:ligatures w14:val="none"/>
        </w:rPr>
        <w:t>BCFtools</w:t>
      </w:r>
      <w:proofErr w:type="spellEnd"/>
      <w:r w:rsidRPr="00753C88">
        <w:rPr>
          <w:rFonts w:eastAsia="Times New Roman" w:cs="Times New Roman"/>
          <w:kern w:val="0"/>
          <w:szCs w:val="24"/>
          <w14:ligatures w14:val="none"/>
        </w:rPr>
        <w:t xml:space="preserve">. </w:t>
      </w:r>
      <w:proofErr w:type="spellStart"/>
      <w:r w:rsidRPr="00753C88">
        <w:rPr>
          <w:rFonts w:eastAsia="Times New Roman" w:cs="Times New Roman"/>
          <w:kern w:val="0"/>
          <w:szCs w:val="24"/>
          <w14:ligatures w14:val="none"/>
        </w:rPr>
        <w:t>Gigascience</w:t>
      </w:r>
      <w:proofErr w:type="spellEnd"/>
      <w:r w:rsidRPr="00753C88">
        <w:rPr>
          <w:rFonts w:eastAsia="Times New Roman" w:cs="Times New Roman"/>
          <w:kern w:val="0"/>
          <w:szCs w:val="24"/>
          <w14:ligatures w14:val="none"/>
        </w:rPr>
        <w:t>. 2021 Feb 16;10(2</w:t>
      </w:r>
      <w:proofErr w:type="gramStart"/>
      <w:r w:rsidRPr="00753C88">
        <w:rPr>
          <w:rFonts w:eastAsia="Times New Roman" w:cs="Times New Roman"/>
          <w:kern w:val="0"/>
          <w:szCs w:val="24"/>
          <w14:ligatures w14:val="none"/>
        </w:rPr>
        <w:t>):giab</w:t>
      </w:r>
      <w:proofErr w:type="gramEnd"/>
      <w:r w:rsidRPr="00753C88">
        <w:rPr>
          <w:rFonts w:eastAsia="Times New Roman" w:cs="Times New Roman"/>
          <w:kern w:val="0"/>
          <w:szCs w:val="24"/>
          <w14:ligatures w14:val="none"/>
        </w:rPr>
        <w:t>008.</w:t>
      </w:r>
    </w:p>
    <w:p w14:paraId="74D3D5E4" w14:textId="4AD0EE0B" w:rsidR="00410EC3" w:rsidRDefault="004A4FF5" w:rsidP="00887F96">
      <w:pPr>
        <w:numPr>
          <w:ilvl w:val="0"/>
          <w:numId w:val="6"/>
        </w:numPr>
        <w:spacing w:after="120" w:line="360" w:lineRule="auto"/>
        <w:contextualSpacing/>
        <w:rPr>
          <w:rFonts w:eastAsia="Times New Roman" w:cs="Times New Roman"/>
          <w:kern w:val="0"/>
          <w:szCs w:val="24"/>
          <w14:ligatures w14:val="none"/>
        </w:rPr>
      </w:pPr>
      <w:r w:rsidRPr="004A4FF5">
        <w:rPr>
          <w:rFonts w:eastAsia="Times New Roman" w:cs="Times New Roman"/>
          <w:kern w:val="0"/>
          <w:szCs w:val="24"/>
          <w14:ligatures w14:val="none"/>
        </w:rPr>
        <w:t>Michigan Imputation Server [Internet].</w:t>
      </w:r>
      <w:r w:rsidR="000517AE">
        <w:rPr>
          <w:rFonts w:eastAsia="Times New Roman" w:cs="Times New Roman"/>
          <w:kern w:val="0"/>
          <w:szCs w:val="24"/>
          <w14:ligatures w14:val="none"/>
        </w:rPr>
        <w:t xml:space="preserve"> University of Michigan</w:t>
      </w:r>
      <w:r w:rsidR="00FB1B02">
        <w:rPr>
          <w:rFonts w:eastAsia="Times New Roman" w:cs="Times New Roman"/>
          <w:kern w:val="0"/>
          <w:szCs w:val="24"/>
          <w14:ligatures w14:val="none"/>
        </w:rPr>
        <w:t>;</w:t>
      </w:r>
      <w:r w:rsidRPr="004A4FF5">
        <w:rPr>
          <w:rFonts w:eastAsia="Times New Roman" w:cs="Times New Roman"/>
          <w:kern w:val="0"/>
          <w:szCs w:val="24"/>
          <w14:ligatures w14:val="none"/>
        </w:rPr>
        <w:t xml:space="preserve"> [cited 2024 Mar 2</w:t>
      </w:r>
      <w:r w:rsidR="00410EC3">
        <w:rPr>
          <w:rFonts w:eastAsia="Times New Roman" w:cs="Times New Roman"/>
          <w:kern w:val="0"/>
          <w:szCs w:val="24"/>
          <w14:ligatures w14:val="none"/>
        </w:rPr>
        <w:t>2</w:t>
      </w:r>
      <w:r w:rsidRPr="004A4FF5">
        <w:rPr>
          <w:rFonts w:eastAsia="Times New Roman" w:cs="Times New Roman"/>
          <w:kern w:val="0"/>
          <w:szCs w:val="24"/>
          <w14:ligatures w14:val="none"/>
        </w:rPr>
        <w:t xml:space="preserve">]. Available from: </w:t>
      </w:r>
      <w:hyperlink r:id="rId18" w:history="1">
        <w:r w:rsidR="00410EC3" w:rsidRPr="00FC63F1">
          <w:rPr>
            <w:rStyle w:val="Hyperlink"/>
            <w:rFonts w:eastAsia="Times New Roman" w:cs="Times New Roman"/>
            <w:kern w:val="0"/>
            <w:szCs w:val="24"/>
            <w14:ligatures w14:val="none"/>
          </w:rPr>
          <w:t>https://imputationserver.sph.umich.edu/index.html#</w:t>
        </w:r>
      </w:hyperlink>
      <w:r w:rsidRPr="00410EC3">
        <w:rPr>
          <w:rStyle w:val="Hyperlink"/>
        </w:rPr>
        <w:t>!</w:t>
      </w:r>
    </w:p>
    <w:p w14:paraId="60D8F826" w14:textId="54322818" w:rsidR="00836BDD" w:rsidRPr="00836BDD" w:rsidRDefault="00836BDD" w:rsidP="00887F96">
      <w:pPr>
        <w:numPr>
          <w:ilvl w:val="0"/>
          <w:numId w:val="6"/>
        </w:numPr>
        <w:spacing w:after="120" w:line="360" w:lineRule="auto"/>
        <w:contextualSpacing/>
        <w:rPr>
          <w:rFonts w:eastAsia="Times New Roman" w:cs="Times New Roman"/>
          <w:kern w:val="0"/>
          <w:szCs w:val="24"/>
          <w14:ligatures w14:val="none"/>
        </w:rPr>
      </w:pPr>
      <w:r w:rsidRPr="00836BDD">
        <w:rPr>
          <w:rFonts w:eastAsia="Times New Roman" w:cs="Times New Roman"/>
          <w:kern w:val="0"/>
          <w:szCs w:val="24"/>
          <w14:ligatures w14:val="none"/>
        </w:rPr>
        <w:t xml:space="preserve">TOPMed Imputation Server [Internet]. </w:t>
      </w:r>
      <w:r w:rsidR="00C82AB7">
        <w:rPr>
          <w:rFonts w:eastAsia="Times New Roman" w:cs="Times New Roman"/>
          <w:kern w:val="0"/>
          <w:szCs w:val="24"/>
          <w14:ligatures w14:val="none"/>
        </w:rPr>
        <w:t xml:space="preserve">National </w:t>
      </w:r>
      <w:r w:rsidR="005229DD">
        <w:rPr>
          <w:rFonts w:eastAsia="Times New Roman" w:cs="Times New Roman"/>
          <w:kern w:val="0"/>
          <w:szCs w:val="24"/>
          <w14:ligatures w14:val="none"/>
        </w:rPr>
        <w:t>Heart, Lung, and Blood Institute</w:t>
      </w:r>
      <w:r w:rsidR="00C82AB7">
        <w:rPr>
          <w:rFonts w:eastAsia="Times New Roman" w:cs="Times New Roman"/>
          <w:kern w:val="0"/>
          <w:szCs w:val="24"/>
          <w14:ligatures w14:val="none"/>
        </w:rPr>
        <w:t xml:space="preserve"> (U</w:t>
      </w:r>
      <w:r w:rsidR="003A3692">
        <w:rPr>
          <w:rFonts w:eastAsia="Times New Roman" w:cs="Times New Roman"/>
          <w:kern w:val="0"/>
          <w:szCs w:val="24"/>
          <w14:ligatures w14:val="none"/>
        </w:rPr>
        <w:t>.</w:t>
      </w:r>
      <w:r w:rsidR="00C82AB7">
        <w:rPr>
          <w:rFonts w:eastAsia="Times New Roman" w:cs="Times New Roman"/>
          <w:kern w:val="0"/>
          <w:szCs w:val="24"/>
          <w14:ligatures w14:val="none"/>
        </w:rPr>
        <w:t>S</w:t>
      </w:r>
      <w:r w:rsidR="003A3692">
        <w:rPr>
          <w:rFonts w:eastAsia="Times New Roman" w:cs="Times New Roman"/>
          <w:kern w:val="0"/>
          <w:szCs w:val="24"/>
          <w14:ligatures w14:val="none"/>
        </w:rPr>
        <w:t>.</w:t>
      </w:r>
      <w:r w:rsidR="00C82AB7">
        <w:rPr>
          <w:rFonts w:eastAsia="Times New Roman" w:cs="Times New Roman"/>
          <w:kern w:val="0"/>
          <w:szCs w:val="24"/>
          <w14:ligatures w14:val="none"/>
        </w:rPr>
        <w:t>)</w:t>
      </w:r>
      <w:r w:rsidR="00FB1B02">
        <w:rPr>
          <w:rFonts w:eastAsia="Times New Roman" w:cs="Times New Roman"/>
          <w:kern w:val="0"/>
          <w:szCs w:val="24"/>
          <w14:ligatures w14:val="none"/>
        </w:rPr>
        <w:t>;</w:t>
      </w:r>
      <w:r w:rsidR="00C82AB7">
        <w:rPr>
          <w:rFonts w:eastAsia="Times New Roman" w:cs="Times New Roman"/>
          <w:kern w:val="0"/>
          <w:szCs w:val="24"/>
          <w14:ligatures w14:val="none"/>
        </w:rPr>
        <w:t xml:space="preserve"> </w:t>
      </w:r>
      <w:r w:rsidRPr="00836BDD">
        <w:rPr>
          <w:rFonts w:eastAsia="Times New Roman" w:cs="Times New Roman"/>
          <w:kern w:val="0"/>
          <w:szCs w:val="24"/>
          <w14:ligatures w14:val="none"/>
        </w:rPr>
        <w:t>[cited 2024 Mar 2</w:t>
      </w:r>
      <w:r w:rsidR="00CF6C76">
        <w:rPr>
          <w:rFonts w:eastAsia="Times New Roman" w:cs="Times New Roman"/>
          <w:kern w:val="0"/>
          <w:szCs w:val="24"/>
          <w14:ligatures w14:val="none"/>
        </w:rPr>
        <w:t>2</w:t>
      </w:r>
      <w:r w:rsidRPr="00836BDD">
        <w:rPr>
          <w:rFonts w:eastAsia="Times New Roman" w:cs="Times New Roman"/>
          <w:kern w:val="0"/>
          <w:szCs w:val="24"/>
          <w14:ligatures w14:val="none"/>
        </w:rPr>
        <w:t xml:space="preserve">]. Available from: </w:t>
      </w:r>
      <w:hyperlink r:id="rId19" w:history="1">
        <w:r w:rsidRPr="00FC63F1">
          <w:rPr>
            <w:rStyle w:val="Hyperlink"/>
            <w:rFonts w:eastAsia="Times New Roman" w:cs="Times New Roman"/>
            <w:kern w:val="0"/>
            <w:szCs w:val="24"/>
            <w14:ligatures w14:val="none"/>
          </w:rPr>
          <w:t>https://imputation.biodatacatalyst.nhlbi.nih.gov/#</w:t>
        </w:r>
      </w:hyperlink>
      <w:r w:rsidRPr="00CF6C76">
        <w:rPr>
          <w:rStyle w:val="Hyperlink"/>
          <w:rFonts w:eastAsia="Times New Roman" w:cs="Times New Roman"/>
          <w:kern w:val="0"/>
          <w:szCs w:val="24"/>
          <w14:ligatures w14:val="none"/>
        </w:rPr>
        <w:t>!</w:t>
      </w:r>
    </w:p>
    <w:p w14:paraId="732D42F6" w14:textId="42E1ACE7" w:rsidR="00A42C3B" w:rsidRDefault="00A42C3B" w:rsidP="00887F96">
      <w:pPr>
        <w:numPr>
          <w:ilvl w:val="0"/>
          <w:numId w:val="6"/>
        </w:numPr>
        <w:spacing w:after="120" w:line="360" w:lineRule="auto"/>
        <w:contextualSpacing/>
        <w:rPr>
          <w:rFonts w:eastAsia="Times New Roman" w:cs="Times New Roman"/>
          <w:kern w:val="0"/>
          <w:szCs w:val="24"/>
          <w14:ligatures w14:val="none"/>
        </w:rPr>
      </w:pPr>
      <w:r w:rsidRPr="00A42C3B">
        <w:rPr>
          <w:rFonts w:eastAsia="Times New Roman" w:cs="Times New Roman"/>
          <w:kern w:val="0"/>
          <w:szCs w:val="24"/>
          <w14:ligatures w14:val="none"/>
        </w:rPr>
        <w:t xml:space="preserve">Das S, Forer L, </w:t>
      </w:r>
      <w:proofErr w:type="spellStart"/>
      <w:r w:rsidRPr="00A42C3B">
        <w:rPr>
          <w:rFonts w:eastAsia="Times New Roman" w:cs="Times New Roman"/>
          <w:kern w:val="0"/>
          <w:szCs w:val="24"/>
          <w14:ligatures w14:val="none"/>
        </w:rPr>
        <w:t>Schönherr</w:t>
      </w:r>
      <w:proofErr w:type="spellEnd"/>
      <w:r w:rsidRPr="00A42C3B">
        <w:rPr>
          <w:rFonts w:eastAsia="Times New Roman" w:cs="Times New Roman"/>
          <w:kern w:val="0"/>
          <w:szCs w:val="24"/>
          <w14:ligatures w14:val="none"/>
        </w:rPr>
        <w:t xml:space="preserve"> S, </w:t>
      </w:r>
      <w:proofErr w:type="spellStart"/>
      <w:r w:rsidRPr="00A42C3B">
        <w:rPr>
          <w:rFonts w:eastAsia="Times New Roman" w:cs="Times New Roman"/>
          <w:kern w:val="0"/>
          <w:szCs w:val="24"/>
          <w14:ligatures w14:val="none"/>
        </w:rPr>
        <w:t>Sidore</w:t>
      </w:r>
      <w:proofErr w:type="spellEnd"/>
      <w:r w:rsidRPr="00A42C3B">
        <w:rPr>
          <w:rFonts w:eastAsia="Times New Roman" w:cs="Times New Roman"/>
          <w:kern w:val="0"/>
          <w:szCs w:val="24"/>
          <w14:ligatures w14:val="none"/>
        </w:rPr>
        <w:t xml:space="preserve"> C, Locke AE, Kwong A, et al. Next-generation genotype imputation service and methods. Nat Genet. 2016 Oct;48(10):1284–7.</w:t>
      </w:r>
    </w:p>
    <w:p w14:paraId="163787AA" w14:textId="77777777" w:rsidR="004D0453" w:rsidRDefault="007801B9" w:rsidP="00887F96">
      <w:pPr>
        <w:numPr>
          <w:ilvl w:val="0"/>
          <w:numId w:val="6"/>
        </w:numPr>
        <w:spacing w:after="120" w:line="360" w:lineRule="auto"/>
        <w:contextualSpacing/>
        <w:rPr>
          <w:rFonts w:eastAsia="Times New Roman" w:cs="Times New Roman"/>
          <w:kern w:val="0"/>
          <w:szCs w:val="24"/>
          <w14:ligatures w14:val="none"/>
        </w:rPr>
      </w:pPr>
      <w:r w:rsidRPr="007801B9">
        <w:rPr>
          <w:rFonts w:eastAsia="Times New Roman" w:cs="Times New Roman"/>
          <w:kern w:val="0"/>
          <w:szCs w:val="24"/>
          <w14:ligatures w14:val="none"/>
        </w:rPr>
        <w:t xml:space="preserve">Van Rossum G, Drake FL. Python 3 Reference Manual. </w:t>
      </w:r>
      <w:proofErr w:type="spellStart"/>
      <w:r w:rsidRPr="007801B9">
        <w:rPr>
          <w:rFonts w:eastAsia="Times New Roman" w:cs="Times New Roman"/>
          <w:kern w:val="0"/>
          <w:szCs w:val="24"/>
          <w14:ligatures w14:val="none"/>
        </w:rPr>
        <w:t>Scotts</w:t>
      </w:r>
      <w:proofErr w:type="spellEnd"/>
      <w:r w:rsidRPr="007801B9">
        <w:rPr>
          <w:rFonts w:eastAsia="Times New Roman" w:cs="Times New Roman"/>
          <w:kern w:val="0"/>
          <w:szCs w:val="24"/>
          <w14:ligatures w14:val="none"/>
        </w:rPr>
        <w:t xml:space="preserve"> Valley, CA: CreateSpace; 2009.</w:t>
      </w:r>
    </w:p>
    <w:p w14:paraId="1FF6D366" w14:textId="5290C08B" w:rsidR="004D0453" w:rsidRPr="004D0453" w:rsidRDefault="004D0453" w:rsidP="00887F96">
      <w:pPr>
        <w:numPr>
          <w:ilvl w:val="0"/>
          <w:numId w:val="6"/>
        </w:numPr>
        <w:spacing w:after="120" w:line="360" w:lineRule="auto"/>
        <w:contextualSpacing/>
        <w:rPr>
          <w:rFonts w:eastAsia="Times New Roman" w:cs="Times New Roman"/>
          <w:kern w:val="0"/>
          <w:szCs w:val="24"/>
          <w14:ligatures w14:val="none"/>
        </w:rPr>
      </w:pPr>
      <w:r w:rsidRPr="004D0453">
        <w:rPr>
          <w:rFonts w:eastAsia="Times New Roman" w:cs="Times New Roman"/>
          <w:kern w:val="0"/>
          <w:szCs w:val="24"/>
          <w14:ligatures w14:val="none"/>
        </w:rPr>
        <w:t>Arnold K, Gosling J, Holmes D. The Java programming language. Addison Wesley Professional; 2005.</w:t>
      </w:r>
    </w:p>
    <w:p w14:paraId="25D37AE9" w14:textId="77777777" w:rsidR="000C052F" w:rsidRPr="00600805" w:rsidRDefault="005569FA" w:rsidP="00887F96">
      <w:pPr>
        <w:numPr>
          <w:ilvl w:val="0"/>
          <w:numId w:val="6"/>
        </w:numPr>
        <w:spacing w:after="120" w:line="360" w:lineRule="auto"/>
        <w:contextualSpacing/>
        <w:rPr>
          <w:rStyle w:val="Hyperlink"/>
          <w:rFonts w:eastAsia="Times New Roman" w:cs="Times New Roman"/>
          <w:color w:val="auto"/>
          <w:kern w:val="0"/>
          <w:szCs w:val="24"/>
          <w:u w:val="none"/>
          <w14:ligatures w14:val="none"/>
        </w:rPr>
      </w:pPr>
      <w:r w:rsidRPr="005569FA">
        <w:rPr>
          <w:rFonts w:cs="Times New Roman"/>
          <w:szCs w:val="24"/>
        </w:rPr>
        <w:t xml:space="preserve">R Core Team. R: A Language and Environment for Statistical Computing [Internet]. Vienna, Austria; 2016. Available from: </w:t>
      </w:r>
      <w:hyperlink r:id="rId20" w:history="1">
        <w:r w:rsidRPr="00481D49">
          <w:rPr>
            <w:rStyle w:val="Hyperlink"/>
            <w:rFonts w:cs="Times New Roman"/>
            <w:szCs w:val="24"/>
          </w:rPr>
          <w:t>https://www.R-project.org/</w:t>
        </w:r>
      </w:hyperlink>
    </w:p>
    <w:p w14:paraId="13DB3156" w14:textId="13F3857D" w:rsidR="00600805" w:rsidRPr="00600805" w:rsidRDefault="00600805" w:rsidP="00887F96">
      <w:pPr>
        <w:numPr>
          <w:ilvl w:val="0"/>
          <w:numId w:val="6"/>
        </w:numPr>
        <w:spacing w:after="120" w:line="360" w:lineRule="auto"/>
        <w:contextualSpacing/>
        <w:rPr>
          <w:rStyle w:val="Hyperlink"/>
          <w:rFonts w:eastAsia="Times New Roman" w:cs="Times New Roman"/>
          <w:color w:val="auto"/>
          <w:kern w:val="0"/>
          <w:szCs w:val="24"/>
          <w:u w:val="none"/>
          <w:lang w:eastAsia="en-CA"/>
          <w14:ligatures w14:val="none"/>
        </w:rPr>
      </w:pPr>
      <w:r w:rsidRPr="00FB54A1">
        <w:rPr>
          <w:rFonts w:eastAsia="Times New Roman" w:cs="Times New Roman"/>
          <w:kern w:val="0"/>
          <w:szCs w:val="24"/>
          <w:lang w:eastAsia="en-CA"/>
          <w14:ligatures w14:val="none"/>
        </w:rPr>
        <w:lastRenderedPageBreak/>
        <w:t>L. Phan, Y. Jin, H. Zhang, W. Qiang, E. Shekhtman, D. Shao</w:t>
      </w:r>
      <w:r>
        <w:rPr>
          <w:rFonts w:eastAsia="Times New Roman" w:cs="Times New Roman"/>
          <w:kern w:val="0"/>
          <w:szCs w:val="24"/>
          <w:lang w:eastAsia="en-CA"/>
          <w14:ligatures w14:val="none"/>
        </w:rPr>
        <w:t xml:space="preserve">, et al. </w:t>
      </w:r>
      <w:r w:rsidRPr="00A056F0">
        <w:rPr>
          <w:rFonts w:eastAsia="Times New Roman" w:cs="Times New Roman"/>
          <w:kern w:val="0"/>
          <w:szCs w:val="24"/>
          <w:lang w:eastAsia="en-CA"/>
          <w14:ligatures w14:val="none"/>
        </w:rPr>
        <w:t>ALFA: Allele Frequency Aggregator</w:t>
      </w:r>
      <w:r>
        <w:rPr>
          <w:rFonts w:eastAsia="Times New Roman" w:cs="Times New Roman"/>
          <w:kern w:val="0"/>
          <w:szCs w:val="24"/>
          <w:lang w:eastAsia="en-CA"/>
          <w14:ligatures w14:val="none"/>
        </w:rPr>
        <w:t xml:space="preserve"> [Internet]. </w:t>
      </w:r>
      <w:r w:rsidRPr="003A3692">
        <w:rPr>
          <w:rFonts w:eastAsia="Times New Roman" w:cs="Times New Roman"/>
          <w:kern w:val="0"/>
          <w:szCs w:val="24"/>
          <w:lang w:eastAsia="en-CA"/>
          <w14:ligatures w14:val="none"/>
        </w:rPr>
        <w:t>National Center for Biotechnology Information,</w:t>
      </w:r>
      <w:r>
        <w:rPr>
          <w:rFonts w:eastAsia="Times New Roman" w:cs="Times New Roman"/>
          <w:kern w:val="0"/>
          <w:szCs w:val="24"/>
          <w:lang w:eastAsia="en-CA"/>
          <w14:ligatures w14:val="none"/>
        </w:rPr>
        <w:t xml:space="preserve"> </w:t>
      </w:r>
      <w:r w:rsidRPr="003A3692">
        <w:rPr>
          <w:rFonts w:eastAsia="Times New Roman" w:cs="Times New Roman"/>
          <w:kern w:val="0"/>
          <w:szCs w:val="24"/>
          <w:lang w:eastAsia="en-CA"/>
          <w14:ligatures w14:val="none"/>
        </w:rPr>
        <w:t>National Library of Medicine</w:t>
      </w:r>
      <w:r>
        <w:rPr>
          <w:rFonts w:eastAsia="Times New Roman" w:cs="Times New Roman"/>
          <w:kern w:val="0"/>
          <w:szCs w:val="24"/>
          <w:lang w:eastAsia="en-CA"/>
          <w14:ligatures w14:val="none"/>
        </w:rPr>
        <w:t xml:space="preserve"> (U.S); </w:t>
      </w:r>
      <w:r w:rsidRPr="003A3692">
        <w:rPr>
          <w:rFonts w:eastAsia="Times New Roman" w:cs="Times New Roman"/>
          <w:kern w:val="0"/>
          <w:szCs w:val="24"/>
          <w:lang w:eastAsia="en-CA"/>
          <w14:ligatures w14:val="none"/>
        </w:rPr>
        <w:t>2020</w:t>
      </w:r>
      <w:r>
        <w:rPr>
          <w:rFonts w:eastAsia="Times New Roman" w:cs="Times New Roman"/>
          <w:kern w:val="0"/>
          <w:szCs w:val="24"/>
          <w:lang w:eastAsia="en-CA"/>
          <w14:ligatures w14:val="none"/>
        </w:rPr>
        <w:t xml:space="preserve"> Mar 10 </w:t>
      </w:r>
      <w:r w:rsidRPr="004A4FF5">
        <w:rPr>
          <w:rFonts w:eastAsia="Times New Roman" w:cs="Times New Roman"/>
          <w:kern w:val="0"/>
          <w:szCs w:val="24"/>
          <w14:ligatures w14:val="none"/>
        </w:rPr>
        <w:t>[cited 2024 Mar 2</w:t>
      </w:r>
      <w:r>
        <w:rPr>
          <w:rFonts w:eastAsia="Times New Roman" w:cs="Times New Roman"/>
          <w:kern w:val="0"/>
          <w:szCs w:val="24"/>
          <w14:ligatures w14:val="none"/>
        </w:rPr>
        <w:t>2</w:t>
      </w:r>
      <w:r w:rsidRPr="004A4FF5">
        <w:rPr>
          <w:rFonts w:eastAsia="Times New Roman" w:cs="Times New Roman"/>
          <w:kern w:val="0"/>
          <w:szCs w:val="24"/>
          <w14:ligatures w14:val="none"/>
        </w:rPr>
        <w:t>]</w:t>
      </w:r>
      <w:r>
        <w:rPr>
          <w:rFonts w:eastAsia="Times New Roman" w:cs="Times New Roman"/>
          <w:kern w:val="0"/>
          <w:szCs w:val="24"/>
          <w14:ligatures w14:val="none"/>
        </w:rPr>
        <w:t>.</w:t>
      </w:r>
      <w:r>
        <w:rPr>
          <w:rFonts w:eastAsia="Times New Roman" w:cs="Times New Roman"/>
          <w:kern w:val="0"/>
          <w:szCs w:val="24"/>
          <w:lang w:eastAsia="en-CA"/>
          <w14:ligatures w14:val="none"/>
        </w:rPr>
        <w:t xml:space="preserve"> Available from: </w:t>
      </w:r>
      <w:hyperlink r:id="rId21" w:history="1">
        <w:r w:rsidRPr="00FC63F1">
          <w:rPr>
            <w:rStyle w:val="Hyperlink"/>
            <w:rFonts w:eastAsia="Times New Roman" w:cs="Times New Roman"/>
            <w:kern w:val="0"/>
            <w:szCs w:val="24"/>
            <w:lang w:eastAsia="en-CA"/>
            <w14:ligatures w14:val="none"/>
          </w:rPr>
          <w:t>https://www.ncbi.nlm.nih.gov/snp/docs/gsr/alfa/</w:t>
        </w:r>
      </w:hyperlink>
    </w:p>
    <w:p w14:paraId="5961540A" w14:textId="53D08333" w:rsidR="00B02C5F" w:rsidRDefault="00B02C5F" w:rsidP="00887F96">
      <w:pPr>
        <w:numPr>
          <w:ilvl w:val="0"/>
          <w:numId w:val="6"/>
        </w:numPr>
        <w:spacing w:after="120" w:line="360" w:lineRule="auto"/>
        <w:contextualSpacing/>
        <w:rPr>
          <w:rFonts w:eastAsia="Times New Roman" w:cs="Times New Roman"/>
          <w:kern w:val="0"/>
          <w:szCs w:val="24"/>
          <w14:ligatures w14:val="none"/>
        </w:rPr>
      </w:pPr>
      <w:r w:rsidRPr="00B02C5F">
        <w:rPr>
          <w:rFonts w:eastAsia="Times New Roman" w:cs="Times New Roman"/>
          <w:kern w:val="0"/>
          <w:szCs w:val="24"/>
          <w14:ligatures w14:val="none"/>
        </w:rPr>
        <w:t xml:space="preserve">1000G Phase3 v5 Reference [Internet]. </w:t>
      </w:r>
      <w:r w:rsidR="00D737D5">
        <w:rPr>
          <w:rFonts w:eastAsia="Times New Roman" w:cs="Times New Roman"/>
          <w:kern w:val="0"/>
          <w:szCs w:val="24"/>
          <w14:ligatures w14:val="none"/>
        </w:rPr>
        <w:t xml:space="preserve">University of Michigan; </w:t>
      </w:r>
      <w:r w:rsidRPr="00B02C5F">
        <w:rPr>
          <w:rFonts w:eastAsia="Times New Roman" w:cs="Times New Roman"/>
          <w:kern w:val="0"/>
          <w:szCs w:val="24"/>
          <w14:ligatures w14:val="none"/>
        </w:rPr>
        <w:t xml:space="preserve">[cited 2024 Mar 23]. Available from: </w:t>
      </w:r>
      <w:hyperlink r:id="rId22" w:history="1">
        <w:r w:rsidRPr="00FC63F1">
          <w:rPr>
            <w:rStyle w:val="Hyperlink"/>
            <w:rFonts w:eastAsia="Times New Roman" w:cs="Times New Roman"/>
            <w:kern w:val="0"/>
            <w:szCs w:val="24"/>
            <w14:ligatures w14:val="none"/>
          </w:rPr>
          <w:t>https://csg.sph.umich.edu/abecasis/mach/download/1000G.Phase3.v5.html</w:t>
        </w:r>
      </w:hyperlink>
    </w:p>
    <w:p w14:paraId="782A4EC4" w14:textId="70C27E9C" w:rsidR="00843EC5" w:rsidRDefault="00353407" w:rsidP="00887F96">
      <w:pPr>
        <w:numPr>
          <w:ilvl w:val="0"/>
          <w:numId w:val="6"/>
        </w:numPr>
        <w:spacing w:after="120" w:line="360" w:lineRule="auto"/>
        <w:contextualSpacing/>
        <w:rPr>
          <w:rFonts w:eastAsia="Times New Roman" w:cs="Times New Roman"/>
          <w:kern w:val="0"/>
          <w:szCs w:val="24"/>
          <w14:ligatures w14:val="none"/>
        </w:rPr>
      </w:pPr>
      <w:r w:rsidRPr="00353407">
        <w:rPr>
          <w:rFonts w:eastAsia="Times New Roman" w:cs="Times New Roman"/>
          <w:kern w:val="0"/>
          <w:szCs w:val="24"/>
          <w14:ligatures w14:val="none"/>
        </w:rPr>
        <w:t>About TOPMed [Internet].</w:t>
      </w:r>
      <w:r w:rsidR="005229DD">
        <w:rPr>
          <w:rFonts w:eastAsia="Times New Roman" w:cs="Times New Roman"/>
          <w:kern w:val="0"/>
          <w:szCs w:val="24"/>
          <w14:ligatures w14:val="none"/>
        </w:rPr>
        <w:t xml:space="preserve"> National Heart, Lung, and Blood Institute (US);</w:t>
      </w:r>
      <w:r w:rsidRPr="00353407">
        <w:rPr>
          <w:rFonts w:eastAsia="Times New Roman" w:cs="Times New Roman"/>
          <w:kern w:val="0"/>
          <w:szCs w:val="24"/>
          <w14:ligatures w14:val="none"/>
        </w:rPr>
        <w:t xml:space="preserve"> [cited 2024 Mar 23]. Available from: </w:t>
      </w:r>
      <w:hyperlink r:id="rId23" w:history="1">
        <w:r w:rsidRPr="00FC63F1">
          <w:rPr>
            <w:rStyle w:val="Hyperlink"/>
            <w:rFonts w:eastAsia="Times New Roman" w:cs="Times New Roman"/>
            <w:kern w:val="0"/>
            <w:szCs w:val="24"/>
            <w14:ligatures w14:val="none"/>
          </w:rPr>
          <w:t>https://topmed.nhlbi.nih.gov/</w:t>
        </w:r>
      </w:hyperlink>
    </w:p>
    <w:p w14:paraId="69026F02" w14:textId="0B2A728E" w:rsidR="000C052F" w:rsidRPr="00353407" w:rsidRDefault="008E54D2" w:rsidP="00887F96">
      <w:pPr>
        <w:numPr>
          <w:ilvl w:val="0"/>
          <w:numId w:val="6"/>
        </w:numPr>
        <w:spacing w:after="120" w:line="360" w:lineRule="auto"/>
        <w:contextualSpacing/>
        <w:rPr>
          <w:rFonts w:eastAsia="Times New Roman" w:cs="Times New Roman"/>
          <w:kern w:val="0"/>
          <w:szCs w:val="24"/>
          <w14:ligatures w14:val="none"/>
        </w:rPr>
      </w:pPr>
      <w:r w:rsidRPr="00353407">
        <w:rPr>
          <w:rFonts w:eastAsia="Times New Roman" w:cs="Times New Roman"/>
          <w:kern w:val="0"/>
          <w:szCs w:val="24"/>
          <w14:ligatures w14:val="none"/>
        </w:rPr>
        <w:t xml:space="preserve">Coleman JRI, </w:t>
      </w:r>
      <w:proofErr w:type="spellStart"/>
      <w:r w:rsidRPr="00353407">
        <w:rPr>
          <w:rFonts w:eastAsia="Times New Roman" w:cs="Times New Roman"/>
          <w:kern w:val="0"/>
          <w:szCs w:val="24"/>
          <w14:ligatures w14:val="none"/>
        </w:rPr>
        <w:t>Euesden</w:t>
      </w:r>
      <w:proofErr w:type="spellEnd"/>
      <w:r w:rsidRPr="00353407">
        <w:rPr>
          <w:rFonts w:eastAsia="Times New Roman" w:cs="Times New Roman"/>
          <w:kern w:val="0"/>
          <w:szCs w:val="24"/>
          <w14:ligatures w14:val="none"/>
        </w:rPr>
        <w:t xml:space="preserve"> J, Patel H, Folarin AA, Newhouse S, Breen G. Quality control, </w:t>
      </w:r>
      <w:proofErr w:type="gramStart"/>
      <w:r w:rsidRPr="00353407">
        <w:rPr>
          <w:rFonts w:eastAsia="Times New Roman" w:cs="Times New Roman"/>
          <w:kern w:val="0"/>
          <w:szCs w:val="24"/>
          <w14:ligatures w14:val="none"/>
        </w:rPr>
        <w:t>imputation</w:t>
      </w:r>
      <w:proofErr w:type="gramEnd"/>
      <w:r w:rsidRPr="00353407">
        <w:rPr>
          <w:rFonts w:eastAsia="Times New Roman" w:cs="Times New Roman"/>
          <w:kern w:val="0"/>
          <w:szCs w:val="24"/>
          <w14:ligatures w14:val="none"/>
        </w:rPr>
        <w:t xml:space="preserve"> and analysis of genome-wide genotyping data from the Illumina </w:t>
      </w:r>
      <w:proofErr w:type="spellStart"/>
      <w:r w:rsidRPr="00353407">
        <w:rPr>
          <w:rFonts w:eastAsia="Times New Roman" w:cs="Times New Roman"/>
          <w:kern w:val="0"/>
          <w:szCs w:val="24"/>
          <w14:ligatures w14:val="none"/>
        </w:rPr>
        <w:t>HumanCoreExome</w:t>
      </w:r>
      <w:proofErr w:type="spellEnd"/>
      <w:r w:rsidRPr="00353407">
        <w:rPr>
          <w:rFonts w:eastAsia="Times New Roman" w:cs="Times New Roman"/>
          <w:kern w:val="0"/>
          <w:szCs w:val="24"/>
          <w14:ligatures w14:val="none"/>
        </w:rPr>
        <w:t xml:space="preserve"> microarray. Brief </w:t>
      </w:r>
      <w:proofErr w:type="spellStart"/>
      <w:r w:rsidRPr="00353407">
        <w:rPr>
          <w:rFonts w:eastAsia="Times New Roman" w:cs="Times New Roman"/>
          <w:kern w:val="0"/>
          <w:szCs w:val="24"/>
          <w14:ligatures w14:val="none"/>
        </w:rPr>
        <w:t>Funct</w:t>
      </w:r>
      <w:proofErr w:type="spellEnd"/>
      <w:r w:rsidRPr="00353407">
        <w:rPr>
          <w:rFonts w:eastAsia="Times New Roman" w:cs="Times New Roman"/>
          <w:kern w:val="0"/>
          <w:szCs w:val="24"/>
          <w14:ligatures w14:val="none"/>
        </w:rPr>
        <w:t xml:space="preserve"> Genomics. 2016 Jul;15(4):298–304.</w:t>
      </w:r>
    </w:p>
    <w:p w14:paraId="0371EBE9" w14:textId="3D1EFDFC" w:rsidR="00D239ED" w:rsidRPr="000C052F" w:rsidRDefault="00D239ED" w:rsidP="00887F96">
      <w:pPr>
        <w:numPr>
          <w:ilvl w:val="0"/>
          <w:numId w:val="6"/>
        </w:numPr>
        <w:spacing w:after="120" w:line="360" w:lineRule="auto"/>
        <w:contextualSpacing/>
        <w:rPr>
          <w:rFonts w:eastAsia="Times New Roman" w:cs="Times New Roman"/>
          <w:kern w:val="0"/>
          <w:szCs w:val="24"/>
          <w14:ligatures w14:val="none"/>
        </w:rPr>
      </w:pPr>
      <w:proofErr w:type="spellStart"/>
      <w:r w:rsidRPr="000C052F">
        <w:rPr>
          <w:rFonts w:eastAsia="Times New Roman" w:cs="Times New Roman"/>
          <w:kern w:val="0"/>
          <w:szCs w:val="24"/>
          <w:lang w:eastAsia="en-CA"/>
          <w14:ligatures w14:val="none"/>
        </w:rPr>
        <w:t>Marigorta</w:t>
      </w:r>
      <w:proofErr w:type="spellEnd"/>
      <w:r w:rsidRPr="000C052F">
        <w:rPr>
          <w:rFonts w:eastAsia="Times New Roman" w:cs="Times New Roman"/>
          <w:kern w:val="0"/>
          <w:szCs w:val="24"/>
          <w:lang w:eastAsia="en-CA"/>
          <w14:ligatures w14:val="none"/>
        </w:rPr>
        <w:t xml:space="preserve"> UM, Rodríguez JA, Gibson G, Navarro A. Replicability and Prediction: lessons and challenges from GWAS. Trends Genet. 2018 Jul;34(7):504–17.</w:t>
      </w:r>
    </w:p>
    <w:p w14:paraId="6BC7D9EE" w14:textId="78730F0A" w:rsidR="005D7533" w:rsidRPr="005D7533" w:rsidRDefault="00CB6FE1" w:rsidP="00887F96">
      <w:pPr>
        <w:numPr>
          <w:ilvl w:val="0"/>
          <w:numId w:val="6"/>
        </w:numPr>
        <w:spacing w:after="120" w:line="360" w:lineRule="auto"/>
        <w:contextualSpacing/>
        <w:rPr>
          <w:rFonts w:eastAsia="Times New Roman" w:cs="Times New Roman"/>
          <w:kern w:val="0"/>
          <w:szCs w:val="24"/>
          <w:lang w:eastAsia="en-CA"/>
          <w14:ligatures w14:val="none"/>
        </w:rPr>
      </w:pPr>
      <w:r w:rsidRPr="00914F92">
        <w:rPr>
          <w:rFonts w:eastAsia="Times New Roman" w:cs="Times New Roman"/>
          <w:kern w:val="0"/>
          <w:szCs w:val="24"/>
          <w:lang w:eastAsia="en-CA"/>
          <w14:ligatures w14:val="none"/>
        </w:rPr>
        <w:t>Gene Info CYP2D6</w:t>
      </w:r>
      <w:r w:rsidR="003A3692">
        <w:rPr>
          <w:rFonts w:eastAsia="Times New Roman" w:cs="Times New Roman"/>
          <w:kern w:val="0"/>
          <w:szCs w:val="24"/>
          <w:lang w:eastAsia="en-CA"/>
          <w14:ligatures w14:val="none"/>
        </w:rPr>
        <w:t xml:space="preserve"> </w:t>
      </w:r>
      <w:r w:rsidR="003C292A" w:rsidRPr="00914F92">
        <w:rPr>
          <w:rFonts w:eastAsia="Times New Roman" w:cs="Times New Roman"/>
          <w:kern w:val="0"/>
          <w:szCs w:val="24"/>
          <w:lang w:eastAsia="en-CA"/>
          <w14:ligatures w14:val="none"/>
        </w:rPr>
        <w:t xml:space="preserve">[Internet]. </w:t>
      </w:r>
      <w:r w:rsidR="00BC5542" w:rsidRPr="00BC5542">
        <w:rPr>
          <w:rFonts w:eastAsia="Times New Roman" w:cs="Times New Roman"/>
          <w:kern w:val="0"/>
          <w:szCs w:val="24"/>
          <w:lang w:eastAsia="en-CA"/>
          <w14:ligatures w14:val="none"/>
        </w:rPr>
        <w:t>Pharmacogene Variation Consortium</w:t>
      </w:r>
      <w:r w:rsidR="00BC5542">
        <w:rPr>
          <w:rFonts w:eastAsia="Times New Roman" w:cs="Times New Roman"/>
          <w:kern w:val="0"/>
          <w:szCs w:val="24"/>
          <w:lang w:eastAsia="en-CA"/>
          <w14:ligatures w14:val="none"/>
        </w:rPr>
        <w:t>;</w:t>
      </w:r>
      <w:r w:rsidR="00BC5542" w:rsidRPr="00BC5542">
        <w:rPr>
          <w:rFonts w:eastAsia="Times New Roman" w:cs="Times New Roman"/>
          <w:kern w:val="0"/>
          <w:szCs w:val="24"/>
          <w:lang w:eastAsia="en-CA"/>
          <w14:ligatures w14:val="none"/>
        </w:rPr>
        <w:t xml:space="preserve"> </w:t>
      </w:r>
      <w:r w:rsidR="003C292A" w:rsidRPr="00914F92">
        <w:rPr>
          <w:rFonts w:eastAsia="Times New Roman" w:cs="Times New Roman"/>
          <w:kern w:val="0"/>
          <w:szCs w:val="24"/>
          <w:lang w:eastAsia="en-CA"/>
          <w14:ligatures w14:val="none"/>
        </w:rPr>
        <w:t>[cited 202</w:t>
      </w:r>
      <w:r w:rsidR="003460EE" w:rsidRPr="00914F92">
        <w:rPr>
          <w:rFonts w:eastAsia="Times New Roman" w:cs="Times New Roman"/>
          <w:kern w:val="0"/>
          <w:szCs w:val="24"/>
          <w:lang w:eastAsia="en-CA"/>
          <w14:ligatures w14:val="none"/>
        </w:rPr>
        <w:t>4 Mar 19</w:t>
      </w:r>
      <w:r w:rsidR="003C292A" w:rsidRPr="00914F92">
        <w:rPr>
          <w:rFonts w:eastAsia="Times New Roman" w:cs="Times New Roman"/>
          <w:kern w:val="0"/>
          <w:szCs w:val="24"/>
          <w:lang w:eastAsia="en-CA"/>
          <w14:ligatures w14:val="none"/>
        </w:rPr>
        <w:t xml:space="preserve">]. Available from: </w:t>
      </w:r>
      <w:hyperlink r:id="rId24" w:history="1">
        <w:r w:rsidR="003460EE" w:rsidRPr="005D7533">
          <w:rPr>
            <w:rStyle w:val="Hyperlink"/>
          </w:rPr>
          <w:t>https://www.pharmvar.org/gene/CYP2D6</w:t>
        </w:r>
      </w:hyperlink>
    </w:p>
    <w:p w14:paraId="0949BD9B" w14:textId="709E8DCC" w:rsidR="007D21FA" w:rsidRPr="007D21FA" w:rsidRDefault="007D21FA" w:rsidP="00887F96">
      <w:pPr>
        <w:numPr>
          <w:ilvl w:val="0"/>
          <w:numId w:val="6"/>
        </w:numPr>
        <w:spacing w:after="120" w:line="360" w:lineRule="auto"/>
        <w:contextualSpacing/>
        <w:rPr>
          <w:rFonts w:eastAsia="Times New Roman" w:cs="Times New Roman"/>
          <w:kern w:val="0"/>
          <w:szCs w:val="24"/>
          <w:lang w:eastAsia="en-CA"/>
          <w14:ligatures w14:val="none"/>
        </w:rPr>
      </w:pPr>
      <w:r w:rsidRPr="00906A91">
        <w:rPr>
          <w:rFonts w:eastAsia="Times New Roman" w:cs="Times New Roman"/>
          <w:kern w:val="0"/>
          <w:szCs w:val="24"/>
          <w:lang w:eastAsia="en-CA"/>
          <w14:ligatures w14:val="none"/>
        </w:rPr>
        <w:t>Lau W, Ali A, Maude H, Andrew T, Swallow DM, Maniatis N. The hazards of genotype imputation when mapping disease susceptibility variants. Genome Biology. 2024 Jan 3;25(1):7.</w:t>
      </w:r>
    </w:p>
    <w:p w14:paraId="76C985F9" w14:textId="4B2C9B2C" w:rsidR="00BD4633" w:rsidRDefault="00914F92" w:rsidP="00887F96">
      <w:pPr>
        <w:numPr>
          <w:ilvl w:val="0"/>
          <w:numId w:val="6"/>
        </w:numPr>
        <w:spacing w:after="120" w:line="360" w:lineRule="auto"/>
        <w:contextualSpacing/>
        <w:rPr>
          <w:rFonts w:eastAsia="Times New Roman" w:cs="Times New Roman"/>
          <w:kern w:val="0"/>
          <w:szCs w:val="24"/>
          <w:lang w:eastAsia="en-CA"/>
          <w14:ligatures w14:val="none"/>
        </w:rPr>
      </w:pPr>
      <w:r w:rsidRPr="00914F92">
        <w:rPr>
          <w:rFonts w:eastAsia="Times New Roman" w:cs="Times New Roman"/>
          <w:kern w:val="0"/>
          <w:szCs w:val="24"/>
          <w:lang w:eastAsia="en-CA"/>
          <w14:ligatures w14:val="none"/>
        </w:rPr>
        <w:t xml:space="preserve">Liu Q, Cirulli ET, Han Y, Yao S, Liu S, Zhu Q. Systematic assessment of imputation performance using the 1000 Genomes reference panels. Brief </w:t>
      </w:r>
      <w:proofErr w:type="spellStart"/>
      <w:r w:rsidRPr="00914F92">
        <w:rPr>
          <w:rFonts w:eastAsia="Times New Roman" w:cs="Times New Roman"/>
          <w:kern w:val="0"/>
          <w:szCs w:val="24"/>
          <w:lang w:eastAsia="en-CA"/>
          <w14:ligatures w14:val="none"/>
        </w:rPr>
        <w:t>Bioinform</w:t>
      </w:r>
      <w:proofErr w:type="spellEnd"/>
      <w:r w:rsidRPr="00914F92">
        <w:rPr>
          <w:rFonts w:eastAsia="Times New Roman" w:cs="Times New Roman"/>
          <w:kern w:val="0"/>
          <w:szCs w:val="24"/>
          <w:lang w:eastAsia="en-CA"/>
          <w14:ligatures w14:val="none"/>
        </w:rPr>
        <w:t>. 2015 Jul;16(4):549–62.</w:t>
      </w:r>
    </w:p>
    <w:p w14:paraId="2C7688C6" w14:textId="4D209A3A" w:rsidR="00BD4633" w:rsidRPr="00BD4633" w:rsidRDefault="00BD4633" w:rsidP="00887F96">
      <w:pPr>
        <w:numPr>
          <w:ilvl w:val="0"/>
          <w:numId w:val="6"/>
        </w:numPr>
        <w:spacing w:after="120" w:line="360" w:lineRule="auto"/>
        <w:contextualSpacing/>
        <w:rPr>
          <w:rFonts w:eastAsia="Times New Roman" w:cs="Times New Roman"/>
          <w:kern w:val="0"/>
          <w:szCs w:val="24"/>
          <w:lang w:eastAsia="en-CA"/>
          <w14:ligatures w14:val="none"/>
        </w:rPr>
      </w:pPr>
      <w:proofErr w:type="spellStart"/>
      <w:r w:rsidRPr="00BD4633">
        <w:rPr>
          <w:rFonts w:eastAsia="Times New Roman" w:cs="Times New Roman"/>
          <w:kern w:val="0"/>
          <w:szCs w:val="24"/>
          <w:lang w:eastAsia="en-CA"/>
          <w14:ligatures w14:val="none"/>
        </w:rPr>
        <w:t>Drögemöller</w:t>
      </w:r>
      <w:proofErr w:type="spellEnd"/>
      <w:r w:rsidRPr="00BD4633">
        <w:rPr>
          <w:rFonts w:eastAsia="Times New Roman" w:cs="Times New Roman"/>
          <w:kern w:val="0"/>
          <w:szCs w:val="24"/>
          <w:lang w:eastAsia="en-CA"/>
          <w14:ligatures w14:val="none"/>
        </w:rPr>
        <w:t xml:space="preserve"> BI, Wright GEB, Niehaus DJH, Emsley R, Warnich L. Next-generation sequencing of pharmacogenes: a critical analysis focusing on schizophrenia treatment. Pharmacogenetics and Genomics. 2013 Dec;23(12):666.</w:t>
      </w:r>
    </w:p>
    <w:p w14:paraId="2758047D" w14:textId="18B48E81" w:rsidR="00D06B07" w:rsidRDefault="00F44F33" w:rsidP="00887F96">
      <w:pPr>
        <w:numPr>
          <w:ilvl w:val="0"/>
          <w:numId w:val="6"/>
        </w:numPr>
        <w:spacing w:after="120" w:line="360" w:lineRule="auto"/>
        <w:contextualSpacing/>
        <w:rPr>
          <w:rFonts w:eastAsia="Times New Roman" w:cs="Times New Roman"/>
          <w:kern w:val="0"/>
          <w:szCs w:val="24"/>
          <w:lang w:eastAsia="en-CA"/>
          <w14:ligatures w14:val="none"/>
        </w:rPr>
      </w:pPr>
      <w:r w:rsidRPr="00F44F33">
        <w:rPr>
          <w:rFonts w:eastAsia="Times New Roman" w:cs="Times New Roman"/>
          <w:kern w:val="0"/>
          <w:szCs w:val="24"/>
          <w:lang w:eastAsia="en-CA"/>
          <w14:ligatures w14:val="none"/>
        </w:rPr>
        <w:t xml:space="preserve">Hanks SC, Forer L, </w:t>
      </w:r>
      <w:proofErr w:type="spellStart"/>
      <w:r w:rsidRPr="00F44F33">
        <w:rPr>
          <w:rFonts w:eastAsia="Times New Roman" w:cs="Times New Roman"/>
          <w:kern w:val="0"/>
          <w:szCs w:val="24"/>
          <w:lang w:eastAsia="en-CA"/>
          <w14:ligatures w14:val="none"/>
        </w:rPr>
        <w:t>Schönherr</w:t>
      </w:r>
      <w:proofErr w:type="spellEnd"/>
      <w:r w:rsidRPr="00F44F33">
        <w:rPr>
          <w:rFonts w:eastAsia="Times New Roman" w:cs="Times New Roman"/>
          <w:kern w:val="0"/>
          <w:szCs w:val="24"/>
          <w:lang w:eastAsia="en-CA"/>
          <w14:ligatures w14:val="none"/>
        </w:rPr>
        <w:t xml:space="preserve"> S, LeFaive J, Martins T, Welch R, et al. Extent to which array genotyping and imputation with large reference panels approximate deep whole-genome sequencing. Am J Hum Genet. 2022 Sep 1;109(9):1653–66.</w:t>
      </w:r>
    </w:p>
    <w:p w14:paraId="479C0FD5" w14:textId="157F2EC1" w:rsidR="00941968" w:rsidRDefault="00941968" w:rsidP="00887F96">
      <w:pPr>
        <w:numPr>
          <w:ilvl w:val="0"/>
          <w:numId w:val="6"/>
        </w:numPr>
        <w:spacing w:after="120" w:line="360" w:lineRule="auto"/>
        <w:contextualSpacing/>
        <w:rPr>
          <w:rFonts w:eastAsia="Times New Roman" w:cs="Times New Roman"/>
          <w:kern w:val="0"/>
          <w:szCs w:val="24"/>
          <w:lang w:eastAsia="en-CA"/>
          <w14:ligatures w14:val="none"/>
        </w:rPr>
      </w:pPr>
      <w:r w:rsidRPr="00941968">
        <w:rPr>
          <w:rFonts w:eastAsia="Times New Roman" w:cs="Times New Roman"/>
          <w:kern w:val="0"/>
          <w:szCs w:val="24"/>
          <w:lang w:eastAsia="en-CA"/>
          <w14:ligatures w14:val="none"/>
        </w:rPr>
        <w:t xml:space="preserve">Lenz C, Narang A, Bousman CA. Pharmacogenomic allele coverage of genome-wide genotyping arrays: a comparative analysis. </w:t>
      </w:r>
      <w:proofErr w:type="spellStart"/>
      <w:r w:rsidRPr="00941968">
        <w:rPr>
          <w:rFonts w:eastAsia="Times New Roman" w:cs="Times New Roman"/>
          <w:kern w:val="0"/>
          <w:szCs w:val="24"/>
          <w:lang w:eastAsia="en-CA"/>
          <w14:ligatures w14:val="none"/>
        </w:rPr>
        <w:t>Pharmacogenet</w:t>
      </w:r>
      <w:proofErr w:type="spellEnd"/>
      <w:r w:rsidRPr="00941968">
        <w:rPr>
          <w:rFonts w:eastAsia="Times New Roman" w:cs="Times New Roman"/>
          <w:kern w:val="0"/>
          <w:szCs w:val="24"/>
          <w:lang w:eastAsia="en-CA"/>
          <w14:ligatures w14:val="none"/>
        </w:rPr>
        <w:t xml:space="preserve"> Genomics. 2024 Feb </w:t>
      </w:r>
      <w:proofErr w:type="gramStart"/>
      <w:r w:rsidRPr="00941968">
        <w:rPr>
          <w:rFonts w:eastAsia="Times New Roman" w:cs="Times New Roman"/>
          <w:kern w:val="0"/>
          <w:szCs w:val="24"/>
          <w:lang w:eastAsia="en-CA"/>
          <w14:ligatures w14:val="none"/>
        </w:rPr>
        <w:t>8;</w:t>
      </w:r>
      <w:proofErr w:type="gramEnd"/>
    </w:p>
    <w:p w14:paraId="383D353B" w14:textId="77777777" w:rsidR="00507384" w:rsidRDefault="00507384" w:rsidP="000F3D82">
      <w:pPr>
        <w:sectPr w:rsidR="00507384" w:rsidSect="00CA21B4">
          <w:pgSz w:w="12240" w:h="15840"/>
          <w:pgMar w:top="1440" w:right="1440" w:bottom="1440" w:left="1440" w:header="708" w:footer="708" w:gutter="0"/>
          <w:pgNumType w:start="24"/>
          <w:cols w:space="708"/>
          <w:docGrid w:linePitch="360"/>
        </w:sectPr>
      </w:pPr>
    </w:p>
    <w:p w14:paraId="306AC51E" w14:textId="7EB09932" w:rsidR="00D451EB" w:rsidRDefault="00D451EB" w:rsidP="00D451EB">
      <w:pPr>
        <w:pStyle w:val="Heading1"/>
      </w:pPr>
      <w:bookmarkStart w:id="33" w:name="_Toc162075130"/>
      <w:r>
        <w:lastRenderedPageBreak/>
        <w:t>Supplementary Materials</w:t>
      </w:r>
      <w:bookmarkEnd w:id="33"/>
    </w:p>
    <w:p w14:paraId="79FDF000" w14:textId="77777777" w:rsidR="00D451EB" w:rsidRPr="00D451EB" w:rsidRDefault="00D451EB" w:rsidP="00E63BC7">
      <w:pPr>
        <w:pStyle w:val="Heading2"/>
      </w:pPr>
    </w:p>
    <w:p w14:paraId="0FF98802" w14:textId="145282AC" w:rsidR="00507384" w:rsidRPr="00530287" w:rsidRDefault="0098185A" w:rsidP="00733ECD">
      <w:pPr>
        <w:jc w:val="both"/>
        <w:rPr>
          <w:vertAlign w:val="superscript"/>
        </w:rPr>
      </w:pPr>
      <w:r w:rsidRPr="009F57C9">
        <w:rPr>
          <w:b/>
          <w:bCs/>
        </w:rPr>
        <w:t>Supplementary Table 1.</w:t>
      </w:r>
      <w:r w:rsidR="009F57C9">
        <w:rPr>
          <w:b/>
          <w:bCs/>
        </w:rPr>
        <w:t xml:space="preserve"> </w:t>
      </w:r>
      <w:r w:rsidR="00612591">
        <w:t xml:space="preserve">Variant information </w:t>
      </w:r>
      <w:r w:rsidR="00AE7F47">
        <w:t xml:space="preserve">and presence </w:t>
      </w:r>
      <w:r w:rsidR="00612591">
        <w:t xml:space="preserve">for Tier 1 </w:t>
      </w:r>
      <w:r w:rsidR="005D444D">
        <w:t xml:space="preserve">&amp; Tier 2 variants </w:t>
      </w:r>
      <w:r w:rsidR="00AE7F47">
        <w:t>across</w:t>
      </w:r>
      <w:r w:rsidR="00427855">
        <w:t xml:space="preserve"> 7 datasets. </w:t>
      </w:r>
      <w:r w:rsidR="00D95DA4" w:rsidRPr="00D95DA4">
        <w:t>The last 7 columns represent datasets, with '1' denoting presence and '0' denoting absence of star allele variants for each respective dataset.</w:t>
      </w:r>
      <w:r w:rsidR="0079195F" w:rsidRPr="0079195F">
        <w:t xml:space="preserve"> </w:t>
      </w:r>
      <w:r w:rsidR="00970CD4" w:rsidRPr="00970CD4">
        <w:t>Variant positions are provided for both GRCh37 and GRCh38 builds; '-' indicates</w:t>
      </w:r>
      <w:r w:rsidR="004C5EED">
        <w:t xml:space="preserve"> </w:t>
      </w:r>
      <w:r w:rsidR="004C5EED" w:rsidRPr="004C5EED">
        <w:t>that the variant is not</w:t>
      </w:r>
      <w:r w:rsidR="004C5EED">
        <w:t xml:space="preserve"> included in the star allele definition for the </w:t>
      </w:r>
      <w:r w:rsidR="00DC613D">
        <w:t xml:space="preserve">corresponding build. </w:t>
      </w:r>
      <w:r w:rsidR="00FA290B">
        <w:t>Function refers to the function of the star allele as defined by PharmVar. MAF</w:t>
      </w:r>
      <w:r w:rsidR="00424B7B">
        <w:t xml:space="preserve"> values</w:t>
      </w:r>
      <w:r w:rsidR="00792711">
        <w:t xml:space="preserve"> </w:t>
      </w:r>
      <w:r w:rsidR="00424B7B">
        <w:t xml:space="preserve">were </w:t>
      </w:r>
      <w:r w:rsidR="00E560F7">
        <w:t>sourced</w:t>
      </w:r>
      <w:r w:rsidR="00424B7B">
        <w:t xml:space="preserve"> from </w:t>
      </w:r>
      <w:r w:rsidR="00E560F7">
        <w:t xml:space="preserve">the </w:t>
      </w:r>
      <w:r w:rsidR="00424B7B">
        <w:t>ALFA</w:t>
      </w:r>
      <w:r w:rsidR="00E560F7">
        <w:t xml:space="preserve"> project</w:t>
      </w:r>
      <w:r w:rsidR="00424B7B">
        <w:t xml:space="preserve">. </w:t>
      </w:r>
      <w:r w:rsidR="0079195F" w:rsidRPr="0079195F">
        <w:t>Only Tier 1 &amp; Tier 2 variants found in at least one of the datasets are included in the table</w:t>
      </w:r>
      <w:r w:rsidR="0079195F">
        <w:t>.</w:t>
      </w:r>
      <w:r w:rsidR="00530287">
        <w:rPr>
          <w:vertAlign w:val="superscript"/>
        </w:rPr>
        <w:t>2</w:t>
      </w:r>
      <w:r w:rsidR="00463867">
        <w:rPr>
          <w:vertAlign w:val="superscript"/>
        </w:rPr>
        <w:t>7</w:t>
      </w:r>
      <w:r w:rsidR="00530287">
        <w:rPr>
          <w:vertAlign w:val="superscript"/>
        </w:rPr>
        <w:t>,4</w:t>
      </w:r>
      <w:r w:rsidR="00DF50F3">
        <w:rPr>
          <w:vertAlign w:val="superscript"/>
        </w:rPr>
        <w:t>8</w:t>
      </w:r>
    </w:p>
    <w:tbl>
      <w:tblPr>
        <w:tblStyle w:val="ListTable7Colorful-Accent1"/>
        <w:tblW w:w="11120" w:type="dxa"/>
        <w:tblLook w:val="04A0" w:firstRow="1" w:lastRow="0" w:firstColumn="1" w:lastColumn="0" w:noHBand="0" w:noVBand="1"/>
      </w:tblPr>
      <w:tblGrid>
        <w:gridCol w:w="960"/>
        <w:gridCol w:w="1054"/>
        <w:gridCol w:w="1385"/>
        <w:gridCol w:w="960"/>
        <w:gridCol w:w="1109"/>
        <w:gridCol w:w="1109"/>
        <w:gridCol w:w="960"/>
        <w:gridCol w:w="1920"/>
        <w:gridCol w:w="960"/>
        <w:gridCol w:w="960"/>
      </w:tblGrid>
      <w:tr w:rsidR="00035B55" w:rsidRPr="00035B55" w14:paraId="0CCECA8B" w14:textId="77777777" w:rsidTr="0053555E">
        <w:trPr>
          <w:cnfStyle w:val="100000000000" w:firstRow="1" w:lastRow="0" w:firstColumn="0" w:lastColumn="0" w:oddVBand="0" w:evenVBand="0" w:oddHBand="0" w:evenHBand="0" w:firstRowFirstColumn="0" w:firstRowLastColumn="0" w:lastRowFirstColumn="0" w:lastRowLastColumn="0"/>
          <w:trHeight w:val="590"/>
        </w:trPr>
        <w:tc>
          <w:tcPr>
            <w:cnfStyle w:val="001000000100" w:firstRow="0" w:lastRow="0" w:firstColumn="1" w:lastColumn="0" w:oddVBand="0" w:evenVBand="0" w:oddHBand="0" w:evenHBand="0" w:firstRowFirstColumn="1" w:firstRowLastColumn="0" w:lastRowFirstColumn="0" w:lastRowLastColumn="0"/>
            <w:tcW w:w="960" w:type="dxa"/>
            <w:vAlign w:val="center"/>
            <w:hideMark/>
          </w:tcPr>
          <w:p w14:paraId="654D092E" w14:textId="77777777" w:rsidR="00035B55" w:rsidRPr="00035B55" w:rsidRDefault="00035B55" w:rsidP="00F3343C">
            <w:pPr>
              <w:jc w:val="center"/>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Star Allele</w:t>
            </w:r>
          </w:p>
        </w:tc>
        <w:tc>
          <w:tcPr>
            <w:tcW w:w="960" w:type="dxa"/>
            <w:vAlign w:val="center"/>
            <w:hideMark/>
          </w:tcPr>
          <w:p w14:paraId="5766268A" w14:textId="77777777" w:rsidR="00035B55" w:rsidRPr="00035B55" w:rsidRDefault="00035B55" w:rsidP="00F3343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Gene</w:t>
            </w:r>
          </w:p>
        </w:tc>
        <w:tc>
          <w:tcPr>
            <w:tcW w:w="1300" w:type="dxa"/>
            <w:vAlign w:val="center"/>
            <w:hideMark/>
          </w:tcPr>
          <w:p w14:paraId="04E16D81" w14:textId="77777777" w:rsidR="00035B55" w:rsidRPr="00035B55" w:rsidRDefault="00035B55" w:rsidP="00F3343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SNP</w:t>
            </w:r>
          </w:p>
        </w:tc>
        <w:tc>
          <w:tcPr>
            <w:tcW w:w="960" w:type="dxa"/>
            <w:vAlign w:val="center"/>
            <w:hideMark/>
          </w:tcPr>
          <w:p w14:paraId="57329A85" w14:textId="77777777" w:rsidR="00035B55" w:rsidRPr="00035B55" w:rsidRDefault="00035B55" w:rsidP="00F3343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Chr</w:t>
            </w:r>
          </w:p>
        </w:tc>
        <w:tc>
          <w:tcPr>
            <w:tcW w:w="1060" w:type="dxa"/>
            <w:vAlign w:val="center"/>
            <w:hideMark/>
          </w:tcPr>
          <w:p w14:paraId="4B5EC40C" w14:textId="77777777" w:rsidR="00035B55" w:rsidRPr="00035B55" w:rsidRDefault="00035B55" w:rsidP="00F3343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GRCh37 Position</w:t>
            </w:r>
          </w:p>
        </w:tc>
        <w:tc>
          <w:tcPr>
            <w:tcW w:w="1080" w:type="dxa"/>
            <w:vAlign w:val="center"/>
            <w:hideMark/>
          </w:tcPr>
          <w:p w14:paraId="0D93D123" w14:textId="77777777" w:rsidR="00035B55" w:rsidRPr="00035B55" w:rsidRDefault="00035B55" w:rsidP="00F3343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GRCh38 Position</w:t>
            </w:r>
          </w:p>
        </w:tc>
        <w:tc>
          <w:tcPr>
            <w:tcW w:w="960" w:type="dxa"/>
            <w:vAlign w:val="center"/>
            <w:hideMark/>
          </w:tcPr>
          <w:p w14:paraId="7ACAD7D8" w14:textId="77777777" w:rsidR="00035B55" w:rsidRPr="00035B55" w:rsidRDefault="00035B55" w:rsidP="00F3343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Tier</w:t>
            </w:r>
          </w:p>
        </w:tc>
        <w:tc>
          <w:tcPr>
            <w:tcW w:w="1920" w:type="dxa"/>
            <w:vAlign w:val="center"/>
            <w:hideMark/>
          </w:tcPr>
          <w:p w14:paraId="52C77925" w14:textId="77777777" w:rsidR="00035B55" w:rsidRPr="00035B55" w:rsidRDefault="00035B55" w:rsidP="00F3343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Function</w:t>
            </w:r>
          </w:p>
        </w:tc>
        <w:tc>
          <w:tcPr>
            <w:tcW w:w="960" w:type="dxa"/>
            <w:vAlign w:val="center"/>
            <w:hideMark/>
          </w:tcPr>
          <w:p w14:paraId="497F6E10" w14:textId="77777777" w:rsidR="00035B55" w:rsidRPr="00035B55" w:rsidRDefault="00035B55" w:rsidP="00F3343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MAF EUR</w:t>
            </w:r>
          </w:p>
        </w:tc>
        <w:tc>
          <w:tcPr>
            <w:tcW w:w="960" w:type="dxa"/>
            <w:vAlign w:val="center"/>
            <w:hideMark/>
          </w:tcPr>
          <w:p w14:paraId="38AE2BB0" w14:textId="52FB6D9E" w:rsidR="00035B55" w:rsidRPr="00035B55" w:rsidRDefault="00035B55" w:rsidP="00F3343C">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035B55">
              <w:rPr>
                <w:rFonts w:ascii="Aptos Narrow" w:eastAsia="Times New Roman" w:hAnsi="Aptos Narrow" w:cs="Times New Roman"/>
                <w:b/>
                <w:bCs/>
                <w:color w:val="000000"/>
                <w:kern w:val="0"/>
                <w:sz w:val="22"/>
                <w:lang w:eastAsia="en-CA"/>
                <w14:ligatures w14:val="none"/>
              </w:rPr>
              <w:t>MAF A</w:t>
            </w:r>
            <w:r w:rsidR="00F3343C" w:rsidRPr="00F3343C">
              <w:rPr>
                <w:rFonts w:ascii="Aptos Narrow" w:eastAsia="Times New Roman" w:hAnsi="Aptos Narrow" w:cs="Times New Roman"/>
                <w:b/>
                <w:bCs/>
                <w:color w:val="000000"/>
                <w:kern w:val="0"/>
                <w:sz w:val="22"/>
                <w:lang w:eastAsia="en-CA"/>
                <w14:ligatures w14:val="none"/>
              </w:rPr>
              <w:t>ll</w:t>
            </w:r>
          </w:p>
        </w:tc>
      </w:tr>
      <w:tr w:rsidR="00F94DDE" w:rsidRPr="00035B55" w14:paraId="763388A0"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156082" w:themeColor="accent1"/>
            </w:tcBorders>
            <w:noWrap/>
            <w:hideMark/>
          </w:tcPr>
          <w:p w14:paraId="743CF489"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w:t>
            </w:r>
          </w:p>
        </w:tc>
        <w:tc>
          <w:tcPr>
            <w:tcW w:w="960" w:type="dxa"/>
            <w:tcBorders>
              <w:left w:val="nil"/>
            </w:tcBorders>
            <w:noWrap/>
            <w:hideMark/>
          </w:tcPr>
          <w:p w14:paraId="617E14E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3CF4690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rs12769205</w:t>
            </w:r>
          </w:p>
        </w:tc>
        <w:tc>
          <w:tcPr>
            <w:tcW w:w="960" w:type="dxa"/>
            <w:noWrap/>
            <w:hideMark/>
          </w:tcPr>
          <w:p w14:paraId="076E61E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30AF8AE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96535124</w:t>
            </w:r>
          </w:p>
        </w:tc>
        <w:tc>
          <w:tcPr>
            <w:tcW w:w="1080" w:type="dxa"/>
            <w:noWrap/>
            <w:hideMark/>
          </w:tcPr>
          <w:p w14:paraId="5970968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94775367</w:t>
            </w:r>
          </w:p>
        </w:tc>
        <w:tc>
          <w:tcPr>
            <w:tcW w:w="960" w:type="dxa"/>
            <w:noWrap/>
            <w:hideMark/>
          </w:tcPr>
          <w:p w14:paraId="4F4BDEB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2CABB6E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529453A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0.14225</w:t>
            </w:r>
          </w:p>
        </w:tc>
        <w:tc>
          <w:tcPr>
            <w:tcW w:w="960" w:type="dxa"/>
            <w:tcBorders>
              <w:top w:val="single" w:sz="4" w:space="0" w:color="156082" w:themeColor="accent1"/>
              <w:right w:val="dashed" w:sz="8" w:space="0" w:color="156082" w:themeColor="accent1"/>
            </w:tcBorders>
            <w:noWrap/>
            <w:hideMark/>
          </w:tcPr>
          <w:p w14:paraId="1F5AB73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0.14643</w:t>
            </w:r>
          </w:p>
        </w:tc>
      </w:tr>
      <w:tr w:rsidR="00F94DDE" w:rsidRPr="00035B55" w14:paraId="63ADE781"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0D658D"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w:t>
            </w:r>
          </w:p>
        </w:tc>
        <w:tc>
          <w:tcPr>
            <w:tcW w:w="960" w:type="dxa"/>
            <w:tcBorders>
              <w:left w:val="nil"/>
            </w:tcBorders>
            <w:noWrap/>
            <w:hideMark/>
          </w:tcPr>
          <w:p w14:paraId="46FD9CC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0A744DD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rs4244285</w:t>
            </w:r>
          </w:p>
        </w:tc>
        <w:tc>
          <w:tcPr>
            <w:tcW w:w="960" w:type="dxa"/>
            <w:noWrap/>
            <w:hideMark/>
          </w:tcPr>
          <w:p w14:paraId="2ADC13B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57EE2E8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96541616</w:t>
            </w:r>
          </w:p>
        </w:tc>
        <w:tc>
          <w:tcPr>
            <w:tcW w:w="1080" w:type="dxa"/>
            <w:noWrap/>
            <w:hideMark/>
          </w:tcPr>
          <w:p w14:paraId="677C987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94781859</w:t>
            </w:r>
          </w:p>
        </w:tc>
        <w:tc>
          <w:tcPr>
            <w:tcW w:w="960" w:type="dxa"/>
            <w:noWrap/>
            <w:hideMark/>
          </w:tcPr>
          <w:p w14:paraId="31F2AEE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462CB64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3C5A6E6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0.14702</w:t>
            </w:r>
          </w:p>
        </w:tc>
        <w:tc>
          <w:tcPr>
            <w:tcW w:w="960" w:type="dxa"/>
            <w:tcBorders>
              <w:right w:val="dashed" w:sz="8" w:space="0" w:color="156082" w:themeColor="accent1"/>
            </w:tcBorders>
            <w:noWrap/>
            <w:hideMark/>
          </w:tcPr>
          <w:p w14:paraId="744A5BB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0.14966</w:t>
            </w:r>
          </w:p>
        </w:tc>
      </w:tr>
      <w:tr w:rsidR="00F94DDE" w:rsidRPr="00035B55" w14:paraId="7CD59A68"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97204C"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w:t>
            </w:r>
          </w:p>
        </w:tc>
        <w:tc>
          <w:tcPr>
            <w:tcW w:w="960" w:type="dxa"/>
            <w:tcBorders>
              <w:left w:val="nil"/>
            </w:tcBorders>
            <w:noWrap/>
            <w:hideMark/>
          </w:tcPr>
          <w:p w14:paraId="3DBED4A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5CF2059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4BCCEDF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0FD1BF2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7C9DF06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521CD86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37A7467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2747ACB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03B9754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F94DDE" w:rsidRPr="00035B55" w14:paraId="6C3335FE"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9171A8"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w:t>
            </w:r>
          </w:p>
        </w:tc>
        <w:tc>
          <w:tcPr>
            <w:tcW w:w="960" w:type="dxa"/>
            <w:tcBorders>
              <w:left w:val="nil"/>
            </w:tcBorders>
            <w:noWrap/>
            <w:hideMark/>
          </w:tcPr>
          <w:p w14:paraId="4BC206D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6D8CFA2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rs4986893</w:t>
            </w:r>
          </w:p>
        </w:tc>
        <w:tc>
          <w:tcPr>
            <w:tcW w:w="960" w:type="dxa"/>
            <w:noWrap/>
            <w:hideMark/>
          </w:tcPr>
          <w:p w14:paraId="5466D0F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076C53C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96540410</w:t>
            </w:r>
          </w:p>
        </w:tc>
        <w:tc>
          <w:tcPr>
            <w:tcW w:w="1080" w:type="dxa"/>
            <w:noWrap/>
            <w:hideMark/>
          </w:tcPr>
          <w:p w14:paraId="61D5BE6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94780653</w:t>
            </w:r>
          </w:p>
        </w:tc>
        <w:tc>
          <w:tcPr>
            <w:tcW w:w="960" w:type="dxa"/>
            <w:noWrap/>
            <w:hideMark/>
          </w:tcPr>
          <w:p w14:paraId="5FF70E9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23F8DE5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1D76EE7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0.00561</w:t>
            </w:r>
          </w:p>
        </w:tc>
        <w:tc>
          <w:tcPr>
            <w:tcW w:w="960" w:type="dxa"/>
            <w:tcBorders>
              <w:right w:val="dashed" w:sz="8" w:space="0" w:color="156082" w:themeColor="accent1"/>
            </w:tcBorders>
            <w:noWrap/>
            <w:hideMark/>
          </w:tcPr>
          <w:p w14:paraId="76A67DC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0.00722</w:t>
            </w:r>
          </w:p>
        </w:tc>
      </w:tr>
      <w:tr w:rsidR="00F94DDE" w:rsidRPr="00035B55" w14:paraId="7E7FF9EB"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AB4C3C"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w:t>
            </w:r>
          </w:p>
        </w:tc>
        <w:tc>
          <w:tcPr>
            <w:tcW w:w="960" w:type="dxa"/>
            <w:tcBorders>
              <w:left w:val="nil"/>
            </w:tcBorders>
            <w:noWrap/>
            <w:hideMark/>
          </w:tcPr>
          <w:p w14:paraId="5D98501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3746833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27239EA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1C8B55A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286286D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66DCD54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40EDF9F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049AC93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412689C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F94DDE" w:rsidRPr="00035B55" w14:paraId="78F1001E"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A3A4C9"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*17</w:t>
            </w:r>
          </w:p>
        </w:tc>
        <w:tc>
          <w:tcPr>
            <w:tcW w:w="960" w:type="dxa"/>
            <w:tcBorders>
              <w:left w:val="nil"/>
            </w:tcBorders>
            <w:noWrap/>
            <w:hideMark/>
          </w:tcPr>
          <w:p w14:paraId="36F5629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7ED46E8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rs12248560</w:t>
            </w:r>
          </w:p>
        </w:tc>
        <w:tc>
          <w:tcPr>
            <w:tcW w:w="960" w:type="dxa"/>
            <w:noWrap/>
            <w:hideMark/>
          </w:tcPr>
          <w:p w14:paraId="36A14746"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6438299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96521657</w:t>
            </w:r>
          </w:p>
        </w:tc>
        <w:tc>
          <w:tcPr>
            <w:tcW w:w="1080" w:type="dxa"/>
            <w:noWrap/>
            <w:hideMark/>
          </w:tcPr>
          <w:p w14:paraId="59A1361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94761900</w:t>
            </w:r>
          </w:p>
        </w:tc>
        <w:tc>
          <w:tcPr>
            <w:tcW w:w="960" w:type="dxa"/>
            <w:noWrap/>
            <w:hideMark/>
          </w:tcPr>
          <w:p w14:paraId="18A3EF56"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642182D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increased function</w:t>
            </w:r>
          </w:p>
        </w:tc>
        <w:tc>
          <w:tcPr>
            <w:tcW w:w="960" w:type="dxa"/>
            <w:noWrap/>
            <w:hideMark/>
          </w:tcPr>
          <w:p w14:paraId="74A47E3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0.23135</w:t>
            </w:r>
          </w:p>
        </w:tc>
        <w:tc>
          <w:tcPr>
            <w:tcW w:w="960" w:type="dxa"/>
            <w:tcBorders>
              <w:right w:val="dashed" w:sz="8" w:space="0" w:color="156082" w:themeColor="accent1"/>
            </w:tcBorders>
            <w:noWrap/>
            <w:hideMark/>
          </w:tcPr>
          <w:p w14:paraId="6589F7B6"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0.22229</w:t>
            </w:r>
          </w:p>
        </w:tc>
      </w:tr>
      <w:tr w:rsidR="00F94DDE" w:rsidRPr="00035B55" w14:paraId="7455D7EC"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9E7A88"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*17</w:t>
            </w:r>
          </w:p>
        </w:tc>
        <w:tc>
          <w:tcPr>
            <w:tcW w:w="960" w:type="dxa"/>
            <w:tcBorders>
              <w:left w:val="nil"/>
            </w:tcBorders>
            <w:noWrap/>
            <w:hideMark/>
          </w:tcPr>
          <w:p w14:paraId="6ACF822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35C10EB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4A5DBEA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0968979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0C8B494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5687EE9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37D89B4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0BC9C1C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561B674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F94DDE" w:rsidRPr="00035B55" w14:paraId="5D1D8F7D"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495D5E"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w:t>
            </w:r>
          </w:p>
        </w:tc>
        <w:tc>
          <w:tcPr>
            <w:tcW w:w="960" w:type="dxa"/>
            <w:tcBorders>
              <w:left w:val="nil"/>
            </w:tcBorders>
            <w:noWrap/>
            <w:hideMark/>
          </w:tcPr>
          <w:p w14:paraId="458F908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CYP2C9</w:t>
            </w:r>
          </w:p>
        </w:tc>
        <w:tc>
          <w:tcPr>
            <w:tcW w:w="1300" w:type="dxa"/>
            <w:noWrap/>
            <w:hideMark/>
          </w:tcPr>
          <w:p w14:paraId="2FA8596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rs1799853</w:t>
            </w:r>
          </w:p>
        </w:tc>
        <w:tc>
          <w:tcPr>
            <w:tcW w:w="960" w:type="dxa"/>
            <w:noWrap/>
            <w:hideMark/>
          </w:tcPr>
          <w:p w14:paraId="687B378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5A0F530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96702047</w:t>
            </w:r>
          </w:p>
        </w:tc>
        <w:tc>
          <w:tcPr>
            <w:tcW w:w="1080" w:type="dxa"/>
            <w:noWrap/>
            <w:hideMark/>
          </w:tcPr>
          <w:p w14:paraId="18F1D4F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94942290</w:t>
            </w:r>
          </w:p>
        </w:tc>
        <w:tc>
          <w:tcPr>
            <w:tcW w:w="960" w:type="dxa"/>
            <w:noWrap/>
            <w:hideMark/>
          </w:tcPr>
          <w:p w14:paraId="1084E1C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54D5558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173FAAB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0.12126</w:t>
            </w:r>
          </w:p>
        </w:tc>
        <w:tc>
          <w:tcPr>
            <w:tcW w:w="960" w:type="dxa"/>
            <w:tcBorders>
              <w:right w:val="dashed" w:sz="8" w:space="0" w:color="156082" w:themeColor="accent1"/>
            </w:tcBorders>
            <w:noWrap/>
            <w:hideMark/>
          </w:tcPr>
          <w:p w14:paraId="0083D8B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0.10802</w:t>
            </w:r>
          </w:p>
        </w:tc>
      </w:tr>
      <w:tr w:rsidR="00F94DDE" w:rsidRPr="00035B55" w14:paraId="0386A85B"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16924A"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w:t>
            </w:r>
          </w:p>
        </w:tc>
        <w:tc>
          <w:tcPr>
            <w:tcW w:w="960" w:type="dxa"/>
            <w:tcBorders>
              <w:left w:val="nil"/>
            </w:tcBorders>
            <w:noWrap/>
            <w:hideMark/>
          </w:tcPr>
          <w:p w14:paraId="46F70B0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CYP2C9</w:t>
            </w:r>
          </w:p>
        </w:tc>
        <w:tc>
          <w:tcPr>
            <w:tcW w:w="1300" w:type="dxa"/>
            <w:noWrap/>
            <w:hideMark/>
          </w:tcPr>
          <w:p w14:paraId="0E7000B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rs1057910</w:t>
            </w:r>
          </w:p>
        </w:tc>
        <w:tc>
          <w:tcPr>
            <w:tcW w:w="960" w:type="dxa"/>
            <w:noWrap/>
            <w:hideMark/>
          </w:tcPr>
          <w:p w14:paraId="79D7294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4E57F56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96741053</w:t>
            </w:r>
          </w:p>
        </w:tc>
        <w:tc>
          <w:tcPr>
            <w:tcW w:w="1080" w:type="dxa"/>
            <w:noWrap/>
            <w:hideMark/>
          </w:tcPr>
          <w:p w14:paraId="1F6ED55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94981296</w:t>
            </w:r>
          </w:p>
        </w:tc>
        <w:tc>
          <w:tcPr>
            <w:tcW w:w="960" w:type="dxa"/>
            <w:noWrap/>
            <w:hideMark/>
          </w:tcPr>
          <w:p w14:paraId="79FAA79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1FFD49C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5303B74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0.06666</w:t>
            </w:r>
          </w:p>
        </w:tc>
        <w:tc>
          <w:tcPr>
            <w:tcW w:w="960" w:type="dxa"/>
            <w:tcBorders>
              <w:right w:val="dashed" w:sz="8" w:space="0" w:color="156082" w:themeColor="accent1"/>
            </w:tcBorders>
            <w:noWrap/>
            <w:hideMark/>
          </w:tcPr>
          <w:p w14:paraId="509BC94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0.06389</w:t>
            </w:r>
          </w:p>
        </w:tc>
      </w:tr>
      <w:tr w:rsidR="00F94DDE" w:rsidRPr="00035B55" w14:paraId="6EC886C2"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F55790"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*5</w:t>
            </w:r>
          </w:p>
        </w:tc>
        <w:tc>
          <w:tcPr>
            <w:tcW w:w="960" w:type="dxa"/>
            <w:tcBorders>
              <w:left w:val="nil"/>
            </w:tcBorders>
            <w:noWrap/>
            <w:hideMark/>
          </w:tcPr>
          <w:p w14:paraId="622D2B7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CYP2C9</w:t>
            </w:r>
          </w:p>
        </w:tc>
        <w:tc>
          <w:tcPr>
            <w:tcW w:w="1300" w:type="dxa"/>
            <w:noWrap/>
            <w:hideMark/>
          </w:tcPr>
          <w:p w14:paraId="79E9739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rs28371686</w:t>
            </w:r>
          </w:p>
        </w:tc>
        <w:tc>
          <w:tcPr>
            <w:tcW w:w="960" w:type="dxa"/>
            <w:noWrap/>
            <w:hideMark/>
          </w:tcPr>
          <w:p w14:paraId="0C04F96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35E15E4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96741058</w:t>
            </w:r>
          </w:p>
        </w:tc>
        <w:tc>
          <w:tcPr>
            <w:tcW w:w="1080" w:type="dxa"/>
            <w:noWrap/>
            <w:hideMark/>
          </w:tcPr>
          <w:p w14:paraId="21EBA76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94981301</w:t>
            </w:r>
          </w:p>
        </w:tc>
        <w:tc>
          <w:tcPr>
            <w:tcW w:w="960" w:type="dxa"/>
            <w:noWrap/>
            <w:hideMark/>
          </w:tcPr>
          <w:p w14:paraId="68822F26"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6557B3F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70A12CC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0.00003</w:t>
            </w:r>
          </w:p>
        </w:tc>
        <w:tc>
          <w:tcPr>
            <w:tcW w:w="960" w:type="dxa"/>
            <w:tcBorders>
              <w:right w:val="dashed" w:sz="8" w:space="0" w:color="156082" w:themeColor="accent1"/>
            </w:tcBorders>
            <w:noWrap/>
            <w:hideMark/>
          </w:tcPr>
          <w:p w14:paraId="723ED04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0.00024</w:t>
            </w:r>
          </w:p>
        </w:tc>
      </w:tr>
      <w:tr w:rsidR="00F94DDE" w:rsidRPr="00035B55" w14:paraId="2FAEAAA6"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E6BA63"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*8</w:t>
            </w:r>
          </w:p>
        </w:tc>
        <w:tc>
          <w:tcPr>
            <w:tcW w:w="960" w:type="dxa"/>
            <w:tcBorders>
              <w:left w:val="nil"/>
            </w:tcBorders>
            <w:noWrap/>
            <w:hideMark/>
          </w:tcPr>
          <w:p w14:paraId="37892FD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CYP2C9</w:t>
            </w:r>
          </w:p>
        </w:tc>
        <w:tc>
          <w:tcPr>
            <w:tcW w:w="1300" w:type="dxa"/>
            <w:noWrap/>
            <w:hideMark/>
          </w:tcPr>
          <w:p w14:paraId="24FC6C8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rs7900194</w:t>
            </w:r>
          </w:p>
        </w:tc>
        <w:tc>
          <w:tcPr>
            <w:tcW w:w="960" w:type="dxa"/>
            <w:noWrap/>
            <w:hideMark/>
          </w:tcPr>
          <w:p w14:paraId="02DD07D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748343F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96702066</w:t>
            </w:r>
          </w:p>
        </w:tc>
        <w:tc>
          <w:tcPr>
            <w:tcW w:w="1080" w:type="dxa"/>
            <w:noWrap/>
            <w:hideMark/>
          </w:tcPr>
          <w:p w14:paraId="6AD3015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94942309</w:t>
            </w:r>
          </w:p>
        </w:tc>
        <w:tc>
          <w:tcPr>
            <w:tcW w:w="960" w:type="dxa"/>
            <w:noWrap/>
            <w:hideMark/>
          </w:tcPr>
          <w:p w14:paraId="3BE6862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15B628A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0842E41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w:t>
            </w:r>
          </w:p>
        </w:tc>
        <w:tc>
          <w:tcPr>
            <w:tcW w:w="960" w:type="dxa"/>
            <w:tcBorders>
              <w:right w:val="dashed" w:sz="8" w:space="0" w:color="156082" w:themeColor="accent1"/>
            </w:tcBorders>
            <w:noWrap/>
            <w:hideMark/>
          </w:tcPr>
          <w:p w14:paraId="09341FA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0.00001</w:t>
            </w:r>
          </w:p>
        </w:tc>
      </w:tr>
      <w:tr w:rsidR="00F94DDE" w:rsidRPr="00035B55" w14:paraId="2A19B22B"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D57480"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*11</w:t>
            </w:r>
          </w:p>
        </w:tc>
        <w:tc>
          <w:tcPr>
            <w:tcW w:w="960" w:type="dxa"/>
            <w:tcBorders>
              <w:left w:val="nil"/>
            </w:tcBorders>
            <w:noWrap/>
            <w:hideMark/>
          </w:tcPr>
          <w:p w14:paraId="49E3364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CYP2C9</w:t>
            </w:r>
          </w:p>
        </w:tc>
        <w:tc>
          <w:tcPr>
            <w:tcW w:w="1300" w:type="dxa"/>
            <w:noWrap/>
            <w:hideMark/>
          </w:tcPr>
          <w:p w14:paraId="2CA7261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rs28371685</w:t>
            </w:r>
          </w:p>
        </w:tc>
        <w:tc>
          <w:tcPr>
            <w:tcW w:w="960" w:type="dxa"/>
            <w:noWrap/>
            <w:hideMark/>
          </w:tcPr>
          <w:p w14:paraId="236C9BA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189BBC4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96740981</w:t>
            </w:r>
          </w:p>
        </w:tc>
        <w:tc>
          <w:tcPr>
            <w:tcW w:w="1080" w:type="dxa"/>
            <w:noWrap/>
            <w:hideMark/>
          </w:tcPr>
          <w:p w14:paraId="299266C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94981224</w:t>
            </w:r>
          </w:p>
        </w:tc>
        <w:tc>
          <w:tcPr>
            <w:tcW w:w="960" w:type="dxa"/>
            <w:noWrap/>
            <w:hideMark/>
          </w:tcPr>
          <w:p w14:paraId="707EA81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4603E14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1DE6807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0.00223</w:t>
            </w:r>
          </w:p>
        </w:tc>
        <w:tc>
          <w:tcPr>
            <w:tcW w:w="960" w:type="dxa"/>
            <w:tcBorders>
              <w:right w:val="dashed" w:sz="8" w:space="0" w:color="156082" w:themeColor="accent1"/>
            </w:tcBorders>
            <w:noWrap/>
            <w:hideMark/>
          </w:tcPr>
          <w:p w14:paraId="2EDB31F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0.00289</w:t>
            </w:r>
          </w:p>
        </w:tc>
      </w:tr>
      <w:tr w:rsidR="00F94DDE" w:rsidRPr="00035B55" w14:paraId="51622AAD"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D4EDBE"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w:t>
            </w:r>
          </w:p>
        </w:tc>
        <w:tc>
          <w:tcPr>
            <w:tcW w:w="960" w:type="dxa"/>
            <w:tcBorders>
              <w:left w:val="nil"/>
            </w:tcBorders>
            <w:noWrap/>
            <w:hideMark/>
          </w:tcPr>
          <w:p w14:paraId="21B16ED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2EF6C9C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rs35742686</w:t>
            </w:r>
          </w:p>
        </w:tc>
        <w:tc>
          <w:tcPr>
            <w:tcW w:w="960" w:type="dxa"/>
            <w:noWrap/>
            <w:hideMark/>
          </w:tcPr>
          <w:p w14:paraId="4CA7F20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61FC870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42524244</w:t>
            </w:r>
          </w:p>
        </w:tc>
        <w:tc>
          <w:tcPr>
            <w:tcW w:w="1080" w:type="dxa"/>
            <w:noWrap/>
            <w:hideMark/>
          </w:tcPr>
          <w:p w14:paraId="2FD4EFE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42128242</w:t>
            </w:r>
          </w:p>
        </w:tc>
        <w:tc>
          <w:tcPr>
            <w:tcW w:w="960" w:type="dxa"/>
            <w:noWrap/>
            <w:hideMark/>
          </w:tcPr>
          <w:p w14:paraId="170390D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7ED9270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6BBA3E7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0.01361</w:t>
            </w:r>
          </w:p>
        </w:tc>
        <w:tc>
          <w:tcPr>
            <w:tcW w:w="960" w:type="dxa"/>
            <w:tcBorders>
              <w:right w:val="dashed" w:sz="8" w:space="0" w:color="156082" w:themeColor="accent1"/>
            </w:tcBorders>
            <w:noWrap/>
            <w:hideMark/>
          </w:tcPr>
          <w:p w14:paraId="62FAFA5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0.01142</w:t>
            </w:r>
          </w:p>
        </w:tc>
      </w:tr>
      <w:tr w:rsidR="00F94DDE" w:rsidRPr="00035B55" w14:paraId="2C4F0AF4"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C1799"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w:t>
            </w:r>
          </w:p>
        </w:tc>
        <w:tc>
          <w:tcPr>
            <w:tcW w:w="960" w:type="dxa"/>
            <w:tcBorders>
              <w:left w:val="nil"/>
            </w:tcBorders>
            <w:noWrap/>
            <w:hideMark/>
          </w:tcPr>
          <w:p w14:paraId="70F21FD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13BD9F4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rs1135840</w:t>
            </w:r>
          </w:p>
        </w:tc>
        <w:tc>
          <w:tcPr>
            <w:tcW w:w="960" w:type="dxa"/>
            <w:noWrap/>
            <w:hideMark/>
          </w:tcPr>
          <w:p w14:paraId="6C953F6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34ADA0D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42522613</w:t>
            </w:r>
          </w:p>
        </w:tc>
        <w:tc>
          <w:tcPr>
            <w:tcW w:w="1080" w:type="dxa"/>
            <w:noWrap/>
            <w:hideMark/>
          </w:tcPr>
          <w:p w14:paraId="03FF427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72A5FFE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6557735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66EFFD5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0.43263</w:t>
            </w:r>
          </w:p>
        </w:tc>
        <w:tc>
          <w:tcPr>
            <w:tcW w:w="960" w:type="dxa"/>
            <w:tcBorders>
              <w:right w:val="dashed" w:sz="8" w:space="0" w:color="156082" w:themeColor="accent1"/>
            </w:tcBorders>
            <w:noWrap/>
            <w:hideMark/>
          </w:tcPr>
          <w:p w14:paraId="1FD793D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0.42619</w:t>
            </w:r>
          </w:p>
        </w:tc>
      </w:tr>
      <w:tr w:rsidR="00F94DDE" w:rsidRPr="00035B55" w14:paraId="6EC20C93"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63EB6F"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w:t>
            </w:r>
          </w:p>
        </w:tc>
        <w:tc>
          <w:tcPr>
            <w:tcW w:w="960" w:type="dxa"/>
            <w:tcBorders>
              <w:left w:val="nil"/>
            </w:tcBorders>
            <w:noWrap/>
            <w:hideMark/>
          </w:tcPr>
          <w:p w14:paraId="674BF56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6811BEB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rs16947</w:t>
            </w:r>
          </w:p>
        </w:tc>
        <w:tc>
          <w:tcPr>
            <w:tcW w:w="960" w:type="dxa"/>
            <w:noWrap/>
            <w:hideMark/>
          </w:tcPr>
          <w:p w14:paraId="0BCF487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2A1B644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42523943</w:t>
            </w:r>
          </w:p>
        </w:tc>
        <w:tc>
          <w:tcPr>
            <w:tcW w:w="1080" w:type="dxa"/>
            <w:noWrap/>
            <w:hideMark/>
          </w:tcPr>
          <w:p w14:paraId="77E2E55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5685038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47E4886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255128F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0.31818</w:t>
            </w:r>
          </w:p>
        </w:tc>
        <w:tc>
          <w:tcPr>
            <w:tcW w:w="960" w:type="dxa"/>
            <w:tcBorders>
              <w:right w:val="dashed" w:sz="8" w:space="0" w:color="156082" w:themeColor="accent1"/>
            </w:tcBorders>
            <w:noWrap/>
            <w:hideMark/>
          </w:tcPr>
          <w:p w14:paraId="359D4DE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0.32159</w:t>
            </w:r>
          </w:p>
        </w:tc>
      </w:tr>
      <w:tr w:rsidR="00F94DDE" w:rsidRPr="00035B55" w14:paraId="251C180C"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69610F"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w:t>
            </w:r>
          </w:p>
        </w:tc>
        <w:tc>
          <w:tcPr>
            <w:tcW w:w="960" w:type="dxa"/>
            <w:tcBorders>
              <w:left w:val="nil"/>
            </w:tcBorders>
            <w:noWrap/>
            <w:hideMark/>
          </w:tcPr>
          <w:p w14:paraId="56BD477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366B002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rs3892097</w:t>
            </w:r>
          </w:p>
        </w:tc>
        <w:tc>
          <w:tcPr>
            <w:tcW w:w="960" w:type="dxa"/>
            <w:noWrap/>
            <w:hideMark/>
          </w:tcPr>
          <w:p w14:paraId="41F208A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7D41B2E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42524947</w:t>
            </w:r>
          </w:p>
        </w:tc>
        <w:tc>
          <w:tcPr>
            <w:tcW w:w="1080" w:type="dxa"/>
            <w:noWrap/>
            <w:hideMark/>
          </w:tcPr>
          <w:p w14:paraId="5C78F40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42128945</w:t>
            </w:r>
          </w:p>
        </w:tc>
        <w:tc>
          <w:tcPr>
            <w:tcW w:w="960" w:type="dxa"/>
            <w:noWrap/>
            <w:hideMark/>
          </w:tcPr>
          <w:p w14:paraId="2737701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14D4D6C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443FC29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0.19181</w:t>
            </w:r>
          </w:p>
        </w:tc>
        <w:tc>
          <w:tcPr>
            <w:tcW w:w="960" w:type="dxa"/>
            <w:tcBorders>
              <w:right w:val="dashed" w:sz="8" w:space="0" w:color="156082" w:themeColor="accent1"/>
            </w:tcBorders>
            <w:noWrap/>
            <w:hideMark/>
          </w:tcPr>
          <w:p w14:paraId="5D190D3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0.17694</w:t>
            </w:r>
          </w:p>
        </w:tc>
      </w:tr>
      <w:tr w:rsidR="00F94DDE" w:rsidRPr="00035B55" w14:paraId="09680778"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D358E1"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*6</w:t>
            </w:r>
          </w:p>
        </w:tc>
        <w:tc>
          <w:tcPr>
            <w:tcW w:w="960" w:type="dxa"/>
            <w:tcBorders>
              <w:left w:val="nil"/>
            </w:tcBorders>
            <w:noWrap/>
            <w:hideMark/>
          </w:tcPr>
          <w:p w14:paraId="6405856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42DACBA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rs5030655</w:t>
            </w:r>
          </w:p>
        </w:tc>
        <w:tc>
          <w:tcPr>
            <w:tcW w:w="960" w:type="dxa"/>
            <w:noWrap/>
            <w:hideMark/>
          </w:tcPr>
          <w:p w14:paraId="5EC4AC3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3A0F002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42525086</w:t>
            </w:r>
          </w:p>
        </w:tc>
        <w:tc>
          <w:tcPr>
            <w:tcW w:w="1080" w:type="dxa"/>
            <w:noWrap/>
            <w:hideMark/>
          </w:tcPr>
          <w:p w14:paraId="6C850FD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42129084</w:t>
            </w:r>
          </w:p>
        </w:tc>
        <w:tc>
          <w:tcPr>
            <w:tcW w:w="960" w:type="dxa"/>
            <w:noWrap/>
            <w:hideMark/>
          </w:tcPr>
          <w:p w14:paraId="47BE604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6D7FAF3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56710E9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0.00167</w:t>
            </w:r>
          </w:p>
        </w:tc>
        <w:tc>
          <w:tcPr>
            <w:tcW w:w="960" w:type="dxa"/>
            <w:tcBorders>
              <w:right w:val="dashed" w:sz="8" w:space="0" w:color="156082" w:themeColor="accent1"/>
            </w:tcBorders>
            <w:noWrap/>
            <w:hideMark/>
          </w:tcPr>
          <w:p w14:paraId="4A49B9C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0.00177</w:t>
            </w:r>
          </w:p>
        </w:tc>
      </w:tr>
      <w:tr w:rsidR="00F94DDE" w:rsidRPr="00035B55" w14:paraId="28B46D87"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F33EB6"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*6</w:t>
            </w:r>
          </w:p>
        </w:tc>
        <w:tc>
          <w:tcPr>
            <w:tcW w:w="960" w:type="dxa"/>
            <w:tcBorders>
              <w:left w:val="nil"/>
            </w:tcBorders>
            <w:noWrap/>
            <w:hideMark/>
          </w:tcPr>
          <w:p w14:paraId="6CB9CE3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2F28143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rs16947</w:t>
            </w:r>
          </w:p>
        </w:tc>
        <w:tc>
          <w:tcPr>
            <w:tcW w:w="960" w:type="dxa"/>
            <w:noWrap/>
            <w:hideMark/>
          </w:tcPr>
          <w:p w14:paraId="2F9CDA9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2F7AFE2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42523943</w:t>
            </w:r>
          </w:p>
        </w:tc>
        <w:tc>
          <w:tcPr>
            <w:tcW w:w="1080" w:type="dxa"/>
            <w:noWrap/>
            <w:hideMark/>
          </w:tcPr>
          <w:p w14:paraId="1C748DC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3E6F2DC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4A3C377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0329641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0.31818</w:t>
            </w:r>
          </w:p>
        </w:tc>
        <w:tc>
          <w:tcPr>
            <w:tcW w:w="960" w:type="dxa"/>
            <w:tcBorders>
              <w:right w:val="dashed" w:sz="8" w:space="0" w:color="156082" w:themeColor="accent1"/>
            </w:tcBorders>
            <w:noWrap/>
            <w:hideMark/>
          </w:tcPr>
          <w:p w14:paraId="65F2A51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0.32159</w:t>
            </w:r>
          </w:p>
        </w:tc>
      </w:tr>
      <w:tr w:rsidR="00F94DDE" w:rsidRPr="00035B55" w14:paraId="04A2A5EB"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A9C6D"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w:t>
            </w:r>
          </w:p>
        </w:tc>
        <w:tc>
          <w:tcPr>
            <w:tcW w:w="960" w:type="dxa"/>
            <w:tcBorders>
              <w:left w:val="nil"/>
            </w:tcBorders>
            <w:noWrap/>
            <w:hideMark/>
          </w:tcPr>
          <w:p w14:paraId="59AFC6E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476E8CC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rs1135840</w:t>
            </w:r>
          </w:p>
        </w:tc>
        <w:tc>
          <w:tcPr>
            <w:tcW w:w="960" w:type="dxa"/>
            <w:noWrap/>
            <w:hideMark/>
          </w:tcPr>
          <w:p w14:paraId="771C31C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0FAE2D3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42522613</w:t>
            </w:r>
          </w:p>
        </w:tc>
        <w:tc>
          <w:tcPr>
            <w:tcW w:w="1080" w:type="dxa"/>
            <w:noWrap/>
            <w:hideMark/>
          </w:tcPr>
          <w:p w14:paraId="280A022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23027F1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31D19FA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51E6491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0.43263</w:t>
            </w:r>
          </w:p>
        </w:tc>
        <w:tc>
          <w:tcPr>
            <w:tcW w:w="960" w:type="dxa"/>
            <w:tcBorders>
              <w:right w:val="dashed" w:sz="8" w:space="0" w:color="156082" w:themeColor="accent1"/>
            </w:tcBorders>
            <w:noWrap/>
            <w:hideMark/>
          </w:tcPr>
          <w:p w14:paraId="0A8E000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0.42619</w:t>
            </w:r>
          </w:p>
        </w:tc>
      </w:tr>
      <w:tr w:rsidR="00F94DDE" w:rsidRPr="00035B55" w14:paraId="5145738F"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C3D866"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w:t>
            </w:r>
          </w:p>
        </w:tc>
        <w:tc>
          <w:tcPr>
            <w:tcW w:w="960" w:type="dxa"/>
            <w:tcBorders>
              <w:left w:val="nil"/>
            </w:tcBorders>
            <w:noWrap/>
            <w:hideMark/>
          </w:tcPr>
          <w:p w14:paraId="6A51AB7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5A2B584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rs16947</w:t>
            </w:r>
          </w:p>
        </w:tc>
        <w:tc>
          <w:tcPr>
            <w:tcW w:w="960" w:type="dxa"/>
            <w:noWrap/>
            <w:hideMark/>
          </w:tcPr>
          <w:p w14:paraId="4BE6A58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6A6866E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42523943</w:t>
            </w:r>
          </w:p>
        </w:tc>
        <w:tc>
          <w:tcPr>
            <w:tcW w:w="1080" w:type="dxa"/>
            <w:noWrap/>
            <w:hideMark/>
          </w:tcPr>
          <w:p w14:paraId="423FD33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2596495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11881AB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2D76D53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0.31818</w:t>
            </w:r>
          </w:p>
        </w:tc>
        <w:tc>
          <w:tcPr>
            <w:tcW w:w="960" w:type="dxa"/>
            <w:tcBorders>
              <w:right w:val="dashed" w:sz="8" w:space="0" w:color="156082" w:themeColor="accent1"/>
            </w:tcBorders>
            <w:noWrap/>
            <w:hideMark/>
          </w:tcPr>
          <w:p w14:paraId="42DDC7C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0.32159</w:t>
            </w:r>
          </w:p>
        </w:tc>
      </w:tr>
      <w:tr w:rsidR="00F94DDE" w:rsidRPr="00035B55" w14:paraId="55BCBADD"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6F081E"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lastRenderedPageBreak/>
              <w:t>*10</w:t>
            </w:r>
          </w:p>
        </w:tc>
        <w:tc>
          <w:tcPr>
            <w:tcW w:w="960" w:type="dxa"/>
            <w:tcBorders>
              <w:left w:val="nil"/>
            </w:tcBorders>
            <w:noWrap/>
            <w:hideMark/>
          </w:tcPr>
          <w:p w14:paraId="6E97589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3F2D7B4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rs1065852</w:t>
            </w:r>
          </w:p>
        </w:tc>
        <w:tc>
          <w:tcPr>
            <w:tcW w:w="960" w:type="dxa"/>
            <w:noWrap/>
            <w:hideMark/>
          </w:tcPr>
          <w:p w14:paraId="4EDF537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6891118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42526694</w:t>
            </w:r>
          </w:p>
        </w:tc>
        <w:tc>
          <w:tcPr>
            <w:tcW w:w="1080" w:type="dxa"/>
            <w:noWrap/>
            <w:hideMark/>
          </w:tcPr>
          <w:p w14:paraId="205A756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42130692</w:t>
            </w:r>
          </w:p>
        </w:tc>
        <w:tc>
          <w:tcPr>
            <w:tcW w:w="960" w:type="dxa"/>
            <w:noWrap/>
            <w:hideMark/>
          </w:tcPr>
          <w:p w14:paraId="4957F3C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4E30B61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3DC6A08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0.21839</w:t>
            </w:r>
          </w:p>
        </w:tc>
        <w:tc>
          <w:tcPr>
            <w:tcW w:w="960" w:type="dxa"/>
            <w:tcBorders>
              <w:right w:val="dashed" w:sz="8" w:space="0" w:color="156082" w:themeColor="accent1"/>
            </w:tcBorders>
            <w:noWrap/>
            <w:hideMark/>
          </w:tcPr>
          <w:p w14:paraId="0808D41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0.21154</w:t>
            </w:r>
          </w:p>
        </w:tc>
      </w:tr>
      <w:tr w:rsidR="00035B55" w:rsidRPr="00035B55" w14:paraId="4A3D361C"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598195"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960" w:type="dxa"/>
            <w:noWrap/>
            <w:hideMark/>
          </w:tcPr>
          <w:p w14:paraId="38CD0E0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2DA0787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rs16947</w:t>
            </w:r>
          </w:p>
        </w:tc>
        <w:tc>
          <w:tcPr>
            <w:tcW w:w="960" w:type="dxa"/>
            <w:noWrap/>
            <w:hideMark/>
          </w:tcPr>
          <w:p w14:paraId="003A371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54610AC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42523943</w:t>
            </w:r>
          </w:p>
        </w:tc>
        <w:tc>
          <w:tcPr>
            <w:tcW w:w="1080" w:type="dxa"/>
            <w:noWrap/>
            <w:hideMark/>
          </w:tcPr>
          <w:p w14:paraId="29E6894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0C2E022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5C1547F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3776B89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0.31818</w:t>
            </w:r>
          </w:p>
        </w:tc>
        <w:tc>
          <w:tcPr>
            <w:tcW w:w="960" w:type="dxa"/>
            <w:tcBorders>
              <w:right w:val="dashed" w:sz="8" w:space="0" w:color="156082" w:themeColor="accent1"/>
            </w:tcBorders>
            <w:noWrap/>
            <w:hideMark/>
          </w:tcPr>
          <w:p w14:paraId="6094DF0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0.32159</w:t>
            </w:r>
          </w:p>
        </w:tc>
      </w:tr>
      <w:tr w:rsidR="00035B55" w:rsidRPr="00035B55" w14:paraId="4011B0A3"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51A1D8"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*17</w:t>
            </w:r>
          </w:p>
        </w:tc>
        <w:tc>
          <w:tcPr>
            <w:tcW w:w="960" w:type="dxa"/>
            <w:noWrap/>
            <w:hideMark/>
          </w:tcPr>
          <w:p w14:paraId="3BBAB4D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04B92A2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rs28371706</w:t>
            </w:r>
          </w:p>
        </w:tc>
        <w:tc>
          <w:tcPr>
            <w:tcW w:w="960" w:type="dxa"/>
            <w:noWrap/>
            <w:hideMark/>
          </w:tcPr>
          <w:p w14:paraId="4E92BF8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6ECB9CE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42525772</w:t>
            </w:r>
          </w:p>
        </w:tc>
        <w:tc>
          <w:tcPr>
            <w:tcW w:w="1080" w:type="dxa"/>
            <w:noWrap/>
            <w:hideMark/>
          </w:tcPr>
          <w:p w14:paraId="145010F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42129770</w:t>
            </w:r>
          </w:p>
        </w:tc>
        <w:tc>
          <w:tcPr>
            <w:tcW w:w="960" w:type="dxa"/>
            <w:noWrap/>
            <w:hideMark/>
          </w:tcPr>
          <w:p w14:paraId="5EA841C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77F04BE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589CCA3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0.00226</w:t>
            </w:r>
          </w:p>
        </w:tc>
        <w:tc>
          <w:tcPr>
            <w:tcW w:w="960" w:type="dxa"/>
            <w:tcBorders>
              <w:right w:val="dashed" w:sz="8" w:space="0" w:color="156082" w:themeColor="accent1"/>
            </w:tcBorders>
            <w:noWrap/>
            <w:hideMark/>
          </w:tcPr>
          <w:p w14:paraId="1207609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0.01308</w:t>
            </w:r>
          </w:p>
        </w:tc>
      </w:tr>
      <w:tr w:rsidR="00035B55" w:rsidRPr="00035B55" w14:paraId="0A577B61"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B23C01"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*29</w:t>
            </w:r>
          </w:p>
        </w:tc>
        <w:tc>
          <w:tcPr>
            <w:tcW w:w="960" w:type="dxa"/>
            <w:noWrap/>
            <w:hideMark/>
          </w:tcPr>
          <w:p w14:paraId="2DB49D3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050069A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rs59421388</w:t>
            </w:r>
          </w:p>
        </w:tc>
        <w:tc>
          <w:tcPr>
            <w:tcW w:w="960" w:type="dxa"/>
            <w:noWrap/>
            <w:hideMark/>
          </w:tcPr>
          <w:p w14:paraId="7BE2034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28A3E1C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42523610</w:t>
            </w:r>
          </w:p>
        </w:tc>
        <w:tc>
          <w:tcPr>
            <w:tcW w:w="1080" w:type="dxa"/>
            <w:noWrap/>
            <w:hideMark/>
          </w:tcPr>
          <w:p w14:paraId="3219713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42127608</w:t>
            </w:r>
          </w:p>
        </w:tc>
        <w:tc>
          <w:tcPr>
            <w:tcW w:w="960" w:type="dxa"/>
            <w:noWrap/>
            <w:hideMark/>
          </w:tcPr>
          <w:p w14:paraId="1519810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0E78DEC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4E06AF2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0.00049</w:t>
            </w:r>
          </w:p>
        </w:tc>
        <w:tc>
          <w:tcPr>
            <w:tcW w:w="960" w:type="dxa"/>
            <w:tcBorders>
              <w:right w:val="dashed" w:sz="8" w:space="0" w:color="156082" w:themeColor="accent1"/>
            </w:tcBorders>
            <w:noWrap/>
            <w:hideMark/>
          </w:tcPr>
          <w:p w14:paraId="717AAD4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0.00466</w:t>
            </w:r>
          </w:p>
        </w:tc>
      </w:tr>
      <w:tr w:rsidR="00035B55" w:rsidRPr="00035B55" w14:paraId="2C946858"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24FD65"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*29</w:t>
            </w:r>
          </w:p>
        </w:tc>
        <w:tc>
          <w:tcPr>
            <w:tcW w:w="960" w:type="dxa"/>
            <w:noWrap/>
            <w:hideMark/>
          </w:tcPr>
          <w:p w14:paraId="7B19FEA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2F4A58C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rs61736512</w:t>
            </w:r>
          </w:p>
        </w:tc>
        <w:tc>
          <w:tcPr>
            <w:tcW w:w="960" w:type="dxa"/>
            <w:noWrap/>
            <w:hideMark/>
          </w:tcPr>
          <w:p w14:paraId="523BBE1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58F8CB0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42525134</w:t>
            </w:r>
          </w:p>
        </w:tc>
        <w:tc>
          <w:tcPr>
            <w:tcW w:w="1080" w:type="dxa"/>
            <w:noWrap/>
            <w:hideMark/>
          </w:tcPr>
          <w:p w14:paraId="5B92A93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42129132</w:t>
            </w:r>
          </w:p>
        </w:tc>
        <w:tc>
          <w:tcPr>
            <w:tcW w:w="960" w:type="dxa"/>
            <w:noWrap/>
            <w:hideMark/>
          </w:tcPr>
          <w:p w14:paraId="247331C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72493DA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7ECE85B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0.00049</w:t>
            </w:r>
          </w:p>
        </w:tc>
        <w:tc>
          <w:tcPr>
            <w:tcW w:w="960" w:type="dxa"/>
            <w:tcBorders>
              <w:right w:val="dashed" w:sz="8" w:space="0" w:color="156082" w:themeColor="accent1"/>
            </w:tcBorders>
            <w:noWrap/>
            <w:hideMark/>
          </w:tcPr>
          <w:p w14:paraId="53EC556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0.00327</w:t>
            </w:r>
          </w:p>
        </w:tc>
      </w:tr>
      <w:tr w:rsidR="00035B55" w:rsidRPr="00035B55" w14:paraId="0E83A3CD"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73C658"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*41</w:t>
            </w:r>
          </w:p>
        </w:tc>
        <w:tc>
          <w:tcPr>
            <w:tcW w:w="960" w:type="dxa"/>
            <w:noWrap/>
            <w:hideMark/>
          </w:tcPr>
          <w:p w14:paraId="788CF7A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5305D22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rs28371725</w:t>
            </w:r>
          </w:p>
        </w:tc>
        <w:tc>
          <w:tcPr>
            <w:tcW w:w="960" w:type="dxa"/>
            <w:noWrap/>
            <w:hideMark/>
          </w:tcPr>
          <w:p w14:paraId="215B1D9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3F8C2A3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42523805</w:t>
            </w:r>
          </w:p>
        </w:tc>
        <w:tc>
          <w:tcPr>
            <w:tcW w:w="1080" w:type="dxa"/>
            <w:noWrap/>
            <w:hideMark/>
          </w:tcPr>
          <w:p w14:paraId="7F3D38F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42127803</w:t>
            </w:r>
          </w:p>
        </w:tc>
        <w:tc>
          <w:tcPr>
            <w:tcW w:w="960" w:type="dxa"/>
            <w:noWrap/>
            <w:hideMark/>
          </w:tcPr>
          <w:p w14:paraId="6ABEDDD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3750EB2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365A088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0.10421</w:t>
            </w:r>
          </w:p>
        </w:tc>
        <w:tc>
          <w:tcPr>
            <w:tcW w:w="960" w:type="dxa"/>
            <w:tcBorders>
              <w:right w:val="dashed" w:sz="8" w:space="0" w:color="156082" w:themeColor="accent1"/>
            </w:tcBorders>
            <w:noWrap/>
            <w:hideMark/>
          </w:tcPr>
          <w:p w14:paraId="37067A0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0.09107</w:t>
            </w:r>
          </w:p>
        </w:tc>
      </w:tr>
      <w:tr w:rsidR="00035B55" w:rsidRPr="00035B55" w14:paraId="3401A726"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2FB9B9"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960" w:type="dxa"/>
            <w:noWrap/>
            <w:hideMark/>
          </w:tcPr>
          <w:p w14:paraId="20F4EEA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CYP3A4</w:t>
            </w:r>
          </w:p>
        </w:tc>
        <w:tc>
          <w:tcPr>
            <w:tcW w:w="1300" w:type="dxa"/>
            <w:noWrap/>
            <w:hideMark/>
          </w:tcPr>
          <w:p w14:paraId="6F73A39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rs35599367</w:t>
            </w:r>
          </w:p>
        </w:tc>
        <w:tc>
          <w:tcPr>
            <w:tcW w:w="960" w:type="dxa"/>
            <w:noWrap/>
            <w:hideMark/>
          </w:tcPr>
          <w:p w14:paraId="42573FB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1060" w:type="dxa"/>
            <w:noWrap/>
            <w:hideMark/>
          </w:tcPr>
          <w:p w14:paraId="2834B03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99366316</w:t>
            </w:r>
          </w:p>
        </w:tc>
        <w:tc>
          <w:tcPr>
            <w:tcW w:w="1080" w:type="dxa"/>
            <w:noWrap/>
            <w:hideMark/>
          </w:tcPr>
          <w:p w14:paraId="085817A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99768693</w:t>
            </w:r>
          </w:p>
        </w:tc>
        <w:tc>
          <w:tcPr>
            <w:tcW w:w="960" w:type="dxa"/>
            <w:noWrap/>
            <w:hideMark/>
          </w:tcPr>
          <w:p w14:paraId="3691137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76A4072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not assigned</w:t>
            </w:r>
          </w:p>
        </w:tc>
        <w:tc>
          <w:tcPr>
            <w:tcW w:w="960" w:type="dxa"/>
            <w:noWrap/>
            <w:hideMark/>
          </w:tcPr>
          <w:p w14:paraId="0DB458D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0.04628</w:t>
            </w:r>
          </w:p>
        </w:tc>
        <w:tc>
          <w:tcPr>
            <w:tcW w:w="960" w:type="dxa"/>
            <w:tcBorders>
              <w:right w:val="dashed" w:sz="8" w:space="0" w:color="156082" w:themeColor="accent1"/>
            </w:tcBorders>
            <w:noWrap/>
            <w:hideMark/>
          </w:tcPr>
          <w:p w14:paraId="5AC0DD9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0.04201</w:t>
            </w:r>
          </w:p>
        </w:tc>
      </w:tr>
      <w:tr w:rsidR="00035B55" w:rsidRPr="00035B55" w14:paraId="0F99AF6B"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76269C"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w:t>
            </w:r>
          </w:p>
        </w:tc>
        <w:tc>
          <w:tcPr>
            <w:tcW w:w="960" w:type="dxa"/>
            <w:noWrap/>
            <w:hideMark/>
          </w:tcPr>
          <w:p w14:paraId="55B4054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CYP3A5</w:t>
            </w:r>
          </w:p>
        </w:tc>
        <w:tc>
          <w:tcPr>
            <w:tcW w:w="1300" w:type="dxa"/>
            <w:noWrap/>
            <w:hideMark/>
          </w:tcPr>
          <w:p w14:paraId="763BC0D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rs776746</w:t>
            </w:r>
          </w:p>
        </w:tc>
        <w:tc>
          <w:tcPr>
            <w:tcW w:w="960" w:type="dxa"/>
            <w:noWrap/>
            <w:hideMark/>
          </w:tcPr>
          <w:p w14:paraId="6D61296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1060" w:type="dxa"/>
            <w:noWrap/>
            <w:hideMark/>
          </w:tcPr>
          <w:p w14:paraId="437F459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049D899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99672916</w:t>
            </w:r>
          </w:p>
        </w:tc>
        <w:tc>
          <w:tcPr>
            <w:tcW w:w="960" w:type="dxa"/>
            <w:noWrap/>
            <w:hideMark/>
          </w:tcPr>
          <w:p w14:paraId="2AB480F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69C410B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21C1406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0.07004</w:t>
            </w:r>
          </w:p>
        </w:tc>
        <w:tc>
          <w:tcPr>
            <w:tcW w:w="960" w:type="dxa"/>
            <w:tcBorders>
              <w:right w:val="dashed" w:sz="8" w:space="0" w:color="156082" w:themeColor="accent1"/>
            </w:tcBorders>
            <w:noWrap/>
            <w:hideMark/>
          </w:tcPr>
          <w:p w14:paraId="0DD06AB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0.11263</w:t>
            </w:r>
          </w:p>
        </w:tc>
      </w:tr>
      <w:tr w:rsidR="00035B55" w:rsidRPr="00035B55" w14:paraId="57983F63"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EB484E"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*6</w:t>
            </w:r>
          </w:p>
        </w:tc>
        <w:tc>
          <w:tcPr>
            <w:tcW w:w="960" w:type="dxa"/>
            <w:noWrap/>
            <w:hideMark/>
          </w:tcPr>
          <w:p w14:paraId="7E41A72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CYP3A5</w:t>
            </w:r>
          </w:p>
        </w:tc>
        <w:tc>
          <w:tcPr>
            <w:tcW w:w="1300" w:type="dxa"/>
            <w:noWrap/>
            <w:hideMark/>
          </w:tcPr>
          <w:p w14:paraId="37B6AD0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rs10264272</w:t>
            </w:r>
          </w:p>
        </w:tc>
        <w:tc>
          <w:tcPr>
            <w:tcW w:w="960" w:type="dxa"/>
            <w:noWrap/>
            <w:hideMark/>
          </w:tcPr>
          <w:p w14:paraId="7618DD5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1060" w:type="dxa"/>
            <w:noWrap/>
            <w:hideMark/>
          </w:tcPr>
          <w:p w14:paraId="32F0B08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99262835</w:t>
            </w:r>
          </w:p>
        </w:tc>
        <w:tc>
          <w:tcPr>
            <w:tcW w:w="1080" w:type="dxa"/>
            <w:noWrap/>
            <w:hideMark/>
          </w:tcPr>
          <w:p w14:paraId="56B19F3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99665212</w:t>
            </w:r>
          </w:p>
        </w:tc>
        <w:tc>
          <w:tcPr>
            <w:tcW w:w="960" w:type="dxa"/>
            <w:noWrap/>
            <w:hideMark/>
          </w:tcPr>
          <w:p w14:paraId="7736995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04A6531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7BCE45C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0.0011</w:t>
            </w:r>
          </w:p>
        </w:tc>
        <w:tc>
          <w:tcPr>
            <w:tcW w:w="960" w:type="dxa"/>
            <w:tcBorders>
              <w:right w:val="dashed" w:sz="8" w:space="0" w:color="156082" w:themeColor="accent1"/>
            </w:tcBorders>
            <w:noWrap/>
            <w:hideMark/>
          </w:tcPr>
          <w:p w14:paraId="3358253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0.00748</w:t>
            </w:r>
          </w:p>
        </w:tc>
      </w:tr>
      <w:tr w:rsidR="00035B55" w:rsidRPr="00035B55" w14:paraId="3FFA8499"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C4B0B4"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*6</w:t>
            </w:r>
          </w:p>
        </w:tc>
        <w:tc>
          <w:tcPr>
            <w:tcW w:w="960" w:type="dxa"/>
            <w:noWrap/>
            <w:hideMark/>
          </w:tcPr>
          <w:p w14:paraId="42BBA6E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CYP3A5</w:t>
            </w:r>
          </w:p>
        </w:tc>
        <w:tc>
          <w:tcPr>
            <w:tcW w:w="1300" w:type="dxa"/>
            <w:noWrap/>
            <w:hideMark/>
          </w:tcPr>
          <w:p w14:paraId="33FEF0F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rs776746</w:t>
            </w:r>
          </w:p>
        </w:tc>
        <w:tc>
          <w:tcPr>
            <w:tcW w:w="960" w:type="dxa"/>
            <w:noWrap/>
            <w:hideMark/>
          </w:tcPr>
          <w:p w14:paraId="56700A8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1060" w:type="dxa"/>
            <w:noWrap/>
            <w:hideMark/>
          </w:tcPr>
          <w:p w14:paraId="2350B71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99270539</w:t>
            </w:r>
          </w:p>
        </w:tc>
        <w:tc>
          <w:tcPr>
            <w:tcW w:w="1080" w:type="dxa"/>
            <w:noWrap/>
            <w:hideMark/>
          </w:tcPr>
          <w:p w14:paraId="6A8D6D6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4EAA3BF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73CC4E9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7FF1114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0.07004</w:t>
            </w:r>
          </w:p>
        </w:tc>
        <w:tc>
          <w:tcPr>
            <w:tcW w:w="960" w:type="dxa"/>
            <w:tcBorders>
              <w:right w:val="dashed" w:sz="8" w:space="0" w:color="156082" w:themeColor="accent1"/>
            </w:tcBorders>
            <w:noWrap/>
            <w:hideMark/>
          </w:tcPr>
          <w:p w14:paraId="5E32051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0.11263</w:t>
            </w:r>
          </w:p>
        </w:tc>
      </w:tr>
      <w:tr w:rsidR="00035B55" w:rsidRPr="00035B55" w14:paraId="001FFB6A"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BDA65F"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960" w:type="dxa"/>
            <w:noWrap/>
            <w:hideMark/>
          </w:tcPr>
          <w:p w14:paraId="6EA4343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CYP3A5</w:t>
            </w:r>
          </w:p>
        </w:tc>
        <w:tc>
          <w:tcPr>
            <w:tcW w:w="1300" w:type="dxa"/>
            <w:noWrap/>
            <w:hideMark/>
          </w:tcPr>
          <w:p w14:paraId="2C75356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rs41303343</w:t>
            </w:r>
          </w:p>
        </w:tc>
        <w:tc>
          <w:tcPr>
            <w:tcW w:w="960" w:type="dxa"/>
            <w:noWrap/>
            <w:hideMark/>
          </w:tcPr>
          <w:p w14:paraId="278E3BB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1060" w:type="dxa"/>
            <w:noWrap/>
            <w:hideMark/>
          </w:tcPr>
          <w:p w14:paraId="16965F2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99250393</w:t>
            </w:r>
          </w:p>
        </w:tc>
        <w:tc>
          <w:tcPr>
            <w:tcW w:w="1080" w:type="dxa"/>
            <w:noWrap/>
            <w:hideMark/>
          </w:tcPr>
          <w:p w14:paraId="21CE574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99652770</w:t>
            </w:r>
          </w:p>
        </w:tc>
        <w:tc>
          <w:tcPr>
            <w:tcW w:w="960" w:type="dxa"/>
            <w:noWrap/>
            <w:hideMark/>
          </w:tcPr>
          <w:p w14:paraId="03F72A6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3C2211E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0214862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0.00024</w:t>
            </w:r>
          </w:p>
        </w:tc>
        <w:tc>
          <w:tcPr>
            <w:tcW w:w="960" w:type="dxa"/>
            <w:tcBorders>
              <w:right w:val="dashed" w:sz="8" w:space="0" w:color="156082" w:themeColor="accent1"/>
            </w:tcBorders>
            <w:noWrap/>
            <w:hideMark/>
          </w:tcPr>
          <w:p w14:paraId="686B86D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0.00474</w:t>
            </w:r>
          </w:p>
        </w:tc>
      </w:tr>
      <w:tr w:rsidR="00035B55" w:rsidRPr="00035B55" w14:paraId="09DB4E82"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FCC2CF"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960" w:type="dxa"/>
            <w:noWrap/>
            <w:hideMark/>
          </w:tcPr>
          <w:p w14:paraId="2CCA6CF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CYP3A5</w:t>
            </w:r>
          </w:p>
        </w:tc>
        <w:tc>
          <w:tcPr>
            <w:tcW w:w="1300" w:type="dxa"/>
            <w:noWrap/>
            <w:hideMark/>
          </w:tcPr>
          <w:p w14:paraId="6CC3524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rs776746</w:t>
            </w:r>
          </w:p>
        </w:tc>
        <w:tc>
          <w:tcPr>
            <w:tcW w:w="960" w:type="dxa"/>
            <w:noWrap/>
            <w:hideMark/>
          </w:tcPr>
          <w:p w14:paraId="1C38C5D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1060" w:type="dxa"/>
            <w:noWrap/>
            <w:hideMark/>
          </w:tcPr>
          <w:p w14:paraId="490989D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99270539</w:t>
            </w:r>
          </w:p>
        </w:tc>
        <w:tc>
          <w:tcPr>
            <w:tcW w:w="1080" w:type="dxa"/>
            <w:noWrap/>
            <w:hideMark/>
          </w:tcPr>
          <w:p w14:paraId="0DF8D4D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1E09311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61AE018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6B7E33C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0.07004</w:t>
            </w:r>
          </w:p>
        </w:tc>
        <w:tc>
          <w:tcPr>
            <w:tcW w:w="960" w:type="dxa"/>
            <w:tcBorders>
              <w:right w:val="dashed" w:sz="8" w:space="0" w:color="156082" w:themeColor="accent1"/>
            </w:tcBorders>
            <w:noWrap/>
            <w:hideMark/>
          </w:tcPr>
          <w:p w14:paraId="6395EE1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0.11263</w:t>
            </w:r>
          </w:p>
        </w:tc>
      </w:tr>
      <w:tr w:rsidR="00035B55" w:rsidRPr="00035B55" w14:paraId="59F408B7"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5F9184"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w:t>
            </w:r>
          </w:p>
        </w:tc>
        <w:tc>
          <w:tcPr>
            <w:tcW w:w="960" w:type="dxa"/>
            <w:noWrap/>
            <w:hideMark/>
          </w:tcPr>
          <w:p w14:paraId="165E48F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NUDT15</w:t>
            </w:r>
          </w:p>
        </w:tc>
        <w:tc>
          <w:tcPr>
            <w:tcW w:w="1300" w:type="dxa"/>
            <w:noWrap/>
            <w:hideMark/>
          </w:tcPr>
          <w:p w14:paraId="3A215D8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rs116855232</w:t>
            </w:r>
          </w:p>
        </w:tc>
        <w:tc>
          <w:tcPr>
            <w:tcW w:w="960" w:type="dxa"/>
            <w:noWrap/>
            <w:hideMark/>
          </w:tcPr>
          <w:p w14:paraId="2D0D05C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13</w:t>
            </w:r>
          </w:p>
        </w:tc>
        <w:tc>
          <w:tcPr>
            <w:tcW w:w="1060" w:type="dxa"/>
            <w:noWrap/>
            <w:hideMark/>
          </w:tcPr>
          <w:p w14:paraId="67A3EDB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48619855</w:t>
            </w:r>
          </w:p>
        </w:tc>
        <w:tc>
          <w:tcPr>
            <w:tcW w:w="1080" w:type="dxa"/>
            <w:noWrap/>
            <w:hideMark/>
          </w:tcPr>
          <w:p w14:paraId="16E4B0A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48045719</w:t>
            </w:r>
          </w:p>
        </w:tc>
        <w:tc>
          <w:tcPr>
            <w:tcW w:w="960" w:type="dxa"/>
            <w:noWrap/>
            <w:hideMark/>
          </w:tcPr>
          <w:p w14:paraId="5E59983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1</w:t>
            </w:r>
          </w:p>
        </w:tc>
        <w:tc>
          <w:tcPr>
            <w:tcW w:w="1920" w:type="dxa"/>
            <w:noWrap/>
            <w:hideMark/>
          </w:tcPr>
          <w:p w14:paraId="2E321E0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53B6990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0.00287</w:t>
            </w:r>
          </w:p>
        </w:tc>
        <w:tc>
          <w:tcPr>
            <w:tcW w:w="960" w:type="dxa"/>
            <w:tcBorders>
              <w:right w:val="dashed" w:sz="8" w:space="0" w:color="156082" w:themeColor="accent1"/>
            </w:tcBorders>
            <w:noWrap/>
            <w:hideMark/>
          </w:tcPr>
          <w:p w14:paraId="1F1A95D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0.00794</w:t>
            </w:r>
          </w:p>
        </w:tc>
      </w:tr>
      <w:tr w:rsidR="00035B55" w:rsidRPr="00035B55" w14:paraId="14D54DC8"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FF2EA0"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w:t>
            </w:r>
          </w:p>
        </w:tc>
        <w:tc>
          <w:tcPr>
            <w:tcW w:w="960" w:type="dxa"/>
            <w:noWrap/>
            <w:hideMark/>
          </w:tcPr>
          <w:p w14:paraId="35AC50F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2EAA1CD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rs28399504</w:t>
            </w:r>
          </w:p>
        </w:tc>
        <w:tc>
          <w:tcPr>
            <w:tcW w:w="960" w:type="dxa"/>
            <w:noWrap/>
            <w:hideMark/>
          </w:tcPr>
          <w:p w14:paraId="4F208B0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2E81F36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96522463</w:t>
            </w:r>
          </w:p>
        </w:tc>
        <w:tc>
          <w:tcPr>
            <w:tcW w:w="1080" w:type="dxa"/>
            <w:noWrap/>
            <w:hideMark/>
          </w:tcPr>
          <w:p w14:paraId="4A6416F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94762706</w:t>
            </w:r>
          </w:p>
        </w:tc>
        <w:tc>
          <w:tcPr>
            <w:tcW w:w="960" w:type="dxa"/>
            <w:noWrap/>
            <w:hideMark/>
          </w:tcPr>
          <w:p w14:paraId="7CD25D1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2D4B421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3B33E98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0.00327</w:t>
            </w:r>
          </w:p>
        </w:tc>
        <w:tc>
          <w:tcPr>
            <w:tcW w:w="960" w:type="dxa"/>
            <w:tcBorders>
              <w:right w:val="dashed" w:sz="8" w:space="0" w:color="156082" w:themeColor="accent1"/>
            </w:tcBorders>
            <w:noWrap/>
            <w:hideMark/>
          </w:tcPr>
          <w:p w14:paraId="519323E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0.00312</w:t>
            </w:r>
          </w:p>
        </w:tc>
      </w:tr>
      <w:tr w:rsidR="00035B55" w:rsidRPr="00035B55" w14:paraId="7F0BDCBC"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15A49B"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w:t>
            </w:r>
          </w:p>
        </w:tc>
        <w:tc>
          <w:tcPr>
            <w:tcW w:w="960" w:type="dxa"/>
            <w:noWrap/>
            <w:hideMark/>
          </w:tcPr>
          <w:p w14:paraId="1758BBE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422E695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098BD3D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544AE9D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58FAF92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2F34877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0D3E7CB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3144063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19AF8EF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035B55" w:rsidRPr="00035B55" w14:paraId="796335A2"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01E0C"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*5</w:t>
            </w:r>
          </w:p>
        </w:tc>
        <w:tc>
          <w:tcPr>
            <w:tcW w:w="960" w:type="dxa"/>
            <w:noWrap/>
            <w:hideMark/>
          </w:tcPr>
          <w:p w14:paraId="3C2D6EA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35FBC52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rs56337013</w:t>
            </w:r>
          </w:p>
        </w:tc>
        <w:tc>
          <w:tcPr>
            <w:tcW w:w="960" w:type="dxa"/>
            <w:noWrap/>
            <w:hideMark/>
          </w:tcPr>
          <w:p w14:paraId="16C74F0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772E60B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96612495</w:t>
            </w:r>
          </w:p>
        </w:tc>
        <w:tc>
          <w:tcPr>
            <w:tcW w:w="1080" w:type="dxa"/>
            <w:noWrap/>
            <w:hideMark/>
          </w:tcPr>
          <w:p w14:paraId="4940D1F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94852738</w:t>
            </w:r>
          </w:p>
        </w:tc>
        <w:tc>
          <w:tcPr>
            <w:tcW w:w="960" w:type="dxa"/>
            <w:noWrap/>
            <w:hideMark/>
          </w:tcPr>
          <w:p w14:paraId="56C33B2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1AC14C3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0496B0C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0.00005</w:t>
            </w:r>
          </w:p>
        </w:tc>
        <w:tc>
          <w:tcPr>
            <w:tcW w:w="960" w:type="dxa"/>
            <w:tcBorders>
              <w:right w:val="dashed" w:sz="8" w:space="0" w:color="156082" w:themeColor="accent1"/>
            </w:tcBorders>
            <w:noWrap/>
            <w:hideMark/>
          </w:tcPr>
          <w:p w14:paraId="24089C5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0.00004</w:t>
            </w:r>
          </w:p>
        </w:tc>
      </w:tr>
      <w:tr w:rsidR="00035B55" w:rsidRPr="00035B55" w14:paraId="0BB8B433"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0D7B3D"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*5</w:t>
            </w:r>
          </w:p>
        </w:tc>
        <w:tc>
          <w:tcPr>
            <w:tcW w:w="960" w:type="dxa"/>
            <w:noWrap/>
            <w:hideMark/>
          </w:tcPr>
          <w:p w14:paraId="163DC8E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5B4FFAA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264F211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44B491E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5E4ED12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10BB2E9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77F6699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433E65F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4BDA2B3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035B55" w:rsidRPr="00035B55" w14:paraId="730AD798"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E5CC7D"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*6</w:t>
            </w:r>
          </w:p>
        </w:tc>
        <w:tc>
          <w:tcPr>
            <w:tcW w:w="960" w:type="dxa"/>
            <w:noWrap/>
            <w:hideMark/>
          </w:tcPr>
          <w:p w14:paraId="55E2A79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7343E69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rs72552267</w:t>
            </w:r>
          </w:p>
        </w:tc>
        <w:tc>
          <w:tcPr>
            <w:tcW w:w="960" w:type="dxa"/>
            <w:noWrap/>
            <w:hideMark/>
          </w:tcPr>
          <w:p w14:paraId="0EF29C3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0C6047B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96535210</w:t>
            </w:r>
          </w:p>
        </w:tc>
        <w:tc>
          <w:tcPr>
            <w:tcW w:w="1080" w:type="dxa"/>
            <w:noWrap/>
            <w:hideMark/>
          </w:tcPr>
          <w:p w14:paraId="64AB3D5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94775453</w:t>
            </w:r>
          </w:p>
        </w:tc>
        <w:tc>
          <w:tcPr>
            <w:tcW w:w="960" w:type="dxa"/>
            <w:noWrap/>
            <w:hideMark/>
          </w:tcPr>
          <w:p w14:paraId="185D565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4FC5839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6755549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0.0004</w:t>
            </w:r>
          </w:p>
        </w:tc>
        <w:tc>
          <w:tcPr>
            <w:tcW w:w="960" w:type="dxa"/>
            <w:tcBorders>
              <w:right w:val="dashed" w:sz="8" w:space="0" w:color="156082" w:themeColor="accent1"/>
            </w:tcBorders>
            <w:noWrap/>
            <w:hideMark/>
          </w:tcPr>
          <w:p w14:paraId="4F9A71C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0.00038</w:t>
            </w:r>
          </w:p>
        </w:tc>
      </w:tr>
      <w:tr w:rsidR="00035B55" w:rsidRPr="00035B55" w14:paraId="596F3EA1"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FDE44C"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*6</w:t>
            </w:r>
          </w:p>
        </w:tc>
        <w:tc>
          <w:tcPr>
            <w:tcW w:w="960" w:type="dxa"/>
            <w:noWrap/>
            <w:hideMark/>
          </w:tcPr>
          <w:p w14:paraId="042BF7A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25C966F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3A7EF3C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335AC16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3BBAF6C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0E9AAA2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5E7F77C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5B23220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6DDD2F5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035B55" w:rsidRPr="00035B55" w14:paraId="039C6A79"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C28EB7"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960" w:type="dxa"/>
            <w:noWrap/>
            <w:hideMark/>
          </w:tcPr>
          <w:p w14:paraId="11E9CF5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51C4BDD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rs72558186</w:t>
            </w:r>
          </w:p>
        </w:tc>
        <w:tc>
          <w:tcPr>
            <w:tcW w:w="960" w:type="dxa"/>
            <w:noWrap/>
            <w:hideMark/>
          </w:tcPr>
          <w:p w14:paraId="03B3842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18E2662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96541756</w:t>
            </w:r>
          </w:p>
        </w:tc>
        <w:tc>
          <w:tcPr>
            <w:tcW w:w="1080" w:type="dxa"/>
            <w:noWrap/>
            <w:hideMark/>
          </w:tcPr>
          <w:p w14:paraId="4074A0C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94781999</w:t>
            </w:r>
          </w:p>
        </w:tc>
        <w:tc>
          <w:tcPr>
            <w:tcW w:w="960" w:type="dxa"/>
            <w:noWrap/>
            <w:hideMark/>
          </w:tcPr>
          <w:p w14:paraId="5549EE1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1040518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0E84B27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0.00001</w:t>
            </w:r>
          </w:p>
        </w:tc>
        <w:tc>
          <w:tcPr>
            <w:tcW w:w="960" w:type="dxa"/>
            <w:tcBorders>
              <w:right w:val="dashed" w:sz="8" w:space="0" w:color="156082" w:themeColor="accent1"/>
            </w:tcBorders>
            <w:noWrap/>
            <w:hideMark/>
          </w:tcPr>
          <w:p w14:paraId="13BE38F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0.00001</w:t>
            </w:r>
          </w:p>
        </w:tc>
      </w:tr>
      <w:tr w:rsidR="00035B55" w:rsidRPr="00035B55" w14:paraId="765D6349"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AD5869"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960" w:type="dxa"/>
            <w:noWrap/>
            <w:hideMark/>
          </w:tcPr>
          <w:p w14:paraId="6F256D5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09DF869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5F3BBB8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119708D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6A3BA45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0D1C248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0BB1114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22EF9A6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5D03D05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035B55" w:rsidRPr="00035B55" w14:paraId="28B1679C"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B6F01C"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*8</w:t>
            </w:r>
          </w:p>
        </w:tc>
        <w:tc>
          <w:tcPr>
            <w:tcW w:w="960" w:type="dxa"/>
            <w:noWrap/>
            <w:hideMark/>
          </w:tcPr>
          <w:p w14:paraId="4026677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1C5C45D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rs41291556</w:t>
            </w:r>
          </w:p>
        </w:tc>
        <w:tc>
          <w:tcPr>
            <w:tcW w:w="960" w:type="dxa"/>
            <w:noWrap/>
            <w:hideMark/>
          </w:tcPr>
          <w:p w14:paraId="1AEFAAB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7773DF2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96535173</w:t>
            </w:r>
          </w:p>
        </w:tc>
        <w:tc>
          <w:tcPr>
            <w:tcW w:w="1080" w:type="dxa"/>
            <w:noWrap/>
            <w:hideMark/>
          </w:tcPr>
          <w:p w14:paraId="3344C45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94775416</w:t>
            </w:r>
          </w:p>
        </w:tc>
        <w:tc>
          <w:tcPr>
            <w:tcW w:w="960" w:type="dxa"/>
            <w:noWrap/>
            <w:hideMark/>
          </w:tcPr>
          <w:p w14:paraId="702E24E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3549F10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70B08E5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0.00267</w:t>
            </w:r>
          </w:p>
        </w:tc>
        <w:tc>
          <w:tcPr>
            <w:tcW w:w="960" w:type="dxa"/>
            <w:tcBorders>
              <w:right w:val="dashed" w:sz="8" w:space="0" w:color="156082" w:themeColor="accent1"/>
            </w:tcBorders>
            <w:noWrap/>
            <w:hideMark/>
          </w:tcPr>
          <w:p w14:paraId="405219B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0.00249</w:t>
            </w:r>
          </w:p>
        </w:tc>
      </w:tr>
      <w:tr w:rsidR="00035B55" w:rsidRPr="00035B55" w14:paraId="1E29D40E"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E09541"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*8</w:t>
            </w:r>
          </w:p>
        </w:tc>
        <w:tc>
          <w:tcPr>
            <w:tcW w:w="960" w:type="dxa"/>
            <w:noWrap/>
            <w:hideMark/>
          </w:tcPr>
          <w:p w14:paraId="1ACAA05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6A75757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3727D32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0DDC949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623CAC9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4CB5C08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73A799D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7FC599A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5AA59AA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035B55" w:rsidRPr="00035B55" w14:paraId="1B4B0CB3"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B8CE17"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w:t>
            </w:r>
          </w:p>
        </w:tc>
        <w:tc>
          <w:tcPr>
            <w:tcW w:w="960" w:type="dxa"/>
            <w:noWrap/>
            <w:hideMark/>
          </w:tcPr>
          <w:p w14:paraId="5DC71A4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3A46F78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rs17884712</w:t>
            </w:r>
          </w:p>
        </w:tc>
        <w:tc>
          <w:tcPr>
            <w:tcW w:w="960" w:type="dxa"/>
            <w:noWrap/>
            <w:hideMark/>
          </w:tcPr>
          <w:p w14:paraId="4F9377B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6764C11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96535246</w:t>
            </w:r>
          </w:p>
        </w:tc>
        <w:tc>
          <w:tcPr>
            <w:tcW w:w="1080" w:type="dxa"/>
            <w:noWrap/>
            <w:hideMark/>
          </w:tcPr>
          <w:p w14:paraId="1F502A6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94775489</w:t>
            </w:r>
          </w:p>
        </w:tc>
        <w:tc>
          <w:tcPr>
            <w:tcW w:w="960" w:type="dxa"/>
            <w:noWrap/>
            <w:hideMark/>
          </w:tcPr>
          <w:p w14:paraId="6177A136"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45706EC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0555CFA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0.00002</w:t>
            </w:r>
          </w:p>
        </w:tc>
        <w:tc>
          <w:tcPr>
            <w:tcW w:w="960" w:type="dxa"/>
            <w:tcBorders>
              <w:right w:val="dashed" w:sz="8" w:space="0" w:color="156082" w:themeColor="accent1"/>
            </w:tcBorders>
            <w:noWrap/>
            <w:hideMark/>
          </w:tcPr>
          <w:p w14:paraId="480C4F4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0.00194</w:t>
            </w:r>
          </w:p>
        </w:tc>
      </w:tr>
      <w:tr w:rsidR="00035B55" w:rsidRPr="00035B55" w14:paraId="1661ED96"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32ECB2"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w:t>
            </w:r>
          </w:p>
        </w:tc>
        <w:tc>
          <w:tcPr>
            <w:tcW w:w="960" w:type="dxa"/>
            <w:noWrap/>
            <w:hideMark/>
          </w:tcPr>
          <w:p w14:paraId="21AF2EF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58A8E24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61FE0BB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6A138B3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0ACFEDB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65DF0BD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38D66E8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155B241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6483265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035B55" w:rsidRPr="00035B55" w14:paraId="72AD127D"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E44625"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960" w:type="dxa"/>
            <w:noWrap/>
            <w:hideMark/>
          </w:tcPr>
          <w:p w14:paraId="6163CB3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4C76D0C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rs6413438</w:t>
            </w:r>
          </w:p>
        </w:tc>
        <w:tc>
          <w:tcPr>
            <w:tcW w:w="960" w:type="dxa"/>
            <w:noWrap/>
            <w:hideMark/>
          </w:tcPr>
          <w:p w14:paraId="0534EC3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5A56C61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96541615</w:t>
            </w:r>
          </w:p>
        </w:tc>
        <w:tc>
          <w:tcPr>
            <w:tcW w:w="1080" w:type="dxa"/>
            <w:noWrap/>
            <w:hideMark/>
          </w:tcPr>
          <w:p w14:paraId="4DFAE8A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94781858</w:t>
            </w:r>
          </w:p>
        </w:tc>
        <w:tc>
          <w:tcPr>
            <w:tcW w:w="960" w:type="dxa"/>
            <w:noWrap/>
            <w:hideMark/>
          </w:tcPr>
          <w:p w14:paraId="2DBB34C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01E4199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26B6C69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0.00024</w:t>
            </w:r>
          </w:p>
        </w:tc>
        <w:tc>
          <w:tcPr>
            <w:tcW w:w="960" w:type="dxa"/>
            <w:tcBorders>
              <w:right w:val="dashed" w:sz="8" w:space="0" w:color="156082" w:themeColor="accent1"/>
            </w:tcBorders>
            <w:noWrap/>
            <w:hideMark/>
          </w:tcPr>
          <w:p w14:paraId="4CEE728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0.00041</w:t>
            </w:r>
          </w:p>
        </w:tc>
      </w:tr>
      <w:tr w:rsidR="00035B55" w:rsidRPr="00035B55" w14:paraId="166EF8D6"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AB3700"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960" w:type="dxa"/>
            <w:noWrap/>
            <w:hideMark/>
          </w:tcPr>
          <w:p w14:paraId="6769E2E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6433758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2531080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650CABC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32280CC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457FDDD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556DE12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7364B9B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7A36768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035B55" w:rsidRPr="00035B55" w14:paraId="4D576A31"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4CD5BA"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*35</w:t>
            </w:r>
          </w:p>
        </w:tc>
        <w:tc>
          <w:tcPr>
            <w:tcW w:w="960" w:type="dxa"/>
            <w:noWrap/>
            <w:hideMark/>
          </w:tcPr>
          <w:p w14:paraId="30B00BF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6CC738C6"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rs12769205</w:t>
            </w:r>
          </w:p>
        </w:tc>
        <w:tc>
          <w:tcPr>
            <w:tcW w:w="960" w:type="dxa"/>
            <w:noWrap/>
            <w:hideMark/>
          </w:tcPr>
          <w:p w14:paraId="31D9F96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1242508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96535124</w:t>
            </w:r>
          </w:p>
        </w:tc>
        <w:tc>
          <w:tcPr>
            <w:tcW w:w="1080" w:type="dxa"/>
            <w:noWrap/>
            <w:hideMark/>
          </w:tcPr>
          <w:p w14:paraId="1517BF3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94775367</w:t>
            </w:r>
          </w:p>
        </w:tc>
        <w:tc>
          <w:tcPr>
            <w:tcW w:w="960" w:type="dxa"/>
            <w:noWrap/>
            <w:hideMark/>
          </w:tcPr>
          <w:p w14:paraId="4B0F134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1C630EB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1F3760D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0.14225</w:t>
            </w:r>
          </w:p>
        </w:tc>
        <w:tc>
          <w:tcPr>
            <w:tcW w:w="960" w:type="dxa"/>
            <w:tcBorders>
              <w:right w:val="dashed" w:sz="8" w:space="0" w:color="156082" w:themeColor="accent1"/>
            </w:tcBorders>
            <w:noWrap/>
            <w:hideMark/>
          </w:tcPr>
          <w:p w14:paraId="2A8BB97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0.14643</w:t>
            </w:r>
          </w:p>
        </w:tc>
      </w:tr>
      <w:tr w:rsidR="00035B55" w:rsidRPr="00035B55" w14:paraId="477815DD"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91B0B8"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*35</w:t>
            </w:r>
          </w:p>
        </w:tc>
        <w:tc>
          <w:tcPr>
            <w:tcW w:w="960" w:type="dxa"/>
            <w:noWrap/>
            <w:hideMark/>
          </w:tcPr>
          <w:p w14:paraId="4935514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CYP2C19</w:t>
            </w:r>
          </w:p>
        </w:tc>
        <w:tc>
          <w:tcPr>
            <w:tcW w:w="1300" w:type="dxa"/>
            <w:noWrap/>
            <w:hideMark/>
          </w:tcPr>
          <w:p w14:paraId="1D7C8AE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rs3758581</w:t>
            </w:r>
          </w:p>
        </w:tc>
        <w:tc>
          <w:tcPr>
            <w:tcW w:w="960" w:type="dxa"/>
            <w:noWrap/>
            <w:hideMark/>
          </w:tcPr>
          <w:p w14:paraId="4DE9A5E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178E243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1080" w:type="dxa"/>
            <w:noWrap/>
            <w:hideMark/>
          </w:tcPr>
          <w:p w14:paraId="430F827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94842866</w:t>
            </w:r>
          </w:p>
        </w:tc>
        <w:tc>
          <w:tcPr>
            <w:tcW w:w="960" w:type="dxa"/>
            <w:noWrap/>
            <w:hideMark/>
          </w:tcPr>
          <w:p w14:paraId="450D8D3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33F02DD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201C1C7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0.06598</w:t>
            </w:r>
          </w:p>
        </w:tc>
        <w:tc>
          <w:tcPr>
            <w:tcW w:w="960" w:type="dxa"/>
            <w:tcBorders>
              <w:right w:val="dashed" w:sz="8" w:space="0" w:color="156082" w:themeColor="accent1"/>
            </w:tcBorders>
            <w:noWrap/>
            <w:hideMark/>
          </w:tcPr>
          <w:p w14:paraId="717C453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0.05936</w:t>
            </w:r>
          </w:p>
        </w:tc>
      </w:tr>
      <w:tr w:rsidR="00035B55" w:rsidRPr="00035B55" w14:paraId="1A2B875B"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EB92D4"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*12</w:t>
            </w:r>
          </w:p>
        </w:tc>
        <w:tc>
          <w:tcPr>
            <w:tcW w:w="960" w:type="dxa"/>
            <w:noWrap/>
            <w:hideMark/>
          </w:tcPr>
          <w:p w14:paraId="3C6CBD2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CYP2C9</w:t>
            </w:r>
          </w:p>
        </w:tc>
        <w:tc>
          <w:tcPr>
            <w:tcW w:w="1300" w:type="dxa"/>
            <w:noWrap/>
            <w:hideMark/>
          </w:tcPr>
          <w:p w14:paraId="32A1A82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rs9332239</w:t>
            </w:r>
          </w:p>
        </w:tc>
        <w:tc>
          <w:tcPr>
            <w:tcW w:w="960" w:type="dxa"/>
            <w:noWrap/>
            <w:hideMark/>
          </w:tcPr>
          <w:p w14:paraId="7EBDE83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568186D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96748777</w:t>
            </w:r>
          </w:p>
        </w:tc>
        <w:tc>
          <w:tcPr>
            <w:tcW w:w="1080" w:type="dxa"/>
            <w:noWrap/>
            <w:hideMark/>
          </w:tcPr>
          <w:p w14:paraId="421E439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94989020</w:t>
            </w:r>
          </w:p>
        </w:tc>
        <w:tc>
          <w:tcPr>
            <w:tcW w:w="960" w:type="dxa"/>
            <w:noWrap/>
            <w:hideMark/>
          </w:tcPr>
          <w:p w14:paraId="1E12CF4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52A6496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5059FAB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0.0026</w:t>
            </w:r>
          </w:p>
        </w:tc>
        <w:tc>
          <w:tcPr>
            <w:tcW w:w="960" w:type="dxa"/>
            <w:tcBorders>
              <w:right w:val="dashed" w:sz="8" w:space="0" w:color="156082" w:themeColor="accent1"/>
            </w:tcBorders>
            <w:noWrap/>
            <w:hideMark/>
          </w:tcPr>
          <w:p w14:paraId="26F4D8B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0.00237</w:t>
            </w:r>
          </w:p>
        </w:tc>
      </w:tr>
      <w:tr w:rsidR="00035B55" w:rsidRPr="00035B55" w14:paraId="0F094970"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F4667C"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*13</w:t>
            </w:r>
          </w:p>
        </w:tc>
        <w:tc>
          <w:tcPr>
            <w:tcW w:w="960" w:type="dxa"/>
            <w:noWrap/>
            <w:hideMark/>
          </w:tcPr>
          <w:p w14:paraId="450C4DE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CYP2C9</w:t>
            </w:r>
          </w:p>
        </w:tc>
        <w:tc>
          <w:tcPr>
            <w:tcW w:w="1300" w:type="dxa"/>
            <w:noWrap/>
            <w:hideMark/>
          </w:tcPr>
          <w:p w14:paraId="0415933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rs72558187</w:t>
            </w:r>
          </w:p>
        </w:tc>
        <w:tc>
          <w:tcPr>
            <w:tcW w:w="960" w:type="dxa"/>
            <w:noWrap/>
            <w:hideMark/>
          </w:tcPr>
          <w:p w14:paraId="4ABDD8A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10</w:t>
            </w:r>
          </w:p>
        </w:tc>
        <w:tc>
          <w:tcPr>
            <w:tcW w:w="1060" w:type="dxa"/>
            <w:noWrap/>
            <w:hideMark/>
          </w:tcPr>
          <w:p w14:paraId="702D94E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96701715</w:t>
            </w:r>
          </w:p>
        </w:tc>
        <w:tc>
          <w:tcPr>
            <w:tcW w:w="1080" w:type="dxa"/>
            <w:noWrap/>
            <w:hideMark/>
          </w:tcPr>
          <w:p w14:paraId="1FB61CA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94941958</w:t>
            </w:r>
          </w:p>
        </w:tc>
        <w:tc>
          <w:tcPr>
            <w:tcW w:w="960" w:type="dxa"/>
            <w:noWrap/>
            <w:hideMark/>
          </w:tcPr>
          <w:p w14:paraId="287668D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61A0099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539BF23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w:t>
            </w:r>
          </w:p>
        </w:tc>
        <w:tc>
          <w:tcPr>
            <w:tcW w:w="960" w:type="dxa"/>
            <w:tcBorders>
              <w:right w:val="dashed" w:sz="8" w:space="0" w:color="156082" w:themeColor="accent1"/>
            </w:tcBorders>
            <w:noWrap/>
            <w:hideMark/>
          </w:tcPr>
          <w:p w14:paraId="20A903F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0.00002</w:t>
            </w:r>
          </w:p>
        </w:tc>
      </w:tr>
      <w:tr w:rsidR="00035B55" w:rsidRPr="00035B55" w14:paraId="648B54AD"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52FE17"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lastRenderedPageBreak/>
              <w:t>*7</w:t>
            </w:r>
          </w:p>
        </w:tc>
        <w:tc>
          <w:tcPr>
            <w:tcW w:w="960" w:type="dxa"/>
            <w:noWrap/>
            <w:hideMark/>
          </w:tcPr>
          <w:p w14:paraId="74EA9F3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67EB836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rs5030867</w:t>
            </w:r>
          </w:p>
        </w:tc>
        <w:tc>
          <w:tcPr>
            <w:tcW w:w="960" w:type="dxa"/>
            <w:noWrap/>
            <w:hideMark/>
          </w:tcPr>
          <w:p w14:paraId="511D190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6456F39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42523858</w:t>
            </w:r>
          </w:p>
        </w:tc>
        <w:tc>
          <w:tcPr>
            <w:tcW w:w="1080" w:type="dxa"/>
            <w:noWrap/>
            <w:hideMark/>
          </w:tcPr>
          <w:p w14:paraId="76CCE3D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42127856</w:t>
            </w:r>
          </w:p>
        </w:tc>
        <w:tc>
          <w:tcPr>
            <w:tcW w:w="960" w:type="dxa"/>
            <w:noWrap/>
            <w:hideMark/>
          </w:tcPr>
          <w:p w14:paraId="2D4CA696"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709FA46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3773E4E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0.00057</w:t>
            </w:r>
          </w:p>
        </w:tc>
        <w:tc>
          <w:tcPr>
            <w:tcW w:w="960" w:type="dxa"/>
            <w:tcBorders>
              <w:right w:val="dashed" w:sz="8" w:space="0" w:color="156082" w:themeColor="accent1"/>
            </w:tcBorders>
            <w:noWrap/>
            <w:hideMark/>
          </w:tcPr>
          <w:p w14:paraId="742257B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0.00059</w:t>
            </w:r>
          </w:p>
        </w:tc>
      </w:tr>
      <w:tr w:rsidR="00035B55" w:rsidRPr="00035B55" w14:paraId="349CD69C"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3C6B5B"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960" w:type="dxa"/>
            <w:noWrap/>
            <w:hideMark/>
          </w:tcPr>
          <w:p w14:paraId="38EF5B3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518B796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rs1135840</w:t>
            </w:r>
          </w:p>
        </w:tc>
        <w:tc>
          <w:tcPr>
            <w:tcW w:w="960" w:type="dxa"/>
            <w:noWrap/>
            <w:hideMark/>
          </w:tcPr>
          <w:p w14:paraId="6EBCC97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5B88E54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42522613</w:t>
            </w:r>
          </w:p>
        </w:tc>
        <w:tc>
          <w:tcPr>
            <w:tcW w:w="1080" w:type="dxa"/>
            <w:noWrap/>
            <w:hideMark/>
          </w:tcPr>
          <w:p w14:paraId="2DD04D3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2B2F76A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56E78A3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0BADED2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0.43263</w:t>
            </w:r>
          </w:p>
        </w:tc>
        <w:tc>
          <w:tcPr>
            <w:tcW w:w="960" w:type="dxa"/>
            <w:tcBorders>
              <w:right w:val="dashed" w:sz="8" w:space="0" w:color="156082" w:themeColor="accent1"/>
            </w:tcBorders>
            <w:noWrap/>
            <w:hideMark/>
          </w:tcPr>
          <w:p w14:paraId="2A70634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0.42619</w:t>
            </w:r>
          </w:p>
        </w:tc>
      </w:tr>
      <w:tr w:rsidR="00035B55" w:rsidRPr="00035B55" w14:paraId="05160760"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E1ED45"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*7</w:t>
            </w:r>
          </w:p>
        </w:tc>
        <w:tc>
          <w:tcPr>
            <w:tcW w:w="960" w:type="dxa"/>
            <w:noWrap/>
            <w:hideMark/>
          </w:tcPr>
          <w:p w14:paraId="19585EA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6E34572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rs16947</w:t>
            </w:r>
          </w:p>
        </w:tc>
        <w:tc>
          <w:tcPr>
            <w:tcW w:w="960" w:type="dxa"/>
            <w:noWrap/>
            <w:hideMark/>
          </w:tcPr>
          <w:p w14:paraId="68FF6FB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2A6EB57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42523943</w:t>
            </w:r>
          </w:p>
        </w:tc>
        <w:tc>
          <w:tcPr>
            <w:tcW w:w="1080" w:type="dxa"/>
            <w:noWrap/>
            <w:hideMark/>
          </w:tcPr>
          <w:p w14:paraId="7433C60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0141F9A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5B134B2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0E377FC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0.31818</w:t>
            </w:r>
          </w:p>
        </w:tc>
        <w:tc>
          <w:tcPr>
            <w:tcW w:w="960" w:type="dxa"/>
            <w:tcBorders>
              <w:right w:val="dashed" w:sz="8" w:space="0" w:color="156082" w:themeColor="accent1"/>
            </w:tcBorders>
            <w:noWrap/>
            <w:hideMark/>
          </w:tcPr>
          <w:p w14:paraId="022CA08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0.32159</w:t>
            </w:r>
          </w:p>
        </w:tc>
      </w:tr>
      <w:tr w:rsidR="00035B55" w:rsidRPr="00035B55" w14:paraId="043C8CE7"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259C2F"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*8</w:t>
            </w:r>
          </w:p>
        </w:tc>
        <w:tc>
          <w:tcPr>
            <w:tcW w:w="960" w:type="dxa"/>
            <w:noWrap/>
            <w:hideMark/>
          </w:tcPr>
          <w:p w14:paraId="72E58B4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6B1D405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rs5030865</w:t>
            </w:r>
          </w:p>
        </w:tc>
        <w:tc>
          <w:tcPr>
            <w:tcW w:w="960" w:type="dxa"/>
            <w:noWrap/>
            <w:hideMark/>
          </w:tcPr>
          <w:p w14:paraId="5C3B2FB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65A14F2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42525035</w:t>
            </w:r>
          </w:p>
        </w:tc>
        <w:tc>
          <w:tcPr>
            <w:tcW w:w="1080" w:type="dxa"/>
            <w:noWrap/>
            <w:hideMark/>
          </w:tcPr>
          <w:p w14:paraId="78673BD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42129033</w:t>
            </w:r>
          </w:p>
        </w:tc>
        <w:tc>
          <w:tcPr>
            <w:tcW w:w="960" w:type="dxa"/>
            <w:noWrap/>
            <w:hideMark/>
          </w:tcPr>
          <w:p w14:paraId="2B6EFC9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5BDE3A0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7765D9D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w:t>
            </w:r>
          </w:p>
        </w:tc>
        <w:tc>
          <w:tcPr>
            <w:tcW w:w="960" w:type="dxa"/>
            <w:tcBorders>
              <w:right w:val="dashed" w:sz="8" w:space="0" w:color="156082" w:themeColor="accent1"/>
            </w:tcBorders>
            <w:noWrap/>
            <w:hideMark/>
          </w:tcPr>
          <w:p w14:paraId="1962F42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0.00004</w:t>
            </w:r>
          </w:p>
        </w:tc>
      </w:tr>
      <w:tr w:rsidR="00035B55" w:rsidRPr="00035B55" w14:paraId="390521FC"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F63783"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*12</w:t>
            </w:r>
          </w:p>
        </w:tc>
        <w:tc>
          <w:tcPr>
            <w:tcW w:w="960" w:type="dxa"/>
            <w:noWrap/>
            <w:hideMark/>
          </w:tcPr>
          <w:p w14:paraId="7DBC5BE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3E1E996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rs5030862</w:t>
            </w:r>
          </w:p>
        </w:tc>
        <w:tc>
          <w:tcPr>
            <w:tcW w:w="960" w:type="dxa"/>
            <w:noWrap/>
            <w:hideMark/>
          </w:tcPr>
          <w:p w14:paraId="36F051F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3C8493F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42526670</w:t>
            </w:r>
          </w:p>
        </w:tc>
        <w:tc>
          <w:tcPr>
            <w:tcW w:w="1080" w:type="dxa"/>
            <w:noWrap/>
            <w:hideMark/>
          </w:tcPr>
          <w:p w14:paraId="452D6FE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42130668</w:t>
            </w:r>
          </w:p>
        </w:tc>
        <w:tc>
          <w:tcPr>
            <w:tcW w:w="960" w:type="dxa"/>
            <w:noWrap/>
            <w:hideMark/>
          </w:tcPr>
          <w:p w14:paraId="7B29DBF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0FE8425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5C44B7B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0.00001</w:t>
            </w:r>
          </w:p>
        </w:tc>
        <w:tc>
          <w:tcPr>
            <w:tcW w:w="960" w:type="dxa"/>
            <w:tcBorders>
              <w:right w:val="dashed" w:sz="8" w:space="0" w:color="156082" w:themeColor="accent1"/>
            </w:tcBorders>
            <w:noWrap/>
            <w:hideMark/>
          </w:tcPr>
          <w:p w14:paraId="53492B0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0.00009</w:t>
            </w:r>
          </w:p>
        </w:tc>
      </w:tr>
      <w:tr w:rsidR="00035B55" w:rsidRPr="00035B55" w14:paraId="38CF61C3"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583FC"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*14</w:t>
            </w:r>
          </w:p>
        </w:tc>
        <w:tc>
          <w:tcPr>
            <w:tcW w:w="960" w:type="dxa"/>
            <w:noWrap/>
            <w:hideMark/>
          </w:tcPr>
          <w:p w14:paraId="29D5204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70452E4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rs5030865</w:t>
            </w:r>
          </w:p>
        </w:tc>
        <w:tc>
          <w:tcPr>
            <w:tcW w:w="960" w:type="dxa"/>
            <w:noWrap/>
            <w:hideMark/>
          </w:tcPr>
          <w:p w14:paraId="290DEAE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15F9A345"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42525035</w:t>
            </w:r>
          </w:p>
        </w:tc>
        <w:tc>
          <w:tcPr>
            <w:tcW w:w="1080" w:type="dxa"/>
            <w:noWrap/>
            <w:hideMark/>
          </w:tcPr>
          <w:p w14:paraId="24F9518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42129033</w:t>
            </w:r>
          </w:p>
        </w:tc>
        <w:tc>
          <w:tcPr>
            <w:tcW w:w="960" w:type="dxa"/>
            <w:noWrap/>
            <w:hideMark/>
          </w:tcPr>
          <w:p w14:paraId="0BB887A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4137BCB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124FD68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w:t>
            </w:r>
          </w:p>
        </w:tc>
        <w:tc>
          <w:tcPr>
            <w:tcW w:w="960" w:type="dxa"/>
            <w:tcBorders>
              <w:right w:val="dashed" w:sz="8" w:space="0" w:color="156082" w:themeColor="accent1"/>
            </w:tcBorders>
            <w:noWrap/>
            <w:hideMark/>
          </w:tcPr>
          <w:p w14:paraId="1BE4EFC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0.00004</w:t>
            </w:r>
          </w:p>
        </w:tc>
      </w:tr>
      <w:tr w:rsidR="00035B55" w:rsidRPr="00035B55" w14:paraId="79B83B1C"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63FB9"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*15</w:t>
            </w:r>
          </w:p>
        </w:tc>
        <w:tc>
          <w:tcPr>
            <w:tcW w:w="960" w:type="dxa"/>
            <w:noWrap/>
            <w:hideMark/>
          </w:tcPr>
          <w:p w14:paraId="4A27536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61B877C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rs1135840</w:t>
            </w:r>
          </w:p>
        </w:tc>
        <w:tc>
          <w:tcPr>
            <w:tcW w:w="960" w:type="dxa"/>
            <w:noWrap/>
            <w:hideMark/>
          </w:tcPr>
          <w:p w14:paraId="7CD7FEC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05572C2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42522613</w:t>
            </w:r>
          </w:p>
        </w:tc>
        <w:tc>
          <w:tcPr>
            <w:tcW w:w="1080" w:type="dxa"/>
            <w:noWrap/>
            <w:hideMark/>
          </w:tcPr>
          <w:p w14:paraId="7C45D62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1E360F1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1AED5BFE"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1EEEDE1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0.43263</w:t>
            </w:r>
          </w:p>
        </w:tc>
        <w:tc>
          <w:tcPr>
            <w:tcW w:w="960" w:type="dxa"/>
            <w:tcBorders>
              <w:right w:val="dashed" w:sz="8" w:space="0" w:color="156082" w:themeColor="accent1"/>
            </w:tcBorders>
            <w:noWrap/>
            <w:hideMark/>
          </w:tcPr>
          <w:p w14:paraId="4CC9EDE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0.42619</w:t>
            </w:r>
          </w:p>
        </w:tc>
      </w:tr>
      <w:tr w:rsidR="00035B55" w:rsidRPr="00035B55" w14:paraId="2F922729"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C0A7F8"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*15</w:t>
            </w:r>
          </w:p>
        </w:tc>
        <w:tc>
          <w:tcPr>
            <w:tcW w:w="960" w:type="dxa"/>
            <w:noWrap/>
            <w:hideMark/>
          </w:tcPr>
          <w:p w14:paraId="18F8A63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160E678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rs16947</w:t>
            </w:r>
          </w:p>
        </w:tc>
        <w:tc>
          <w:tcPr>
            <w:tcW w:w="960" w:type="dxa"/>
            <w:noWrap/>
            <w:hideMark/>
          </w:tcPr>
          <w:p w14:paraId="41A55E3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001C06C0"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42523943</w:t>
            </w:r>
          </w:p>
        </w:tc>
        <w:tc>
          <w:tcPr>
            <w:tcW w:w="1080" w:type="dxa"/>
            <w:noWrap/>
            <w:hideMark/>
          </w:tcPr>
          <w:p w14:paraId="4E3BB20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63291B1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3B024A0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61DFD41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0.31818</w:t>
            </w:r>
          </w:p>
        </w:tc>
        <w:tc>
          <w:tcPr>
            <w:tcW w:w="960" w:type="dxa"/>
            <w:tcBorders>
              <w:right w:val="dashed" w:sz="8" w:space="0" w:color="156082" w:themeColor="accent1"/>
            </w:tcBorders>
            <w:noWrap/>
            <w:hideMark/>
          </w:tcPr>
          <w:p w14:paraId="62D8BB3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0.32159</w:t>
            </w:r>
          </w:p>
        </w:tc>
      </w:tr>
      <w:tr w:rsidR="00035B55" w:rsidRPr="00035B55" w14:paraId="0BDCAD71"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51A00"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*31</w:t>
            </w:r>
          </w:p>
        </w:tc>
        <w:tc>
          <w:tcPr>
            <w:tcW w:w="960" w:type="dxa"/>
            <w:noWrap/>
            <w:hideMark/>
          </w:tcPr>
          <w:p w14:paraId="19F33E2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23A3407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rs267608319</w:t>
            </w:r>
          </w:p>
        </w:tc>
        <w:tc>
          <w:tcPr>
            <w:tcW w:w="960" w:type="dxa"/>
            <w:noWrap/>
            <w:hideMark/>
          </w:tcPr>
          <w:p w14:paraId="48EC21B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25D559B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42522751</w:t>
            </w:r>
          </w:p>
        </w:tc>
        <w:tc>
          <w:tcPr>
            <w:tcW w:w="1080" w:type="dxa"/>
            <w:noWrap/>
            <w:hideMark/>
          </w:tcPr>
          <w:p w14:paraId="04DEC5B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42126749</w:t>
            </w:r>
          </w:p>
        </w:tc>
        <w:tc>
          <w:tcPr>
            <w:tcW w:w="960" w:type="dxa"/>
            <w:noWrap/>
            <w:hideMark/>
          </w:tcPr>
          <w:p w14:paraId="71533B2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2111C3F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4198224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0.00038</w:t>
            </w:r>
          </w:p>
        </w:tc>
        <w:tc>
          <w:tcPr>
            <w:tcW w:w="960" w:type="dxa"/>
            <w:tcBorders>
              <w:right w:val="dashed" w:sz="8" w:space="0" w:color="156082" w:themeColor="accent1"/>
            </w:tcBorders>
            <w:noWrap/>
            <w:hideMark/>
          </w:tcPr>
          <w:p w14:paraId="0467596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0.00034</w:t>
            </w:r>
          </w:p>
        </w:tc>
      </w:tr>
      <w:tr w:rsidR="00035B55" w:rsidRPr="00035B55" w14:paraId="497836D6"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F67B4E"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*40</w:t>
            </w:r>
          </w:p>
        </w:tc>
        <w:tc>
          <w:tcPr>
            <w:tcW w:w="960" w:type="dxa"/>
            <w:noWrap/>
            <w:hideMark/>
          </w:tcPr>
          <w:p w14:paraId="29E51C1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5573F732"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rs28371706</w:t>
            </w:r>
          </w:p>
        </w:tc>
        <w:tc>
          <w:tcPr>
            <w:tcW w:w="960" w:type="dxa"/>
            <w:noWrap/>
            <w:hideMark/>
          </w:tcPr>
          <w:p w14:paraId="5CDF2CA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78BFF2C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42525772</w:t>
            </w:r>
          </w:p>
        </w:tc>
        <w:tc>
          <w:tcPr>
            <w:tcW w:w="1080" w:type="dxa"/>
            <w:noWrap/>
            <w:hideMark/>
          </w:tcPr>
          <w:p w14:paraId="76D2AC4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42129770</w:t>
            </w:r>
          </w:p>
        </w:tc>
        <w:tc>
          <w:tcPr>
            <w:tcW w:w="960" w:type="dxa"/>
            <w:noWrap/>
            <w:hideMark/>
          </w:tcPr>
          <w:p w14:paraId="0B27880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069AD1A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7C69F4B1"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0.00226</w:t>
            </w:r>
          </w:p>
        </w:tc>
        <w:tc>
          <w:tcPr>
            <w:tcW w:w="960" w:type="dxa"/>
            <w:tcBorders>
              <w:right w:val="dashed" w:sz="8" w:space="0" w:color="156082" w:themeColor="accent1"/>
            </w:tcBorders>
            <w:noWrap/>
            <w:hideMark/>
          </w:tcPr>
          <w:p w14:paraId="07DD224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0.01308</w:t>
            </w:r>
          </w:p>
        </w:tc>
      </w:tr>
      <w:tr w:rsidR="00035B55" w:rsidRPr="00035B55" w14:paraId="09C0B8E9"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DC890F"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*49</w:t>
            </w:r>
          </w:p>
        </w:tc>
        <w:tc>
          <w:tcPr>
            <w:tcW w:w="960" w:type="dxa"/>
            <w:noWrap/>
            <w:hideMark/>
          </w:tcPr>
          <w:p w14:paraId="5E82CBB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5ACDAEA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rs1065852</w:t>
            </w:r>
          </w:p>
        </w:tc>
        <w:tc>
          <w:tcPr>
            <w:tcW w:w="960" w:type="dxa"/>
            <w:noWrap/>
            <w:hideMark/>
          </w:tcPr>
          <w:p w14:paraId="1FB12218"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6975B0C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42526694</w:t>
            </w:r>
          </w:p>
        </w:tc>
        <w:tc>
          <w:tcPr>
            <w:tcW w:w="1080" w:type="dxa"/>
            <w:noWrap/>
            <w:hideMark/>
          </w:tcPr>
          <w:p w14:paraId="630AEB9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42130692</w:t>
            </w:r>
          </w:p>
        </w:tc>
        <w:tc>
          <w:tcPr>
            <w:tcW w:w="960" w:type="dxa"/>
            <w:noWrap/>
            <w:hideMark/>
          </w:tcPr>
          <w:p w14:paraId="34FD46B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738EB72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4515BA8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0.21839</w:t>
            </w:r>
          </w:p>
        </w:tc>
        <w:tc>
          <w:tcPr>
            <w:tcW w:w="960" w:type="dxa"/>
            <w:tcBorders>
              <w:right w:val="dashed" w:sz="8" w:space="0" w:color="156082" w:themeColor="accent1"/>
            </w:tcBorders>
            <w:noWrap/>
            <w:hideMark/>
          </w:tcPr>
          <w:p w14:paraId="6DA26319"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0.21154</w:t>
            </w:r>
          </w:p>
        </w:tc>
      </w:tr>
      <w:tr w:rsidR="00035B55" w:rsidRPr="00035B55" w14:paraId="0337E73A"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827BD1"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*49</w:t>
            </w:r>
          </w:p>
        </w:tc>
        <w:tc>
          <w:tcPr>
            <w:tcW w:w="960" w:type="dxa"/>
            <w:noWrap/>
            <w:hideMark/>
          </w:tcPr>
          <w:p w14:paraId="45D4CB1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0F809DE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rs16947</w:t>
            </w:r>
          </w:p>
        </w:tc>
        <w:tc>
          <w:tcPr>
            <w:tcW w:w="960" w:type="dxa"/>
            <w:noWrap/>
            <w:hideMark/>
          </w:tcPr>
          <w:p w14:paraId="5436919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4C7D270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42523943</w:t>
            </w:r>
          </w:p>
        </w:tc>
        <w:tc>
          <w:tcPr>
            <w:tcW w:w="1080" w:type="dxa"/>
            <w:noWrap/>
            <w:hideMark/>
          </w:tcPr>
          <w:p w14:paraId="784FF097"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w:t>
            </w:r>
          </w:p>
        </w:tc>
        <w:tc>
          <w:tcPr>
            <w:tcW w:w="960" w:type="dxa"/>
            <w:noWrap/>
            <w:hideMark/>
          </w:tcPr>
          <w:p w14:paraId="2DCDCD03"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4B3EC52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421F4E6D"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0.31818</w:t>
            </w:r>
          </w:p>
        </w:tc>
        <w:tc>
          <w:tcPr>
            <w:tcW w:w="960" w:type="dxa"/>
            <w:tcBorders>
              <w:right w:val="dashed" w:sz="8" w:space="0" w:color="156082" w:themeColor="accent1"/>
            </w:tcBorders>
            <w:noWrap/>
            <w:hideMark/>
          </w:tcPr>
          <w:p w14:paraId="461087D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0.32159</w:t>
            </w:r>
          </w:p>
        </w:tc>
      </w:tr>
      <w:tr w:rsidR="00035B55" w:rsidRPr="00035B55" w14:paraId="4A096BC7"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AE3E51"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*56</w:t>
            </w:r>
          </w:p>
        </w:tc>
        <w:tc>
          <w:tcPr>
            <w:tcW w:w="960" w:type="dxa"/>
            <w:noWrap/>
            <w:hideMark/>
          </w:tcPr>
          <w:p w14:paraId="41995D4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339C51F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rs72549347</w:t>
            </w:r>
          </w:p>
        </w:tc>
        <w:tc>
          <w:tcPr>
            <w:tcW w:w="960" w:type="dxa"/>
            <w:noWrap/>
            <w:hideMark/>
          </w:tcPr>
          <w:p w14:paraId="0F00930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2414119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42523592</w:t>
            </w:r>
          </w:p>
        </w:tc>
        <w:tc>
          <w:tcPr>
            <w:tcW w:w="1080" w:type="dxa"/>
            <w:noWrap/>
            <w:hideMark/>
          </w:tcPr>
          <w:p w14:paraId="30F27B62"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42127590</w:t>
            </w:r>
          </w:p>
        </w:tc>
        <w:tc>
          <w:tcPr>
            <w:tcW w:w="960" w:type="dxa"/>
            <w:noWrap/>
            <w:hideMark/>
          </w:tcPr>
          <w:p w14:paraId="61742FAC"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4155C7D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12E0E56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0.00006</w:t>
            </w:r>
          </w:p>
        </w:tc>
        <w:tc>
          <w:tcPr>
            <w:tcW w:w="960" w:type="dxa"/>
            <w:tcBorders>
              <w:right w:val="dashed" w:sz="8" w:space="0" w:color="156082" w:themeColor="accent1"/>
            </w:tcBorders>
            <w:noWrap/>
            <w:hideMark/>
          </w:tcPr>
          <w:p w14:paraId="58CCF615"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0.00046</w:t>
            </w:r>
          </w:p>
        </w:tc>
      </w:tr>
      <w:tr w:rsidR="00035B55" w:rsidRPr="00035B55" w14:paraId="2E136C47"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789D90"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*59</w:t>
            </w:r>
          </w:p>
        </w:tc>
        <w:tc>
          <w:tcPr>
            <w:tcW w:w="960" w:type="dxa"/>
            <w:noWrap/>
            <w:hideMark/>
          </w:tcPr>
          <w:p w14:paraId="3C41893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CYP2D6</w:t>
            </w:r>
          </w:p>
        </w:tc>
        <w:tc>
          <w:tcPr>
            <w:tcW w:w="1300" w:type="dxa"/>
            <w:noWrap/>
            <w:hideMark/>
          </w:tcPr>
          <w:p w14:paraId="3939A5A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rs79292917</w:t>
            </w:r>
          </w:p>
        </w:tc>
        <w:tc>
          <w:tcPr>
            <w:tcW w:w="960" w:type="dxa"/>
            <w:noWrap/>
            <w:hideMark/>
          </w:tcPr>
          <w:p w14:paraId="7395952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22</w:t>
            </w:r>
          </w:p>
        </w:tc>
        <w:tc>
          <w:tcPr>
            <w:tcW w:w="1060" w:type="dxa"/>
            <w:noWrap/>
            <w:hideMark/>
          </w:tcPr>
          <w:p w14:paraId="4C87883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42523854</w:t>
            </w:r>
          </w:p>
        </w:tc>
        <w:tc>
          <w:tcPr>
            <w:tcW w:w="1080" w:type="dxa"/>
            <w:noWrap/>
            <w:hideMark/>
          </w:tcPr>
          <w:p w14:paraId="0682068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42127852</w:t>
            </w:r>
          </w:p>
        </w:tc>
        <w:tc>
          <w:tcPr>
            <w:tcW w:w="960" w:type="dxa"/>
            <w:noWrap/>
            <w:hideMark/>
          </w:tcPr>
          <w:p w14:paraId="4541C46F"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0719AA2C"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decreased function</w:t>
            </w:r>
          </w:p>
        </w:tc>
        <w:tc>
          <w:tcPr>
            <w:tcW w:w="960" w:type="dxa"/>
            <w:noWrap/>
            <w:hideMark/>
          </w:tcPr>
          <w:p w14:paraId="7EA2174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0.00459</w:t>
            </w:r>
          </w:p>
        </w:tc>
        <w:tc>
          <w:tcPr>
            <w:tcW w:w="960" w:type="dxa"/>
            <w:tcBorders>
              <w:right w:val="dashed" w:sz="8" w:space="0" w:color="156082" w:themeColor="accent1"/>
            </w:tcBorders>
            <w:noWrap/>
            <w:hideMark/>
          </w:tcPr>
          <w:p w14:paraId="2B63C899"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0.00428</w:t>
            </w:r>
          </w:p>
        </w:tc>
      </w:tr>
      <w:tr w:rsidR="00035B55" w:rsidRPr="00035B55" w14:paraId="4138CA0E"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2D9957"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*3</w:t>
            </w:r>
          </w:p>
        </w:tc>
        <w:tc>
          <w:tcPr>
            <w:tcW w:w="960" w:type="dxa"/>
            <w:noWrap/>
            <w:hideMark/>
          </w:tcPr>
          <w:p w14:paraId="0260654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CYP4F2</w:t>
            </w:r>
          </w:p>
        </w:tc>
        <w:tc>
          <w:tcPr>
            <w:tcW w:w="1300" w:type="dxa"/>
            <w:noWrap/>
            <w:hideMark/>
          </w:tcPr>
          <w:p w14:paraId="4719A031"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rs2108622</w:t>
            </w:r>
          </w:p>
        </w:tc>
        <w:tc>
          <w:tcPr>
            <w:tcW w:w="960" w:type="dxa"/>
            <w:noWrap/>
            <w:hideMark/>
          </w:tcPr>
          <w:p w14:paraId="3D23646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19</w:t>
            </w:r>
          </w:p>
        </w:tc>
        <w:tc>
          <w:tcPr>
            <w:tcW w:w="1060" w:type="dxa"/>
            <w:noWrap/>
            <w:hideMark/>
          </w:tcPr>
          <w:p w14:paraId="11CE88ED"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15990431</w:t>
            </w:r>
          </w:p>
        </w:tc>
        <w:tc>
          <w:tcPr>
            <w:tcW w:w="1080" w:type="dxa"/>
            <w:noWrap/>
            <w:hideMark/>
          </w:tcPr>
          <w:p w14:paraId="3B679B9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15879621</w:t>
            </w:r>
          </w:p>
        </w:tc>
        <w:tc>
          <w:tcPr>
            <w:tcW w:w="960" w:type="dxa"/>
            <w:noWrap/>
            <w:hideMark/>
          </w:tcPr>
          <w:p w14:paraId="10C942E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1419721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not assigned</w:t>
            </w:r>
          </w:p>
        </w:tc>
        <w:tc>
          <w:tcPr>
            <w:tcW w:w="960" w:type="dxa"/>
            <w:noWrap/>
            <w:hideMark/>
          </w:tcPr>
          <w:p w14:paraId="2F3A96B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0.29399</w:t>
            </w:r>
          </w:p>
        </w:tc>
        <w:tc>
          <w:tcPr>
            <w:tcW w:w="960" w:type="dxa"/>
            <w:tcBorders>
              <w:right w:val="dashed" w:sz="8" w:space="0" w:color="156082" w:themeColor="accent1"/>
            </w:tcBorders>
            <w:noWrap/>
            <w:hideMark/>
          </w:tcPr>
          <w:p w14:paraId="75B52426"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0.2834</w:t>
            </w:r>
          </w:p>
        </w:tc>
      </w:tr>
      <w:tr w:rsidR="00035B55" w:rsidRPr="00035B55" w14:paraId="196524B4" w14:textId="77777777" w:rsidTr="0053555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AC457E"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*2</w:t>
            </w:r>
          </w:p>
        </w:tc>
        <w:tc>
          <w:tcPr>
            <w:tcW w:w="960" w:type="dxa"/>
            <w:noWrap/>
            <w:hideMark/>
          </w:tcPr>
          <w:p w14:paraId="7DF2B46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NUDT15</w:t>
            </w:r>
          </w:p>
        </w:tc>
        <w:tc>
          <w:tcPr>
            <w:tcW w:w="1300" w:type="dxa"/>
            <w:noWrap/>
            <w:hideMark/>
          </w:tcPr>
          <w:p w14:paraId="62FFFE7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rs116855232</w:t>
            </w:r>
          </w:p>
        </w:tc>
        <w:tc>
          <w:tcPr>
            <w:tcW w:w="960" w:type="dxa"/>
            <w:noWrap/>
            <w:hideMark/>
          </w:tcPr>
          <w:p w14:paraId="11D2828A"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13</w:t>
            </w:r>
          </w:p>
        </w:tc>
        <w:tc>
          <w:tcPr>
            <w:tcW w:w="1060" w:type="dxa"/>
            <w:noWrap/>
            <w:hideMark/>
          </w:tcPr>
          <w:p w14:paraId="53E6910B"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48619855</w:t>
            </w:r>
          </w:p>
        </w:tc>
        <w:tc>
          <w:tcPr>
            <w:tcW w:w="1080" w:type="dxa"/>
            <w:noWrap/>
            <w:hideMark/>
          </w:tcPr>
          <w:p w14:paraId="4F573394"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48045719</w:t>
            </w:r>
          </w:p>
        </w:tc>
        <w:tc>
          <w:tcPr>
            <w:tcW w:w="960" w:type="dxa"/>
            <w:noWrap/>
            <w:hideMark/>
          </w:tcPr>
          <w:p w14:paraId="5F6293C6"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63CBF90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no function</w:t>
            </w:r>
          </w:p>
        </w:tc>
        <w:tc>
          <w:tcPr>
            <w:tcW w:w="960" w:type="dxa"/>
            <w:noWrap/>
            <w:hideMark/>
          </w:tcPr>
          <w:p w14:paraId="231E7E08"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0.00287</w:t>
            </w:r>
          </w:p>
        </w:tc>
        <w:tc>
          <w:tcPr>
            <w:tcW w:w="960" w:type="dxa"/>
            <w:tcBorders>
              <w:right w:val="dashed" w:sz="8" w:space="0" w:color="156082" w:themeColor="accent1"/>
            </w:tcBorders>
            <w:noWrap/>
            <w:hideMark/>
          </w:tcPr>
          <w:p w14:paraId="63D5BA9E" w14:textId="77777777" w:rsidR="00035B55" w:rsidRPr="00035B55" w:rsidRDefault="00035B55" w:rsidP="00035B55">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0.00794</w:t>
            </w:r>
          </w:p>
        </w:tc>
      </w:tr>
      <w:tr w:rsidR="00035B55" w:rsidRPr="00035B55" w14:paraId="7D9F4C9D" w14:textId="77777777" w:rsidTr="0053555E">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3DD70B" w14:textId="77777777" w:rsidR="00035B55" w:rsidRPr="00035B55" w:rsidRDefault="00035B55" w:rsidP="00035B55">
            <w:pPr>
              <w:jc w:val="center"/>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w:t>
            </w:r>
          </w:p>
        </w:tc>
        <w:tc>
          <w:tcPr>
            <w:tcW w:w="960" w:type="dxa"/>
            <w:noWrap/>
            <w:hideMark/>
          </w:tcPr>
          <w:p w14:paraId="576FB00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NUDT15</w:t>
            </w:r>
          </w:p>
        </w:tc>
        <w:tc>
          <w:tcPr>
            <w:tcW w:w="1300" w:type="dxa"/>
            <w:noWrap/>
            <w:hideMark/>
          </w:tcPr>
          <w:p w14:paraId="72C150D0"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rs147390019</w:t>
            </w:r>
          </w:p>
        </w:tc>
        <w:tc>
          <w:tcPr>
            <w:tcW w:w="960" w:type="dxa"/>
            <w:noWrap/>
            <w:hideMark/>
          </w:tcPr>
          <w:p w14:paraId="7D462BF4"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13</w:t>
            </w:r>
          </w:p>
        </w:tc>
        <w:tc>
          <w:tcPr>
            <w:tcW w:w="1060" w:type="dxa"/>
            <w:noWrap/>
            <w:hideMark/>
          </w:tcPr>
          <w:p w14:paraId="08111B2B"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48619856</w:t>
            </w:r>
          </w:p>
        </w:tc>
        <w:tc>
          <w:tcPr>
            <w:tcW w:w="1080" w:type="dxa"/>
            <w:noWrap/>
            <w:hideMark/>
          </w:tcPr>
          <w:p w14:paraId="134BE6E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48045720</w:t>
            </w:r>
          </w:p>
        </w:tc>
        <w:tc>
          <w:tcPr>
            <w:tcW w:w="960" w:type="dxa"/>
            <w:noWrap/>
            <w:hideMark/>
          </w:tcPr>
          <w:p w14:paraId="61E64B83"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Tier 2</w:t>
            </w:r>
          </w:p>
        </w:tc>
        <w:tc>
          <w:tcPr>
            <w:tcW w:w="1920" w:type="dxa"/>
            <w:noWrap/>
            <w:hideMark/>
          </w:tcPr>
          <w:p w14:paraId="5AEBDCBF"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uncertain function</w:t>
            </w:r>
          </w:p>
        </w:tc>
        <w:tc>
          <w:tcPr>
            <w:tcW w:w="960" w:type="dxa"/>
            <w:noWrap/>
            <w:hideMark/>
          </w:tcPr>
          <w:p w14:paraId="25806467"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0.00006</w:t>
            </w:r>
          </w:p>
        </w:tc>
        <w:tc>
          <w:tcPr>
            <w:tcW w:w="960" w:type="dxa"/>
            <w:tcBorders>
              <w:right w:val="dashed" w:sz="8" w:space="0" w:color="156082" w:themeColor="accent1"/>
            </w:tcBorders>
            <w:noWrap/>
            <w:hideMark/>
          </w:tcPr>
          <w:p w14:paraId="4998952A" w14:textId="77777777" w:rsidR="00035B55" w:rsidRPr="00035B55" w:rsidRDefault="00035B55" w:rsidP="00035B55">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035B55">
              <w:rPr>
                <w:rFonts w:ascii="Aptos Narrow" w:eastAsia="Times New Roman" w:hAnsi="Aptos Narrow" w:cs="Times New Roman"/>
                <w:color w:val="000000"/>
                <w:kern w:val="0"/>
                <w:sz w:val="22"/>
                <w:lang w:eastAsia="en-CA"/>
                <w14:ligatures w14:val="none"/>
              </w:rPr>
              <w:t>0.00022</w:t>
            </w:r>
          </w:p>
        </w:tc>
      </w:tr>
    </w:tbl>
    <w:p w14:paraId="22DC29F6" w14:textId="77777777" w:rsidR="00394834" w:rsidRDefault="00394834" w:rsidP="00733ECD">
      <w:pPr>
        <w:jc w:val="both"/>
      </w:pPr>
    </w:p>
    <w:tbl>
      <w:tblPr>
        <w:tblStyle w:val="ListTable7Colorful-Accent1"/>
        <w:tblW w:w="11460" w:type="dxa"/>
        <w:tblLook w:val="04A0" w:firstRow="1" w:lastRow="0" w:firstColumn="1" w:lastColumn="0" w:noHBand="0" w:noVBand="1"/>
      </w:tblPr>
      <w:tblGrid>
        <w:gridCol w:w="960"/>
        <w:gridCol w:w="1054"/>
        <w:gridCol w:w="1280"/>
        <w:gridCol w:w="1300"/>
        <w:gridCol w:w="960"/>
        <w:gridCol w:w="1220"/>
        <w:gridCol w:w="1220"/>
        <w:gridCol w:w="1003"/>
        <w:gridCol w:w="1041"/>
        <w:gridCol w:w="1003"/>
        <w:gridCol w:w="1041"/>
      </w:tblGrid>
      <w:tr w:rsidR="002F2131" w:rsidRPr="002F2131" w14:paraId="44EFF454" w14:textId="77777777" w:rsidTr="002F2131">
        <w:trPr>
          <w:cnfStyle w:val="100000000000" w:firstRow="1" w:lastRow="0" w:firstColumn="0" w:lastColumn="0" w:oddVBand="0" w:evenVBand="0" w:oddHBand="0" w:evenHBand="0" w:firstRowFirstColumn="0" w:firstRowLastColumn="0" w:lastRowFirstColumn="0" w:lastRowLastColumn="0"/>
          <w:trHeight w:val="590"/>
        </w:trPr>
        <w:tc>
          <w:tcPr>
            <w:cnfStyle w:val="001000000100" w:firstRow="0" w:lastRow="0" w:firstColumn="1" w:lastColumn="0" w:oddVBand="0" w:evenVBand="0" w:oddHBand="0" w:evenHBand="0" w:firstRowFirstColumn="1" w:firstRowLastColumn="0" w:lastRowFirstColumn="0" w:lastRowLastColumn="0"/>
            <w:tcW w:w="960" w:type="dxa"/>
            <w:vAlign w:val="center"/>
            <w:hideMark/>
          </w:tcPr>
          <w:p w14:paraId="0982F2C5" w14:textId="77777777" w:rsidR="002F2131" w:rsidRPr="002F2131" w:rsidRDefault="002F2131" w:rsidP="002F2131">
            <w:pPr>
              <w:jc w:val="center"/>
              <w:rPr>
                <w:rFonts w:ascii="Aptos Narrow" w:eastAsia="Times New Roman" w:hAnsi="Aptos Narrow" w:cs="Times New Roman"/>
                <w:b/>
                <w:bCs/>
                <w:color w:val="000000"/>
                <w:kern w:val="0"/>
                <w:sz w:val="22"/>
                <w:lang w:eastAsia="en-CA"/>
                <w14:ligatures w14:val="none"/>
              </w:rPr>
            </w:pPr>
            <w:r w:rsidRPr="002F2131">
              <w:rPr>
                <w:rFonts w:ascii="Aptos Narrow" w:eastAsia="Times New Roman" w:hAnsi="Aptos Narrow" w:cs="Times New Roman"/>
                <w:b/>
                <w:bCs/>
                <w:color w:val="000000"/>
                <w:kern w:val="0"/>
                <w:sz w:val="22"/>
                <w:lang w:eastAsia="en-CA"/>
                <w14:ligatures w14:val="none"/>
              </w:rPr>
              <w:t>Star Allele</w:t>
            </w:r>
          </w:p>
        </w:tc>
        <w:tc>
          <w:tcPr>
            <w:tcW w:w="960" w:type="dxa"/>
            <w:vAlign w:val="center"/>
            <w:hideMark/>
          </w:tcPr>
          <w:p w14:paraId="7FA83266"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2F2131">
              <w:rPr>
                <w:rFonts w:ascii="Aptos Narrow" w:eastAsia="Times New Roman" w:hAnsi="Aptos Narrow" w:cs="Times New Roman"/>
                <w:b/>
                <w:bCs/>
                <w:color w:val="000000"/>
                <w:kern w:val="0"/>
                <w:sz w:val="22"/>
                <w:lang w:eastAsia="en-CA"/>
                <w14:ligatures w14:val="none"/>
              </w:rPr>
              <w:t>Gene</w:t>
            </w:r>
          </w:p>
        </w:tc>
        <w:tc>
          <w:tcPr>
            <w:tcW w:w="1280" w:type="dxa"/>
            <w:vAlign w:val="center"/>
            <w:hideMark/>
          </w:tcPr>
          <w:p w14:paraId="72A27427"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2F2131">
              <w:rPr>
                <w:rFonts w:ascii="Aptos Narrow" w:eastAsia="Times New Roman" w:hAnsi="Aptos Narrow" w:cs="Times New Roman"/>
                <w:b/>
                <w:bCs/>
                <w:color w:val="000000"/>
                <w:kern w:val="0"/>
                <w:sz w:val="22"/>
                <w:lang w:eastAsia="en-CA"/>
                <w14:ligatures w14:val="none"/>
              </w:rPr>
              <w:t>Nature</w:t>
            </w:r>
          </w:p>
        </w:tc>
        <w:tc>
          <w:tcPr>
            <w:tcW w:w="1300" w:type="dxa"/>
            <w:vAlign w:val="center"/>
            <w:hideMark/>
          </w:tcPr>
          <w:p w14:paraId="5D4EFB2C"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2F2131">
              <w:rPr>
                <w:rFonts w:ascii="Aptos Narrow" w:eastAsia="Times New Roman" w:hAnsi="Aptos Narrow" w:cs="Times New Roman"/>
                <w:b/>
                <w:bCs/>
                <w:color w:val="000000"/>
                <w:kern w:val="0"/>
                <w:sz w:val="22"/>
                <w:lang w:eastAsia="en-CA"/>
                <w14:ligatures w14:val="none"/>
              </w:rPr>
              <w:t>Type</w:t>
            </w:r>
          </w:p>
        </w:tc>
        <w:tc>
          <w:tcPr>
            <w:tcW w:w="960" w:type="dxa"/>
            <w:vAlign w:val="center"/>
            <w:hideMark/>
          </w:tcPr>
          <w:p w14:paraId="3A069C54"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2F2131">
              <w:rPr>
                <w:rFonts w:ascii="Aptos Narrow" w:eastAsia="Times New Roman" w:hAnsi="Aptos Narrow" w:cs="Times New Roman"/>
                <w:b/>
                <w:bCs/>
                <w:color w:val="000000"/>
                <w:kern w:val="0"/>
                <w:sz w:val="22"/>
                <w:lang w:eastAsia="en-CA"/>
                <w14:ligatures w14:val="none"/>
              </w:rPr>
              <w:t>Raw</w:t>
            </w:r>
          </w:p>
        </w:tc>
        <w:tc>
          <w:tcPr>
            <w:tcW w:w="1080" w:type="dxa"/>
            <w:vAlign w:val="center"/>
            <w:hideMark/>
          </w:tcPr>
          <w:p w14:paraId="2AA81816"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2F2131">
              <w:rPr>
                <w:rFonts w:ascii="Aptos Narrow" w:eastAsia="Times New Roman" w:hAnsi="Aptos Narrow" w:cs="Times New Roman"/>
                <w:b/>
                <w:bCs/>
                <w:color w:val="000000"/>
                <w:kern w:val="0"/>
                <w:sz w:val="22"/>
                <w:lang w:eastAsia="en-CA"/>
                <w14:ligatures w14:val="none"/>
              </w:rPr>
              <w:t>Unimputed Modified</w:t>
            </w:r>
          </w:p>
        </w:tc>
        <w:tc>
          <w:tcPr>
            <w:tcW w:w="1080" w:type="dxa"/>
            <w:vAlign w:val="center"/>
            <w:hideMark/>
          </w:tcPr>
          <w:p w14:paraId="0DB0C81B"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2F2131">
              <w:rPr>
                <w:rFonts w:ascii="Aptos Narrow" w:eastAsia="Times New Roman" w:hAnsi="Aptos Narrow" w:cs="Times New Roman"/>
                <w:b/>
                <w:bCs/>
                <w:color w:val="000000"/>
                <w:kern w:val="0"/>
                <w:sz w:val="22"/>
                <w:lang w:eastAsia="en-CA"/>
                <w14:ligatures w14:val="none"/>
              </w:rPr>
              <w:t>Unimputed Standard</w:t>
            </w:r>
          </w:p>
        </w:tc>
        <w:tc>
          <w:tcPr>
            <w:tcW w:w="960" w:type="dxa"/>
            <w:vAlign w:val="center"/>
            <w:hideMark/>
          </w:tcPr>
          <w:p w14:paraId="51F96B8E"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2F2131">
              <w:rPr>
                <w:rFonts w:ascii="Aptos Narrow" w:eastAsia="Times New Roman" w:hAnsi="Aptos Narrow" w:cs="Times New Roman"/>
                <w:b/>
                <w:bCs/>
                <w:color w:val="000000"/>
                <w:kern w:val="0"/>
                <w:sz w:val="22"/>
                <w:lang w:eastAsia="en-CA"/>
                <w14:ligatures w14:val="none"/>
              </w:rPr>
              <w:t>1000G Modified</w:t>
            </w:r>
          </w:p>
        </w:tc>
        <w:tc>
          <w:tcPr>
            <w:tcW w:w="960" w:type="dxa"/>
            <w:vAlign w:val="center"/>
            <w:hideMark/>
          </w:tcPr>
          <w:p w14:paraId="68A005D1"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r w:rsidRPr="002F2131">
              <w:rPr>
                <w:rFonts w:ascii="Aptos Narrow" w:eastAsia="Times New Roman" w:hAnsi="Aptos Narrow" w:cs="Times New Roman"/>
                <w:b/>
                <w:bCs/>
                <w:color w:val="000000"/>
                <w:kern w:val="0"/>
                <w:sz w:val="22"/>
                <w:lang w:eastAsia="en-CA"/>
                <w14:ligatures w14:val="none"/>
              </w:rPr>
              <w:t>1000G Standard</w:t>
            </w:r>
          </w:p>
        </w:tc>
        <w:tc>
          <w:tcPr>
            <w:tcW w:w="960" w:type="dxa"/>
            <w:vAlign w:val="center"/>
            <w:hideMark/>
          </w:tcPr>
          <w:p w14:paraId="5E0C1DF5"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proofErr w:type="spellStart"/>
            <w:r w:rsidRPr="002F2131">
              <w:rPr>
                <w:rFonts w:ascii="Aptos Narrow" w:eastAsia="Times New Roman" w:hAnsi="Aptos Narrow" w:cs="Times New Roman"/>
                <w:b/>
                <w:bCs/>
                <w:color w:val="000000"/>
                <w:kern w:val="0"/>
                <w:sz w:val="22"/>
                <w:lang w:eastAsia="en-CA"/>
                <w14:ligatures w14:val="none"/>
              </w:rPr>
              <w:t>Topmed</w:t>
            </w:r>
            <w:proofErr w:type="spellEnd"/>
            <w:r w:rsidRPr="002F2131">
              <w:rPr>
                <w:rFonts w:ascii="Aptos Narrow" w:eastAsia="Times New Roman" w:hAnsi="Aptos Narrow" w:cs="Times New Roman"/>
                <w:b/>
                <w:bCs/>
                <w:color w:val="000000"/>
                <w:kern w:val="0"/>
                <w:sz w:val="22"/>
                <w:lang w:eastAsia="en-CA"/>
                <w14:ligatures w14:val="none"/>
              </w:rPr>
              <w:t xml:space="preserve"> Modified</w:t>
            </w:r>
          </w:p>
        </w:tc>
        <w:tc>
          <w:tcPr>
            <w:tcW w:w="960" w:type="dxa"/>
            <w:vAlign w:val="center"/>
            <w:hideMark/>
          </w:tcPr>
          <w:p w14:paraId="11E62396" w14:textId="77777777" w:rsidR="002F2131" w:rsidRPr="002F2131" w:rsidRDefault="002F2131" w:rsidP="002F2131">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kern w:val="0"/>
                <w:sz w:val="22"/>
                <w:lang w:eastAsia="en-CA"/>
                <w14:ligatures w14:val="none"/>
              </w:rPr>
            </w:pPr>
            <w:proofErr w:type="spellStart"/>
            <w:r w:rsidRPr="002F2131">
              <w:rPr>
                <w:rFonts w:ascii="Aptos Narrow" w:eastAsia="Times New Roman" w:hAnsi="Aptos Narrow" w:cs="Times New Roman"/>
                <w:b/>
                <w:bCs/>
                <w:color w:val="000000"/>
                <w:kern w:val="0"/>
                <w:sz w:val="22"/>
                <w:lang w:eastAsia="en-CA"/>
                <w14:ligatures w14:val="none"/>
              </w:rPr>
              <w:t>Topmed</w:t>
            </w:r>
            <w:proofErr w:type="spellEnd"/>
            <w:r w:rsidRPr="002F2131">
              <w:rPr>
                <w:rFonts w:ascii="Aptos Narrow" w:eastAsia="Times New Roman" w:hAnsi="Aptos Narrow" w:cs="Times New Roman"/>
                <w:b/>
                <w:bCs/>
                <w:color w:val="000000"/>
                <w:kern w:val="0"/>
                <w:sz w:val="22"/>
                <w:lang w:eastAsia="en-CA"/>
                <w14:ligatures w14:val="none"/>
              </w:rPr>
              <w:t xml:space="preserve"> Standard</w:t>
            </w:r>
          </w:p>
        </w:tc>
      </w:tr>
      <w:tr w:rsidR="002F2131" w:rsidRPr="002F2131" w14:paraId="37E2027E"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7D1541"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*2</w:t>
            </w:r>
          </w:p>
        </w:tc>
        <w:tc>
          <w:tcPr>
            <w:tcW w:w="960" w:type="dxa"/>
            <w:noWrap/>
            <w:hideMark/>
          </w:tcPr>
          <w:p w14:paraId="0DA5372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1642AE0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171A7BD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6E0CA26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75BFC42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8D3F72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6BCC8C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36ED2E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D9CED1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841302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0DCCC48E"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8674EF"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*2</w:t>
            </w:r>
          </w:p>
        </w:tc>
        <w:tc>
          <w:tcPr>
            <w:tcW w:w="960" w:type="dxa"/>
            <w:noWrap/>
            <w:hideMark/>
          </w:tcPr>
          <w:p w14:paraId="6540FAD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08E5153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76B3DB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482B567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1A0196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5FB2A8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F9C74E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03CE02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A6F770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13733D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339B0368"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9D4252"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*2</w:t>
            </w:r>
          </w:p>
        </w:tc>
        <w:tc>
          <w:tcPr>
            <w:tcW w:w="960" w:type="dxa"/>
            <w:noWrap/>
            <w:hideMark/>
          </w:tcPr>
          <w:p w14:paraId="4306093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599D9E5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0ED02B0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630F609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5FF971C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F8E888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A1792F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56D8F9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72AF58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61A8CD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76033266"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DE6FB1"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w:t>
            </w:r>
          </w:p>
        </w:tc>
        <w:tc>
          <w:tcPr>
            <w:tcW w:w="960" w:type="dxa"/>
            <w:noWrap/>
            <w:hideMark/>
          </w:tcPr>
          <w:p w14:paraId="5C6FBB0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4566102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778736A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1948C09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171160E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10BF8E6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FC600D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A1C387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7AFE63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21F4E1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25BD551B"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B16ACA"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w:t>
            </w:r>
          </w:p>
        </w:tc>
        <w:tc>
          <w:tcPr>
            <w:tcW w:w="960" w:type="dxa"/>
            <w:noWrap/>
            <w:hideMark/>
          </w:tcPr>
          <w:p w14:paraId="785AAB6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496EC7D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39F658B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3AB5CF0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BD5018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5A7C59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055461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26EDEB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261C30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B82D8A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07E2F441"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6C49F"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*17</w:t>
            </w:r>
          </w:p>
        </w:tc>
        <w:tc>
          <w:tcPr>
            <w:tcW w:w="960" w:type="dxa"/>
            <w:noWrap/>
            <w:hideMark/>
          </w:tcPr>
          <w:p w14:paraId="4662037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392BE83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6479373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1948F92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1F8B066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3381E1A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8BAB90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E58466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B92FFD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16CD98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7AE44B87"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C12906"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*17</w:t>
            </w:r>
          </w:p>
        </w:tc>
        <w:tc>
          <w:tcPr>
            <w:tcW w:w="960" w:type="dxa"/>
            <w:noWrap/>
            <w:hideMark/>
          </w:tcPr>
          <w:p w14:paraId="154F82A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26531DD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DACF2F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4EF28FA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A7CE46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453709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012AED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7CA361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38ABF5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CDC4F8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48DCA78F"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32778D"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*2</w:t>
            </w:r>
          </w:p>
        </w:tc>
        <w:tc>
          <w:tcPr>
            <w:tcW w:w="960" w:type="dxa"/>
            <w:noWrap/>
            <w:hideMark/>
          </w:tcPr>
          <w:p w14:paraId="6221194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CYP2C9</w:t>
            </w:r>
          </w:p>
        </w:tc>
        <w:tc>
          <w:tcPr>
            <w:tcW w:w="1280" w:type="dxa"/>
            <w:noWrap/>
            <w:hideMark/>
          </w:tcPr>
          <w:p w14:paraId="2AD4072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322F96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0FC77C0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72EED41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4F4A65B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42E14A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6DAE9F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74F660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C0AE41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43DD5305"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150020"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w:t>
            </w:r>
          </w:p>
        </w:tc>
        <w:tc>
          <w:tcPr>
            <w:tcW w:w="960" w:type="dxa"/>
            <w:noWrap/>
            <w:hideMark/>
          </w:tcPr>
          <w:p w14:paraId="44B2AA0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CYP2C9</w:t>
            </w:r>
          </w:p>
        </w:tc>
        <w:tc>
          <w:tcPr>
            <w:tcW w:w="1280" w:type="dxa"/>
            <w:noWrap/>
            <w:hideMark/>
          </w:tcPr>
          <w:p w14:paraId="1531F00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37D18DA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7D338B4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3D73975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1682797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67AAA4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AE3AD7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B82FDE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B5480C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433DAB26"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6C2E8"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*5</w:t>
            </w:r>
          </w:p>
        </w:tc>
        <w:tc>
          <w:tcPr>
            <w:tcW w:w="960" w:type="dxa"/>
            <w:noWrap/>
            <w:hideMark/>
          </w:tcPr>
          <w:p w14:paraId="102FFAD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CYP2C9</w:t>
            </w:r>
          </w:p>
        </w:tc>
        <w:tc>
          <w:tcPr>
            <w:tcW w:w="1280" w:type="dxa"/>
            <w:noWrap/>
            <w:hideMark/>
          </w:tcPr>
          <w:p w14:paraId="1BB6418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39FBA4F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05F46CE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0D0387B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B7ADD4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38816E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6E29C0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E881CF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6CC35E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2F69EDA8"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DBB9C8"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lastRenderedPageBreak/>
              <w:t>*8</w:t>
            </w:r>
          </w:p>
        </w:tc>
        <w:tc>
          <w:tcPr>
            <w:tcW w:w="960" w:type="dxa"/>
            <w:noWrap/>
            <w:hideMark/>
          </w:tcPr>
          <w:p w14:paraId="1B72F37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CYP2C9</w:t>
            </w:r>
          </w:p>
        </w:tc>
        <w:tc>
          <w:tcPr>
            <w:tcW w:w="1280" w:type="dxa"/>
            <w:noWrap/>
            <w:hideMark/>
          </w:tcPr>
          <w:p w14:paraId="23F3E75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EFEC1C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6E5CF2F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EE0E6D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505619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A7C8A7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6D9813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13F612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77F72F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2883C163"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F18E8"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*11</w:t>
            </w:r>
          </w:p>
        </w:tc>
        <w:tc>
          <w:tcPr>
            <w:tcW w:w="960" w:type="dxa"/>
            <w:noWrap/>
            <w:hideMark/>
          </w:tcPr>
          <w:p w14:paraId="5CFB2BB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CYP2C9</w:t>
            </w:r>
          </w:p>
        </w:tc>
        <w:tc>
          <w:tcPr>
            <w:tcW w:w="1280" w:type="dxa"/>
            <w:noWrap/>
            <w:hideMark/>
          </w:tcPr>
          <w:p w14:paraId="2AC8BE2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7232F01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2731CF7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3CEFEC4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B49466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51E9DA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2921CE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A6AB31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A653A8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0633234E"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9EB31A"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w:t>
            </w:r>
          </w:p>
        </w:tc>
        <w:tc>
          <w:tcPr>
            <w:tcW w:w="960" w:type="dxa"/>
            <w:noWrap/>
            <w:hideMark/>
          </w:tcPr>
          <w:p w14:paraId="2049D8D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4C11901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indel</w:t>
            </w:r>
          </w:p>
        </w:tc>
        <w:tc>
          <w:tcPr>
            <w:tcW w:w="1300" w:type="dxa"/>
            <w:noWrap/>
            <w:hideMark/>
          </w:tcPr>
          <w:p w14:paraId="58D2B61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SV</w:t>
            </w:r>
          </w:p>
        </w:tc>
        <w:tc>
          <w:tcPr>
            <w:tcW w:w="960" w:type="dxa"/>
            <w:noWrap/>
            <w:hideMark/>
          </w:tcPr>
          <w:p w14:paraId="269FD55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CC732C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0F4F36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029DBA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0DD7D5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C1DAE3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9B0943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057F15C1"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DE1DA8"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w:t>
            </w:r>
          </w:p>
        </w:tc>
        <w:tc>
          <w:tcPr>
            <w:tcW w:w="960" w:type="dxa"/>
            <w:noWrap/>
            <w:hideMark/>
          </w:tcPr>
          <w:p w14:paraId="4E24AA5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6FA6E20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703A295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0251DAB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93F35D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2900E01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1A15CD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673B4C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FEB9FE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D62E1D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4EB193FE"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72515F"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w:t>
            </w:r>
          </w:p>
        </w:tc>
        <w:tc>
          <w:tcPr>
            <w:tcW w:w="960" w:type="dxa"/>
            <w:noWrap/>
            <w:hideMark/>
          </w:tcPr>
          <w:p w14:paraId="77A8958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197E661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11F63C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4C43F14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58C3A2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F9F288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7E2BEC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0BCA15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F858AE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12E77A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766EB8A6"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874BF2"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*4</w:t>
            </w:r>
          </w:p>
        </w:tc>
        <w:tc>
          <w:tcPr>
            <w:tcW w:w="960" w:type="dxa"/>
            <w:noWrap/>
            <w:hideMark/>
          </w:tcPr>
          <w:p w14:paraId="1A79402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389E1B3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485DB2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3E3625E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E59504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036AB96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0582C1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1A04F9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E1B0B0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E83194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5406733A"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AEA70D"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*6</w:t>
            </w:r>
          </w:p>
        </w:tc>
        <w:tc>
          <w:tcPr>
            <w:tcW w:w="960" w:type="dxa"/>
            <w:noWrap/>
            <w:hideMark/>
          </w:tcPr>
          <w:p w14:paraId="174B632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4228C42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indel</w:t>
            </w:r>
          </w:p>
        </w:tc>
        <w:tc>
          <w:tcPr>
            <w:tcW w:w="1300" w:type="dxa"/>
            <w:noWrap/>
            <w:hideMark/>
          </w:tcPr>
          <w:p w14:paraId="30FA3AA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SV</w:t>
            </w:r>
          </w:p>
        </w:tc>
        <w:tc>
          <w:tcPr>
            <w:tcW w:w="960" w:type="dxa"/>
            <w:noWrap/>
            <w:hideMark/>
          </w:tcPr>
          <w:p w14:paraId="0AA9DA4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312706E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1404EC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B1A8B4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45EB12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FBE4CF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29BF4A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4ED2024B"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7F64DE"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*6</w:t>
            </w:r>
          </w:p>
        </w:tc>
        <w:tc>
          <w:tcPr>
            <w:tcW w:w="960" w:type="dxa"/>
            <w:noWrap/>
            <w:hideMark/>
          </w:tcPr>
          <w:p w14:paraId="304D689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24B2882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701E207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4ECFC54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3D0050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2E5E3F1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0A6B21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609FAC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7E7BFB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0B304F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331EC56F"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AEE889"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*9</w:t>
            </w:r>
          </w:p>
        </w:tc>
        <w:tc>
          <w:tcPr>
            <w:tcW w:w="960" w:type="dxa"/>
            <w:noWrap/>
            <w:hideMark/>
          </w:tcPr>
          <w:p w14:paraId="761BC22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21F56CE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F6090A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1699EDE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2A484FD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32CE42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C3939E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A6E4FC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4F7FD8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8C61BA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47FBCC5F"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88F3EA"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*9</w:t>
            </w:r>
          </w:p>
        </w:tc>
        <w:tc>
          <w:tcPr>
            <w:tcW w:w="960" w:type="dxa"/>
            <w:noWrap/>
            <w:hideMark/>
          </w:tcPr>
          <w:p w14:paraId="2702218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17CC7FB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1B4BB91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430870A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5D5E96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A687D4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59B94C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CA6F9F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CD085F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6B0641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079136D2"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DC3D71"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*10</w:t>
            </w:r>
          </w:p>
        </w:tc>
        <w:tc>
          <w:tcPr>
            <w:tcW w:w="960" w:type="dxa"/>
            <w:noWrap/>
            <w:hideMark/>
          </w:tcPr>
          <w:p w14:paraId="192DE53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10BFBF5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71CE55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1A9822C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597B587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BFE29E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09A0D6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101391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6F890F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8DED4A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3EF3408A"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F0C2D5"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*10</w:t>
            </w:r>
          </w:p>
        </w:tc>
        <w:tc>
          <w:tcPr>
            <w:tcW w:w="960" w:type="dxa"/>
            <w:noWrap/>
            <w:hideMark/>
          </w:tcPr>
          <w:p w14:paraId="776F51D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04A368D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0BF9E1B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0C55DD2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55115A8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5CA226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69719A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DBFA05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B7600F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90EFC5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2868EB59"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FCB0C"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*17</w:t>
            </w:r>
          </w:p>
        </w:tc>
        <w:tc>
          <w:tcPr>
            <w:tcW w:w="960" w:type="dxa"/>
            <w:noWrap/>
            <w:hideMark/>
          </w:tcPr>
          <w:p w14:paraId="341D47D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625959E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18DA83C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11FE3E1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1A1A9B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1F7A5E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4A41DA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7136DB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F6590C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66EEC3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73D3CDEA"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19885A"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*29</w:t>
            </w:r>
          </w:p>
        </w:tc>
        <w:tc>
          <w:tcPr>
            <w:tcW w:w="960" w:type="dxa"/>
            <w:noWrap/>
            <w:hideMark/>
          </w:tcPr>
          <w:p w14:paraId="5A90C86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7F65CE5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7FAAE50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5A20571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25BAE83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0E6ABF4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037C21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61E671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764C82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060276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2421DE65"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8F78C1"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*29</w:t>
            </w:r>
          </w:p>
        </w:tc>
        <w:tc>
          <w:tcPr>
            <w:tcW w:w="960" w:type="dxa"/>
            <w:noWrap/>
            <w:hideMark/>
          </w:tcPr>
          <w:p w14:paraId="5E18499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64CB4E7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668EF33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15147A3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DA15A8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21B095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2424B1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446735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DC391D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2BFD38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399FE353"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5D9D10"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*41</w:t>
            </w:r>
          </w:p>
        </w:tc>
        <w:tc>
          <w:tcPr>
            <w:tcW w:w="960" w:type="dxa"/>
            <w:noWrap/>
            <w:hideMark/>
          </w:tcPr>
          <w:p w14:paraId="1C5F368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0BBB5FA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E50C97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6C4D4DC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6CAE38B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72C39C5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5510B1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1247E8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017BC5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9A13CA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15EAAC07"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E0C44A"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*22</w:t>
            </w:r>
          </w:p>
        </w:tc>
        <w:tc>
          <w:tcPr>
            <w:tcW w:w="960" w:type="dxa"/>
            <w:noWrap/>
            <w:hideMark/>
          </w:tcPr>
          <w:p w14:paraId="5AD71C4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CYP3A4</w:t>
            </w:r>
          </w:p>
        </w:tc>
        <w:tc>
          <w:tcPr>
            <w:tcW w:w="1280" w:type="dxa"/>
            <w:noWrap/>
            <w:hideMark/>
          </w:tcPr>
          <w:p w14:paraId="0963CD7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4CF397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2CDD144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3860A80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6F1B47D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4A01CD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D7FF34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0A4859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2A6D94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548D8CDB"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D633B3"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w:t>
            </w:r>
          </w:p>
        </w:tc>
        <w:tc>
          <w:tcPr>
            <w:tcW w:w="960" w:type="dxa"/>
            <w:noWrap/>
            <w:hideMark/>
          </w:tcPr>
          <w:p w14:paraId="428A4BD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CYP3A5</w:t>
            </w:r>
          </w:p>
        </w:tc>
        <w:tc>
          <w:tcPr>
            <w:tcW w:w="1280" w:type="dxa"/>
            <w:noWrap/>
            <w:hideMark/>
          </w:tcPr>
          <w:p w14:paraId="4E8C73E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7D48893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62C3EFD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1D42F0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41CA39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9BCAA5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5E0180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105F25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C2F103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6A1EA0D3"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6191F6"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*6</w:t>
            </w:r>
          </w:p>
        </w:tc>
        <w:tc>
          <w:tcPr>
            <w:tcW w:w="960" w:type="dxa"/>
            <w:noWrap/>
            <w:hideMark/>
          </w:tcPr>
          <w:p w14:paraId="1B29737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CYP3A5</w:t>
            </w:r>
          </w:p>
        </w:tc>
        <w:tc>
          <w:tcPr>
            <w:tcW w:w="1280" w:type="dxa"/>
            <w:noWrap/>
            <w:hideMark/>
          </w:tcPr>
          <w:p w14:paraId="20407C8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64F6BD2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68C481F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5BC103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2AC7F6F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45B00E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23F8D1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B13A08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B01AB8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2E3AC18E"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0CBABC"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*6</w:t>
            </w:r>
          </w:p>
        </w:tc>
        <w:tc>
          <w:tcPr>
            <w:tcW w:w="960" w:type="dxa"/>
            <w:noWrap/>
            <w:hideMark/>
          </w:tcPr>
          <w:p w14:paraId="6764905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CYP3A5</w:t>
            </w:r>
          </w:p>
        </w:tc>
        <w:tc>
          <w:tcPr>
            <w:tcW w:w="1280" w:type="dxa"/>
            <w:noWrap/>
            <w:hideMark/>
          </w:tcPr>
          <w:p w14:paraId="180255D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CA3D2B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23D7F73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2F3319E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675532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E03439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E45354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0199F7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207545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5FCFF9C6"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0306A"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*7</w:t>
            </w:r>
          </w:p>
        </w:tc>
        <w:tc>
          <w:tcPr>
            <w:tcW w:w="960" w:type="dxa"/>
            <w:noWrap/>
            <w:hideMark/>
          </w:tcPr>
          <w:p w14:paraId="30EE257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CYP3A5</w:t>
            </w:r>
          </w:p>
        </w:tc>
        <w:tc>
          <w:tcPr>
            <w:tcW w:w="1280" w:type="dxa"/>
            <w:noWrap/>
            <w:hideMark/>
          </w:tcPr>
          <w:p w14:paraId="3B1FAFE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indel</w:t>
            </w:r>
          </w:p>
        </w:tc>
        <w:tc>
          <w:tcPr>
            <w:tcW w:w="1300" w:type="dxa"/>
            <w:noWrap/>
            <w:hideMark/>
          </w:tcPr>
          <w:p w14:paraId="49AC05D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SV</w:t>
            </w:r>
          </w:p>
        </w:tc>
        <w:tc>
          <w:tcPr>
            <w:tcW w:w="960" w:type="dxa"/>
            <w:noWrap/>
            <w:hideMark/>
          </w:tcPr>
          <w:p w14:paraId="6767CEA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1470EC6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B2A540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1E59EB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10722C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9CE2B0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554586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6B08F05B"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AE0E06"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*7</w:t>
            </w:r>
          </w:p>
        </w:tc>
        <w:tc>
          <w:tcPr>
            <w:tcW w:w="960" w:type="dxa"/>
            <w:noWrap/>
            <w:hideMark/>
          </w:tcPr>
          <w:p w14:paraId="585CE80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CYP3A5</w:t>
            </w:r>
          </w:p>
        </w:tc>
        <w:tc>
          <w:tcPr>
            <w:tcW w:w="1280" w:type="dxa"/>
            <w:noWrap/>
            <w:hideMark/>
          </w:tcPr>
          <w:p w14:paraId="7F3D307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69788D8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50DB827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1027D43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6304E71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E21740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46C3BB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73C47F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EA13F5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6C65AD41"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F9D2E3"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w:t>
            </w:r>
          </w:p>
        </w:tc>
        <w:tc>
          <w:tcPr>
            <w:tcW w:w="960" w:type="dxa"/>
            <w:noWrap/>
            <w:hideMark/>
          </w:tcPr>
          <w:p w14:paraId="1B1C23D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NUDT15</w:t>
            </w:r>
          </w:p>
        </w:tc>
        <w:tc>
          <w:tcPr>
            <w:tcW w:w="1280" w:type="dxa"/>
            <w:noWrap/>
            <w:hideMark/>
          </w:tcPr>
          <w:p w14:paraId="219691C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862F6A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779E28F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09961E3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F12DEE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1FE2E7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F49704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F6661E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5C61D7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3D9E6178"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B491F3"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*4</w:t>
            </w:r>
          </w:p>
        </w:tc>
        <w:tc>
          <w:tcPr>
            <w:tcW w:w="960" w:type="dxa"/>
            <w:noWrap/>
            <w:hideMark/>
          </w:tcPr>
          <w:p w14:paraId="114FCA2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3D0B20D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6EF6EC4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11D377C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8A5C24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0A1C4E6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AF9A40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615B69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A0AC55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A41E94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51F78C5F"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0DFFEE"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*4</w:t>
            </w:r>
          </w:p>
        </w:tc>
        <w:tc>
          <w:tcPr>
            <w:tcW w:w="960" w:type="dxa"/>
            <w:noWrap/>
            <w:hideMark/>
          </w:tcPr>
          <w:p w14:paraId="341FFDF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4A5DCE0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0BB5FB5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5F7760A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01C343F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B13A3D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B8136A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71AF42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01507E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1DE232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3544E4BC"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D1065C"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*5</w:t>
            </w:r>
          </w:p>
        </w:tc>
        <w:tc>
          <w:tcPr>
            <w:tcW w:w="960" w:type="dxa"/>
            <w:noWrap/>
            <w:hideMark/>
          </w:tcPr>
          <w:p w14:paraId="0DEDB5D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7365B85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05DED8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4E6CFFC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469D123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2D0A62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9837F7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4BDA26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A0CA07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174B4B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611DC810"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07D27F"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*5</w:t>
            </w:r>
          </w:p>
        </w:tc>
        <w:tc>
          <w:tcPr>
            <w:tcW w:w="960" w:type="dxa"/>
            <w:noWrap/>
            <w:hideMark/>
          </w:tcPr>
          <w:p w14:paraId="5A230F9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0E19788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0230E19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284BAAA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9DDF2F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52BE4CE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999719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EA6A93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AB7294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FB86C4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08E17CAE"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90EE8B"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*6</w:t>
            </w:r>
          </w:p>
        </w:tc>
        <w:tc>
          <w:tcPr>
            <w:tcW w:w="960" w:type="dxa"/>
            <w:noWrap/>
            <w:hideMark/>
          </w:tcPr>
          <w:p w14:paraId="291C377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3A87C7F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060E0C8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640304F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62E31A0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D6965C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F71DC0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E12F1D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7D514F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491CFE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3D6DCB39"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78D5AF"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*6</w:t>
            </w:r>
          </w:p>
        </w:tc>
        <w:tc>
          <w:tcPr>
            <w:tcW w:w="960" w:type="dxa"/>
            <w:noWrap/>
            <w:hideMark/>
          </w:tcPr>
          <w:p w14:paraId="2FAA767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398E74B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91F612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33DEC72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048AB63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587CA19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050CAC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67FAD0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B1DA7A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BB4AD6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07D8FD72"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1A0C05"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*7</w:t>
            </w:r>
          </w:p>
        </w:tc>
        <w:tc>
          <w:tcPr>
            <w:tcW w:w="960" w:type="dxa"/>
            <w:noWrap/>
            <w:hideMark/>
          </w:tcPr>
          <w:p w14:paraId="5A4BEC2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2DAEF02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B3EEDA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28307E2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67639CF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38A906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5D3320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233631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86DC27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5CB6B1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335CBF57"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7FC3F3"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*7</w:t>
            </w:r>
          </w:p>
        </w:tc>
        <w:tc>
          <w:tcPr>
            <w:tcW w:w="960" w:type="dxa"/>
            <w:noWrap/>
            <w:hideMark/>
          </w:tcPr>
          <w:p w14:paraId="028D0A5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77D23C8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76955E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7F121CC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4E689D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B42895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29AD9A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99C540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D50562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E05E63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38F3711F"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2548C5"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lastRenderedPageBreak/>
              <w:t>*8</w:t>
            </w:r>
          </w:p>
        </w:tc>
        <w:tc>
          <w:tcPr>
            <w:tcW w:w="960" w:type="dxa"/>
            <w:noWrap/>
            <w:hideMark/>
          </w:tcPr>
          <w:p w14:paraId="1965711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63AFD8F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6C24621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4AD4C43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F77FEC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19768DE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42EE72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666B64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D6ADBD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77FB29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1709CCC5"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478E6C"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*8</w:t>
            </w:r>
          </w:p>
        </w:tc>
        <w:tc>
          <w:tcPr>
            <w:tcW w:w="960" w:type="dxa"/>
            <w:noWrap/>
            <w:hideMark/>
          </w:tcPr>
          <w:p w14:paraId="4A2FAF1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225D91F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7AB5DE4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2E1CA44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BD62B7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024DD2D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E9D4EF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3EAB4D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E298B7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AD8B7A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6EE7FCAA"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017269"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*9</w:t>
            </w:r>
          </w:p>
        </w:tc>
        <w:tc>
          <w:tcPr>
            <w:tcW w:w="960" w:type="dxa"/>
            <w:noWrap/>
            <w:hideMark/>
          </w:tcPr>
          <w:p w14:paraId="488F25F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36B096C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F960C0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2A58C61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2AB4D7E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6CC319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297DBF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6DEE98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0B2970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E57872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635772BF"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D4F361"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*9</w:t>
            </w:r>
          </w:p>
        </w:tc>
        <w:tc>
          <w:tcPr>
            <w:tcW w:w="960" w:type="dxa"/>
            <w:noWrap/>
            <w:hideMark/>
          </w:tcPr>
          <w:p w14:paraId="0889A03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22D3240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1919410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78DFD33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DB7285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69299F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128AFA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0E88D1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4796DE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179A90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44BD9F5A"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A028C"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*10</w:t>
            </w:r>
          </w:p>
        </w:tc>
        <w:tc>
          <w:tcPr>
            <w:tcW w:w="960" w:type="dxa"/>
            <w:noWrap/>
            <w:hideMark/>
          </w:tcPr>
          <w:p w14:paraId="42A083A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22E8ADB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35CF07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2F82CF4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4857289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52BD197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B87110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7A4D36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94E96B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6F8E03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55161A2D"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971ABC"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*10</w:t>
            </w:r>
          </w:p>
        </w:tc>
        <w:tc>
          <w:tcPr>
            <w:tcW w:w="960" w:type="dxa"/>
            <w:noWrap/>
            <w:hideMark/>
          </w:tcPr>
          <w:p w14:paraId="74E96C5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39EF5CB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EC3C69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27A69C5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DC7CD3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519294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15232C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9730B4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D83AC5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F770C0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41BB5103"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F706D1"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*35</w:t>
            </w:r>
          </w:p>
        </w:tc>
        <w:tc>
          <w:tcPr>
            <w:tcW w:w="960" w:type="dxa"/>
            <w:noWrap/>
            <w:hideMark/>
          </w:tcPr>
          <w:p w14:paraId="5ECD4AE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04C05F7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631BD56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3DD7144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7F31E0A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37843FF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7976DC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75C47B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A37DCB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C1B633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371FD277"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1FB3EF"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*35</w:t>
            </w:r>
          </w:p>
        </w:tc>
        <w:tc>
          <w:tcPr>
            <w:tcW w:w="960" w:type="dxa"/>
            <w:noWrap/>
            <w:hideMark/>
          </w:tcPr>
          <w:p w14:paraId="3D46BB7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CYP2C19</w:t>
            </w:r>
          </w:p>
        </w:tc>
        <w:tc>
          <w:tcPr>
            <w:tcW w:w="1280" w:type="dxa"/>
            <w:noWrap/>
            <w:hideMark/>
          </w:tcPr>
          <w:p w14:paraId="5D93277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715EBD0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5A868E7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714F5E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A2A640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74B401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CE7C34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23C12E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5ACF42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50C05842"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D9E596"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*12</w:t>
            </w:r>
          </w:p>
        </w:tc>
        <w:tc>
          <w:tcPr>
            <w:tcW w:w="960" w:type="dxa"/>
            <w:noWrap/>
            <w:hideMark/>
          </w:tcPr>
          <w:p w14:paraId="74499AD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CYP2C9</w:t>
            </w:r>
          </w:p>
        </w:tc>
        <w:tc>
          <w:tcPr>
            <w:tcW w:w="1280" w:type="dxa"/>
            <w:noWrap/>
            <w:hideMark/>
          </w:tcPr>
          <w:p w14:paraId="46C5DA6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F59B44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1F67085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4EB738E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60E230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763613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A96783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98EB70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30FD08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1B2B2FFE"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06CE2A"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*13</w:t>
            </w:r>
          </w:p>
        </w:tc>
        <w:tc>
          <w:tcPr>
            <w:tcW w:w="960" w:type="dxa"/>
            <w:noWrap/>
            <w:hideMark/>
          </w:tcPr>
          <w:p w14:paraId="66201A9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CYP2C9</w:t>
            </w:r>
          </w:p>
        </w:tc>
        <w:tc>
          <w:tcPr>
            <w:tcW w:w="1280" w:type="dxa"/>
            <w:noWrap/>
            <w:hideMark/>
          </w:tcPr>
          <w:p w14:paraId="78A8098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6181C27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4A0DAA4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094AC40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44F370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DFE01D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49AA00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AFAFCF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9C7A5A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04A596B5"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DCF6D1"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*7</w:t>
            </w:r>
          </w:p>
        </w:tc>
        <w:tc>
          <w:tcPr>
            <w:tcW w:w="960" w:type="dxa"/>
            <w:noWrap/>
            <w:hideMark/>
          </w:tcPr>
          <w:p w14:paraId="51F59E1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56BDF2D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019842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7DEEF36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2FBA0B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A51434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A8DE5F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0BCD86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7C7AC4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22A1CF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31E1C1D1"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935DF7"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*7</w:t>
            </w:r>
          </w:p>
        </w:tc>
        <w:tc>
          <w:tcPr>
            <w:tcW w:w="960" w:type="dxa"/>
            <w:noWrap/>
            <w:hideMark/>
          </w:tcPr>
          <w:p w14:paraId="3388C01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203F349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33D22C3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20F7619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D67EAB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26A4814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FFFE12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66E3C29"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E06CF4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64BB81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292126D4"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D52DA4"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*7</w:t>
            </w:r>
          </w:p>
        </w:tc>
        <w:tc>
          <w:tcPr>
            <w:tcW w:w="960" w:type="dxa"/>
            <w:noWrap/>
            <w:hideMark/>
          </w:tcPr>
          <w:p w14:paraId="5944C7B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3EADA65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6D35E0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15CB072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28DDA65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5A42AB7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AB91B52"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A59F4E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814184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5F4530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5FAD8EBC"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B6835"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*8</w:t>
            </w:r>
          </w:p>
        </w:tc>
        <w:tc>
          <w:tcPr>
            <w:tcW w:w="960" w:type="dxa"/>
            <w:noWrap/>
            <w:hideMark/>
          </w:tcPr>
          <w:p w14:paraId="3739A74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39D20E9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4A87074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3930219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06865B8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B73100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83BCF2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9865AD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257BDE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B1C170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59F32053"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49BEE8"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*12</w:t>
            </w:r>
          </w:p>
        </w:tc>
        <w:tc>
          <w:tcPr>
            <w:tcW w:w="960" w:type="dxa"/>
            <w:noWrap/>
            <w:hideMark/>
          </w:tcPr>
          <w:p w14:paraId="482D806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14A2E8A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48C2FE5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7BA5377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0C4E7A0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39AAFF7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017F55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22BD46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68096D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E276FA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5AF7C46D"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2BF501"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*14</w:t>
            </w:r>
          </w:p>
        </w:tc>
        <w:tc>
          <w:tcPr>
            <w:tcW w:w="960" w:type="dxa"/>
            <w:noWrap/>
            <w:hideMark/>
          </w:tcPr>
          <w:p w14:paraId="346313E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5800993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A034B5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5B6F344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436886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B1B98C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CC00CE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EBD317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B1ECFB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81439B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28FF9076"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376F59"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*15</w:t>
            </w:r>
          </w:p>
        </w:tc>
        <w:tc>
          <w:tcPr>
            <w:tcW w:w="960" w:type="dxa"/>
            <w:noWrap/>
            <w:hideMark/>
          </w:tcPr>
          <w:p w14:paraId="5FB79CC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2207148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04AA5CE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16BABAB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499220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51BAEE1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B4D8F4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97E47D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C980EE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07F918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5D95FBBC"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55C838"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*15</w:t>
            </w:r>
          </w:p>
        </w:tc>
        <w:tc>
          <w:tcPr>
            <w:tcW w:w="960" w:type="dxa"/>
            <w:noWrap/>
            <w:hideMark/>
          </w:tcPr>
          <w:p w14:paraId="48EF05E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14C1543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7C7B24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230ECC1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09B7A19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4BDCEA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0AEB9F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A21CB0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D773E4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29E4A5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37097D14"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E7543B"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*31</w:t>
            </w:r>
          </w:p>
        </w:tc>
        <w:tc>
          <w:tcPr>
            <w:tcW w:w="960" w:type="dxa"/>
            <w:noWrap/>
            <w:hideMark/>
          </w:tcPr>
          <w:p w14:paraId="0E973BB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5ADAC4F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15C3A16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0D14E76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5FE509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386628C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236A95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60C3D8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EA1880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5ED98B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645C5B64"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1029D5"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*40</w:t>
            </w:r>
          </w:p>
        </w:tc>
        <w:tc>
          <w:tcPr>
            <w:tcW w:w="960" w:type="dxa"/>
            <w:noWrap/>
            <w:hideMark/>
          </w:tcPr>
          <w:p w14:paraId="4121816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3D6D5E8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27CF337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52F5087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D534AC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F676917"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D3759D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F7D853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D6B493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17E5C251"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625575C8"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2AED7C"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*49</w:t>
            </w:r>
          </w:p>
        </w:tc>
        <w:tc>
          <w:tcPr>
            <w:tcW w:w="960" w:type="dxa"/>
            <w:noWrap/>
            <w:hideMark/>
          </w:tcPr>
          <w:p w14:paraId="77E585E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3B50248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0C9513F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4E2B15C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5EEB46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18CAA9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5C79396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19BD00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41886B7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98EB22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58D358D3"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945DEA"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*49</w:t>
            </w:r>
          </w:p>
        </w:tc>
        <w:tc>
          <w:tcPr>
            <w:tcW w:w="960" w:type="dxa"/>
            <w:noWrap/>
            <w:hideMark/>
          </w:tcPr>
          <w:p w14:paraId="6DE38ED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4DEB5D6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96AA14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6AB982A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69D6D99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7265B51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42E21C2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75E354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742E67A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34AD4D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01FE2F55"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037D01"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*56</w:t>
            </w:r>
          </w:p>
        </w:tc>
        <w:tc>
          <w:tcPr>
            <w:tcW w:w="960" w:type="dxa"/>
            <w:noWrap/>
            <w:hideMark/>
          </w:tcPr>
          <w:p w14:paraId="03DF6DD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2D85F98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07C32FE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6612562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6881470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428EBE5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92917E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886BBE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3E375B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6828D848"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2625DA0F"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6A75F2"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*59</w:t>
            </w:r>
          </w:p>
        </w:tc>
        <w:tc>
          <w:tcPr>
            <w:tcW w:w="960" w:type="dxa"/>
            <w:noWrap/>
            <w:hideMark/>
          </w:tcPr>
          <w:p w14:paraId="023B82E3"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CYP2D6</w:t>
            </w:r>
          </w:p>
        </w:tc>
        <w:tc>
          <w:tcPr>
            <w:tcW w:w="1280" w:type="dxa"/>
            <w:noWrap/>
            <w:hideMark/>
          </w:tcPr>
          <w:p w14:paraId="4018EAE6"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16F8486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4DFDA56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16BE428C"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1080" w:type="dxa"/>
            <w:noWrap/>
            <w:hideMark/>
          </w:tcPr>
          <w:p w14:paraId="1C0BB33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07E68A2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324F308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230622AF"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D6D536A"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r>
      <w:tr w:rsidR="002F2131" w:rsidRPr="002F2131" w14:paraId="23C79270"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2B2F0B"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*3</w:t>
            </w:r>
          </w:p>
        </w:tc>
        <w:tc>
          <w:tcPr>
            <w:tcW w:w="960" w:type="dxa"/>
            <w:noWrap/>
            <w:hideMark/>
          </w:tcPr>
          <w:p w14:paraId="34B8785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CYP4F2</w:t>
            </w:r>
          </w:p>
        </w:tc>
        <w:tc>
          <w:tcPr>
            <w:tcW w:w="1280" w:type="dxa"/>
            <w:noWrap/>
            <w:hideMark/>
          </w:tcPr>
          <w:p w14:paraId="23EC5B3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3D73679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multiallelic</w:t>
            </w:r>
          </w:p>
        </w:tc>
        <w:tc>
          <w:tcPr>
            <w:tcW w:w="960" w:type="dxa"/>
            <w:noWrap/>
            <w:hideMark/>
          </w:tcPr>
          <w:p w14:paraId="0F5A6201"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196E78C9"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3E1C883E"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67A3887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7B7243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7F3E895"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32E56E0"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31C214F3" w14:textId="77777777" w:rsidTr="002F213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499BF8"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*2</w:t>
            </w:r>
          </w:p>
        </w:tc>
        <w:tc>
          <w:tcPr>
            <w:tcW w:w="960" w:type="dxa"/>
            <w:noWrap/>
            <w:hideMark/>
          </w:tcPr>
          <w:p w14:paraId="34F15C4D"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NUDT15</w:t>
            </w:r>
          </w:p>
        </w:tc>
        <w:tc>
          <w:tcPr>
            <w:tcW w:w="1280" w:type="dxa"/>
            <w:noWrap/>
            <w:hideMark/>
          </w:tcPr>
          <w:p w14:paraId="2A6EBC55"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753BD1D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12EEBB9E"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6BA05604"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0110CB72"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7C598EC8"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2C77B9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9DDAC60"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182A81CB" w14:textId="77777777" w:rsidR="002F2131" w:rsidRPr="002F2131" w:rsidRDefault="002F2131" w:rsidP="002F2131">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r w:rsidR="002F2131" w:rsidRPr="002F2131" w14:paraId="7922BF0F" w14:textId="77777777" w:rsidTr="002F2131">
        <w:trPr>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A7DB3" w14:textId="77777777" w:rsidR="002F2131" w:rsidRPr="002F2131" w:rsidRDefault="002F2131" w:rsidP="002F2131">
            <w:pPr>
              <w:jc w:val="center"/>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*4</w:t>
            </w:r>
          </w:p>
        </w:tc>
        <w:tc>
          <w:tcPr>
            <w:tcW w:w="960" w:type="dxa"/>
            <w:noWrap/>
            <w:hideMark/>
          </w:tcPr>
          <w:p w14:paraId="10A52A8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NUDT15</w:t>
            </w:r>
          </w:p>
        </w:tc>
        <w:tc>
          <w:tcPr>
            <w:tcW w:w="1280" w:type="dxa"/>
            <w:noWrap/>
            <w:hideMark/>
          </w:tcPr>
          <w:p w14:paraId="2B5E13B4"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substitution</w:t>
            </w:r>
          </w:p>
        </w:tc>
        <w:tc>
          <w:tcPr>
            <w:tcW w:w="1300" w:type="dxa"/>
            <w:noWrap/>
            <w:hideMark/>
          </w:tcPr>
          <w:p w14:paraId="5326A7DF"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biallelic</w:t>
            </w:r>
          </w:p>
        </w:tc>
        <w:tc>
          <w:tcPr>
            <w:tcW w:w="960" w:type="dxa"/>
            <w:noWrap/>
            <w:hideMark/>
          </w:tcPr>
          <w:p w14:paraId="0D02FACB"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465BFCFC"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1080" w:type="dxa"/>
            <w:noWrap/>
            <w:hideMark/>
          </w:tcPr>
          <w:p w14:paraId="52053513"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2CD1F877"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0E35A98D"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0</w:t>
            </w:r>
          </w:p>
        </w:tc>
        <w:tc>
          <w:tcPr>
            <w:tcW w:w="960" w:type="dxa"/>
            <w:noWrap/>
            <w:hideMark/>
          </w:tcPr>
          <w:p w14:paraId="3BB6422A"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c>
          <w:tcPr>
            <w:tcW w:w="960" w:type="dxa"/>
            <w:noWrap/>
            <w:hideMark/>
          </w:tcPr>
          <w:p w14:paraId="5A152B16" w14:textId="77777777" w:rsidR="002F2131" w:rsidRPr="002F2131" w:rsidRDefault="002F2131" w:rsidP="002F2131">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lang w:eastAsia="en-CA"/>
                <w14:ligatures w14:val="none"/>
              </w:rPr>
            </w:pPr>
            <w:r w:rsidRPr="002F2131">
              <w:rPr>
                <w:rFonts w:ascii="Aptos Narrow" w:eastAsia="Times New Roman" w:hAnsi="Aptos Narrow" w:cs="Times New Roman"/>
                <w:color w:val="000000"/>
                <w:kern w:val="0"/>
                <w:sz w:val="22"/>
                <w:lang w:eastAsia="en-CA"/>
                <w14:ligatures w14:val="none"/>
              </w:rPr>
              <w:t>1</w:t>
            </w:r>
          </w:p>
        </w:tc>
      </w:tr>
    </w:tbl>
    <w:p w14:paraId="7C665FEB" w14:textId="77777777" w:rsidR="00F3343C" w:rsidRDefault="00F3343C" w:rsidP="00733ECD">
      <w:pPr>
        <w:jc w:val="both"/>
      </w:pPr>
    </w:p>
    <w:p w14:paraId="71C84D70" w14:textId="5125FBE8" w:rsidR="009F57C9" w:rsidRDefault="009F57C9" w:rsidP="00E23A4A">
      <w:pPr>
        <w:spacing w:after="0" w:line="240" w:lineRule="auto"/>
        <w:rPr>
          <w:rFonts w:ascii="Aptos Narrow" w:eastAsia="Times New Roman" w:hAnsi="Aptos Narrow" w:cs="Times New Roman"/>
          <w:color w:val="000000"/>
          <w:kern w:val="0"/>
          <w:sz w:val="22"/>
          <w:lang w:eastAsia="en-CA"/>
          <w14:ligatures w14:val="none"/>
        </w:rPr>
      </w:pPr>
    </w:p>
    <w:p w14:paraId="1F2FEBFB" w14:textId="74190709" w:rsidR="004B1657" w:rsidRPr="00E23A4A" w:rsidRDefault="004B1657" w:rsidP="00E23A4A">
      <w:pPr>
        <w:spacing w:after="0" w:line="240" w:lineRule="auto"/>
        <w:rPr>
          <w:rFonts w:ascii="Aptos Narrow" w:eastAsia="Times New Roman" w:hAnsi="Aptos Narrow" w:cs="Times New Roman"/>
          <w:color w:val="000000"/>
          <w:kern w:val="0"/>
          <w:sz w:val="22"/>
          <w:lang w:eastAsia="en-CA"/>
          <w14:ligatures w14:val="none"/>
        </w:rPr>
        <w:sectPr w:rsidR="004B1657" w:rsidRPr="00E23A4A" w:rsidSect="00CA21B4">
          <w:pgSz w:w="15840" w:h="12240" w:orient="landscape"/>
          <w:pgMar w:top="1440" w:right="1440" w:bottom="1440" w:left="1440" w:header="709" w:footer="709" w:gutter="0"/>
          <w:pgNumType w:start="32"/>
          <w:cols w:space="708"/>
          <w:docGrid w:linePitch="360"/>
        </w:sectPr>
      </w:pPr>
    </w:p>
    <w:p w14:paraId="4A86C282" w14:textId="750C7316" w:rsidR="0007505C" w:rsidRPr="00FC63AC" w:rsidRDefault="0007505C" w:rsidP="009E316E">
      <w:pPr>
        <w:jc w:val="both"/>
      </w:pPr>
      <w:r>
        <w:rPr>
          <w:noProof/>
        </w:rPr>
        <w:lastRenderedPageBreak/>
        <w:drawing>
          <wp:anchor distT="0" distB="0" distL="114300" distR="114300" simplePos="0" relativeHeight="251670528" behindDoc="0" locked="0" layoutInCell="1" allowOverlap="1" wp14:anchorId="2EE0D510" wp14:editId="79E2EC83">
            <wp:simplePos x="0" y="0"/>
            <wp:positionH relativeFrom="column">
              <wp:posOffset>-258644</wp:posOffset>
            </wp:positionH>
            <wp:positionV relativeFrom="paragraph">
              <wp:posOffset>966651</wp:posOffset>
            </wp:positionV>
            <wp:extent cx="6918960" cy="6003925"/>
            <wp:effectExtent l="0" t="0" r="0" b="0"/>
            <wp:wrapTopAndBottom/>
            <wp:docPr id="1023159954" name="Picture 3" descr="A blue and black gri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59954" name="Picture 3" descr="A blue and black grid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18960" cy="6003925"/>
                    </a:xfrm>
                    <a:prstGeom prst="rect">
                      <a:avLst/>
                    </a:prstGeom>
                  </pic:spPr>
                </pic:pic>
              </a:graphicData>
            </a:graphic>
          </wp:anchor>
        </w:drawing>
      </w:r>
      <w:r>
        <w:rPr>
          <w:b/>
          <w:bCs/>
        </w:rPr>
        <w:t xml:space="preserve">Supplementary </w:t>
      </w:r>
      <w:r w:rsidRPr="002F2DB7">
        <w:rPr>
          <w:b/>
          <w:bCs/>
        </w:rPr>
        <w:t xml:space="preserve">Figure </w:t>
      </w:r>
      <w:r w:rsidR="0034223C">
        <w:rPr>
          <w:b/>
          <w:bCs/>
        </w:rPr>
        <w:t>1</w:t>
      </w:r>
      <w:r w:rsidRPr="002F2DB7">
        <w:rPr>
          <w:b/>
          <w:bCs/>
        </w:rPr>
        <w:t>.</w:t>
      </w:r>
      <w:r>
        <w:t xml:space="preserve"> Gene-specific coverage of PharmVar genes. </w:t>
      </w:r>
      <w:r w:rsidRPr="00A863E7">
        <w:t>Heatmap</w:t>
      </w:r>
      <w:r>
        <w:t>s</w:t>
      </w:r>
      <w:r w:rsidRPr="00A863E7">
        <w:t xml:space="preserve"> </w:t>
      </w:r>
      <w:r w:rsidRPr="00453F1F">
        <w:rPr>
          <w:b/>
          <w:bCs/>
        </w:rPr>
        <w:t>A</w:t>
      </w:r>
      <w:r w:rsidRPr="00453F1F">
        <w:t xml:space="preserve">, </w:t>
      </w:r>
      <w:r w:rsidRPr="00453F1F">
        <w:rPr>
          <w:b/>
          <w:bCs/>
        </w:rPr>
        <w:t>B</w:t>
      </w:r>
      <w:r w:rsidRPr="00453F1F">
        <w:t xml:space="preserve">, </w:t>
      </w:r>
      <w:r w:rsidRPr="00453F1F">
        <w:rPr>
          <w:b/>
          <w:bCs/>
        </w:rPr>
        <w:t>C</w:t>
      </w:r>
      <w:r w:rsidRPr="00453F1F">
        <w:t xml:space="preserve">, </w:t>
      </w:r>
      <w:r w:rsidRPr="00453F1F">
        <w:rPr>
          <w:b/>
          <w:bCs/>
        </w:rPr>
        <w:t>D</w:t>
      </w:r>
      <w:r w:rsidRPr="00453F1F">
        <w:t xml:space="preserve">, </w:t>
      </w:r>
      <w:r w:rsidRPr="00453F1F">
        <w:rPr>
          <w:b/>
          <w:bCs/>
        </w:rPr>
        <w:t>E</w:t>
      </w:r>
      <w:r w:rsidRPr="00453F1F">
        <w:t xml:space="preserve">, </w:t>
      </w:r>
      <w:r w:rsidRPr="00453F1F">
        <w:rPr>
          <w:b/>
          <w:bCs/>
        </w:rPr>
        <w:t>F</w:t>
      </w:r>
      <w:r w:rsidRPr="00453F1F">
        <w:t xml:space="preserve">, and </w:t>
      </w:r>
      <w:r w:rsidRPr="00453F1F">
        <w:rPr>
          <w:b/>
          <w:bCs/>
        </w:rPr>
        <w:t>G</w:t>
      </w:r>
      <w:r>
        <w:t xml:space="preserve"> display the haplotype coverage for CYP2B6, CYP2C9, CYP2C19, CYP3A5, CYP4F2, CYP2D6, CYP3A4, SLCO1B1, and NUDT15, respectively. Raw, unimputed standard, unimputed modified, 1000G standard, and 1000G modified were assessed for GRCh37 variants and TOPMed standard and TOPMed modified were assessed for GRCh38 variants. </w:t>
      </w:r>
      <w:r w:rsidRPr="00603914">
        <w:t>Dark blue</w:t>
      </w:r>
      <w:r>
        <w:t>, light blue, and white</w:t>
      </w:r>
      <w:r w:rsidRPr="00603914">
        <w:t xml:space="preserve"> boxes indicate full presence, partial presence, and absence of star allele variants</w:t>
      </w:r>
      <w:r>
        <w:t>, respectively</w:t>
      </w:r>
      <w:r w:rsidRPr="00603914">
        <w:t>.</w:t>
      </w:r>
    </w:p>
    <w:p w14:paraId="7573089F" w14:textId="79F60EB5" w:rsidR="00D451EB" w:rsidRDefault="00B32818" w:rsidP="00A64E0F">
      <w:r w:rsidRPr="00B32818">
        <w:rPr>
          <w:noProof/>
        </w:rPr>
        <w:lastRenderedPageBreak/>
        <w:drawing>
          <wp:inline distT="0" distB="0" distL="0" distR="0" wp14:anchorId="30FB5087" wp14:editId="1696DB69">
            <wp:extent cx="4593515" cy="4269916"/>
            <wp:effectExtent l="0" t="0" r="0" b="0"/>
            <wp:docPr id="738731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31331" name="Picture 1" descr="A screenshot of a computer program&#10;&#10;Description automatically generated"/>
                    <pic:cNvPicPr/>
                  </pic:nvPicPr>
                  <pic:blipFill>
                    <a:blip r:embed="rId26"/>
                    <a:stretch>
                      <a:fillRect/>
                    </a:stretch>
                  </pic:blipFill>
                  <pic:spPr>
                    <a:xfrm>
                      <a:off x="0" y="0"/>
                      <a:ext cx="4602798" cy="4278545"/>
                    </a:xfrm>
                    <a:prstGeom prst="rect">
                      <a:avLst/>
                    </a:prstGeom>
                  </pic:spPr>
                </pic:pic>
              </a:graphicData>
            </a:graphic>
          </wp:inline>
        </w:drawing>
      </w:r>
    </w:p>
    <w:p w14:paraId="01F5CA13" w14:textId="3D0138D9" w:rsidR="00B072C1" w:rsidRDefault="00594DA4" w:rsidP="009E316E">
      <w:pPr>
        <w:jc w:val="both"/>
      </w:pPr>
      <w:r w:rsidRPr="00483D53">
        <w:rPr>
          <w:b/>
          <w:bCs/>
        </w:rPr>
        <w:t xml:space="preserve">Supplementary Figure </w:t>
      </w:r>
      <w:r w:rsidR="0034223C">
        <w:rPr>
          <w:b/>
          <w:bCs/>
        </w:rPr>
        <w:t>2</w:t>
      </w:r>
      <w:r w:rsidRPr="00483D53">
        <w:rPr>
          <w:b/>
          <w:bCs/>
        </w:rPr>
        <w:t>.</w:t>
      </w:r>
      <w:r>
        <w:t xml:space="preserve"> Code snippet for </w:t>
      </w:r>
      <w:r w:rsidR="00483D53">
        <w:t>‘</w:t>
      </w:r>
      <w:r w:rsidR="004545BA">
        <w:t>find_stars.sh</w:t>
      </w:r>
      <w:r w:rsidR="00483D53">
        <w:t>’</w:t>
      </w:r>
      <w:r>
        <w:t xml:space="preserve"> script. </w:t>
      </w:r>
      <w:r w:rsidR="00483D53">
        <w:t xml:space="preserve">This </w:t>
      </w:r>
      <w:r w:rsidR="0073341B">
        <w:t>program</w:t>
      </w:r>
      <w:r w:rsidR="00483D53">
        <w:t xml:space="preserve"> executes </w:t>
      </w:r>
      <w:r w:rsidR="00075131">
        <w:t>‘</w:t>
      </w:r>
      <w:r w:rsidR="00C8528F">
        <w:t>extract.sh’, ‘find_stars.py’, and ‘condense.py’</w:t>
      </w:r>
      <w:r w:rsidR="00483D53">
        <w:t xml:space="preserve"> to </w:t>
      </w:r>
      <w:r w:rsidR="00075131">
        <w:t>identify all star allele variants within a dataset.</w:t>
      </w:r>
    </w:p>
    <w:p w14:paraId="1A6EA5FB" w14:textId="77777777" w:rsidR="00075131" w:rsidRDefault="00075131" w:rsidP="00B072C1"/>
    <w:p w14:paraId="7DD99C6A" w14:textId="77777777" w:rsidR="00F3554C" w:rsidRPr="00B072C1" w:rsidRDefault="00F3554C" w:rsidP="00B072C1"/>
    <w:p w14:paraId="4F58BE6D" w14:textId="042333F2" w:rsidR="000A3DF8" w:rsidRDefault="00F3554C" w:rsidP="000A3DF8">
      <w:r w:rsidRPr="00F3554C">
        <w:rPr>
          <w:noProof/>
        </w:rPr>
        <w:lastRenderedPageBreak/>
        <w:drawing>
          <wp:inline distT="0" distB="0" distL="0" distR="0" wp14:anchorId="558C7360" wp14:editId="371D4127">
            <wp:extent cx="4643700" cy="3345628"/>
            <wp:effectExtent l="0" t="0" r="5080" b="7620"/>
            <wp:docPr id="20036292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29222" name="Picture 1" descr="A screenshot of a computer program&#10;&#10;Description automatically generated"/>
                    <pic:cNvPicPr/>
                  </pic:nvPicPr>
                  <pic:blipFill>
                    <a:blip r:embed="rId27"/>
                    <a:stretch>
                      <a:fillRect/>
                    </a:stretch>
                  </pic:blipFill>
                  <pic:spPr>
                    <a:xfrm>
                      <a:off x="0" y="0"/>
                      <a:ext cx="4655184" cy="3353902"/>
                    </a:xfrm>
                    <a:prstGeom prst="rect">
                      <a:avLst/>
                    </a:prstGeom>
                  </pic:spPr>
                </pic:pic>
              </a:graphicData>
            </a:graphic>
          </wp:inline>
        </w:drawing>
      </w:r>
    </w:p>
    <w:p w14:paraId="057250EC" w14:textId="4C47261F" w:rsidR="004545BA" w:rsidRDefault="00C8528F" w:rsidP="009E316E">
      <w:pPr>
        <w:jc w:val="both"/>
      </w:pPr>
      <w:r w:rsidRPr="009155B6">
        <w:rPr>
          <w:b/>
          <w:bCs/>
        </w:rPr>
        <w:t xml:space="preserve">Supplementary </w:t>
      </w:r>
      <w:r w:rsidR="0073341B" w:rsidRPr="009155B6">
        <w:rPr>
          <w:b/>
          <w:bCs/>
        </w:rPr>
        <w:t xml:space="preserve">Figure </w:t>
      </w:r>
      <w:r w:rsidR="0034223C">
        <w:rPr>
          <w:b/>
          <w:bCs/>
        </w:rPr>
        <w:t>3</w:t>
      </w:r>
      <w:r w:rsidR="0073341B" w:rsidRPr="009155B6">
        <w:rPr>
          <w:b/>
          <w:bCs/>
        </w:rPr>
        <w:t>.</w:t>
      </w:r>
      <w:r w:rsidR="0073341B">
        <w:t xml:space="preserve"> Code snippet for ‘</w:t>
      </w:r>
      <w:r w:rsidR="004545BA">
        <w:t>extract.sh</w:t>
      </w:r>
      <w:r w:rsidR="0073341B">
        <w:t xml:space="preserve">’ script. This program extracts all variants from </w:t>
      </w:r>
      <w:r w:rsidR="00997D9E">
        <w:t xml:space="preserve">a given </w:t>
      </w:r>
      <w:proofErr w:type="spellStart"/>
      <w:r w:rsidR="00E23370">
        <w:t>vcf</w:t>
      </w:r>
      <w:proofErr w:type="spellEnd"/>
      <w:r w:rsidR="00E23370">
        <w:t xml:space="preserve"> file that exist in the </w:t>
      </w:r>
      <w:r w:rsidR="00060FCC">
        <w:t>star allele definition list for the corresponding chromosome.</w:t>
      </w:r>
    </w:p>
    <w:p w14:paraId="6FD94C27" w14:textId="77777777" w:rsidR="00060FCC" w:rsidRDefault="00060FCC" w:rsidP="000A3DF8"/>
    <w:p w14:paraId="7CA39AB4" w14:textId="77777777" w:rsidR="009155B6" w:rsidRDefault="009155B6" w:rsidP="000A3DF8"/>
    <w:p w14:paraId="0E344F2B" w14:textId="56478236" w:rsidR="00607B61" w:rsidRDefault="00D70D4D" w:rsidP="000A3DF8">
      <w:r w:rsidRPr="00D70D4D">
        <w:rPr>
          <w:noProof/>
        </w:rPr>
        <w:lastRenderedPageBreak/>
        <w:drawing>
          <wp:inline distT="0" distB="0" distL="0" distR="0" wp14:anchorId="105B3174" wp14:editId="4D3789F6">
            <wp:extent cx="4163209" cy="4209638"/>
            <wp:effectExtent l="0" t="0" r="8890" b="635"/>
            <wp:docPr id="5089078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7800" name="Picture 1" descr="A screenshot of a computer program&#10;&#10;Description automatically generated"/>
                    <pic:cNvPicPr/>
                  </pic:nvPicPr>
                  <pic:blipFill>
                    <a:blip r:embed="rId28"/>
                    <a:stretch>
                      <a:fillRect/>
                    </a:stretch>
                  </pic:blipFill>
                  <pic:spPr>
                    <a:xfrm>
                      <a:off x="0" y="0"/>
                      <a:ext cx="4167018" cy="4213489"/>
                    </a:xfrm>
                    <a:prstGeom prst="rect">
                      <a:avLst/>
                    </a:prstGeom>
                  </pic:spPr>
                </pic:pic>
              </a:graphicData>
            </a:graphic>
          </wp:inline>
        </w:drawing>
      </w:r>
    </w:p>
    <w:p w14:paraId="5F7269E6" w14:textId="4C4DC5D8" w:rsidR="00A8411C" w:rsidRDefault="00060FCC" w:rsidP="009E316E">
      <w:pPr>
        <w:jc w:val="both"/>
      </w:pPr>
      <w:r w:rsidRPr="0020360E">
        <w:rPr>
          <w:b/>
          <w:bCs/>
        </w:rPr>
        <w:t xml:space="preserve">Supplementary Figure </w:t>
      </w:r>
      <w:r w:rsidR="0034223C">
        <w:rPr>
          <w:b/>
          <w:bCs/>
        </w:rPr>
        <w:t>4</w:t>
      </w:r>
      <w:r w:rsidRPr="0020360E">
        <w:rPr>
          <w:b/>
          <w:bCs/>
        </w:rPr>
        <w:t>.</w:t>
      </w:r>
      <w:r>
        <w:t xml:space="preserve"> Code snippet of ‘</w:t>
      </w:r>
      <w:r w:rsidR="004545BA">
        <w:t>get_stars.py</w:t>
      </w:r>
      <w:r>
        <w:t>’ script</w:t>
      </w:r>
      <w:r w:rsidR="0020360E">
        <w:t xml:space="preserve">. </w:t>
      </w:r>
      <w:r w:rsidR="00F64571">
        <w:t xml:space="preserve">This program appends the </w:t>
      </w:r>
      <w:r w:rsidR="00D54AC8">
        <w:t>star</w:t>
      </w:r>
      <w:r w:rsidR="004A5F5B">
        <w:t xml:space="preserve"> allele</w:t>
      </w:r>
      <w:r w:rsidR="00185F17">
        <w:t xml:space="preserve"> names</w:t>
      </w:r>
      <w:r w:rsidR="004A5F5B">
        <w:t xml:space="preserve"> corresponding to each extracted variant identified </w:t>
      </w:r>
      <w:r w:rsidR="00185F17">
        <w:t>by</w:t>
      </w:r>
      <w:r w:rsidR="004A5F5B">
        <w:t xml:space="preserve"> ‘extract.sh’.</w:t>
      </w:r>
    </w:p>
    <w:p w14:paraId="1063F3FF" w14:textId="77777777" w:rsidR="00733248" w:rsidRDefault="00733248" w:rsidP="000A3DF8"/>
    <w:p w14:paraId="7B181A64" w14:textId="77777777" w:rsidR="00F64571" w:rsidRDefault="00F64571" w:rsidP="000A3DF8"/>
    <w:p w14:paraId="1B36BCF2" w14:textId="50703117" w:rsidR="00334B95" w:rsidRDefault="00733248" w:rsidP="000A3DF8">
      <w:r w:rsidRPr="00733248">
        <w:rPr>
          <w:noProof/>
        </w:rPr>
        <w:lastRenderedPageBreak/>
        <w:drawing>
          <wp:inline distT="0" distB="0" distL="0" distR="0" wp14:anchorId="76D6BD53" wp14:editId="751F64F0">
            <wp:extent cx="6337237" cy="3754120"/>
            <wp:effectExtent l="0" t="0" r="6985" b="0"/>
            <wp:docPr id="2128763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63056" name="Picture 1" descr="A screen shot of a computer program&#10;&#10;Description automatically generated"/>
                    <pic:cNvPicPr/>
                  </pic:nvPicPr>
                  <pic:blipFill rotWithShape="1">
                    <a:blip r:embed="rId29"/>
                    <a:srcRect l="841"/>
                    <a:stretch/>
                  </pic:blipFill>
                  <pic:spPr bwMode="auto">
                    <a:xfrm>
                      <a:off x="0" y="0"/>
                      <a:ext cx="6342051" cy="3756972"/>
                    </a:xfrm>
                    <a:prstGeom prst="rect">
                      <a:avLst/>
                    </a:prstGeom>
                    <a:ln>
                      <a:noFill/>
                    </a:ln>
                    <a:extLst>
                      <a:ext uri="{53640926-AAD7-44D8-BBD7-CCE9431645EC}">
                        <a14:shadowObscured xmlns:a14="http://schemas.microsoft.com/office/drawing/2010/main"/>
                      </a:ext>
                    </a:extLst>
                  </pic:spPr>
                </pic:pic>
              </a:graphicData>
            </a:graphic>
          </wp:inline>
        </w:drawing>
      </w:r>
    </w:p>
    <w:p w14:paraId="76456C1D" w14:textId="7F8A6B0A" w:rsidR="00A8411C" w:rsidRDefault="00E87B3E" w:rsidP="009E316E">
      <w:pPr>
        <w:jc w:val="both"/>
      </w:pPr>
      <w:r w:rsidRPr="00E87B3E">
        <w:rPr>
          <w:b/>
          <w:bCs/>
        </w:rPr>
        <w:t xml:space="preserve">Supplementary Figure </w:t>
      </w:r>
      <w:r w:rsidR="0034223C">
        <w:rPr>
          <w:b/>
          <w:bCs/>
        </w:rPr>
        <w:t>5</w:t>
      </w:r>
      <w:r w:rsidRPr="00E87B3E">
        <w:rPr>
          <w:b/>
          <w:bCs/>
        </w:rPr>
        <w:t xml:space="preserve">. </w:t>
      </w:r>
      <w:r>
        <w:t>Code snippet</w:t>
      </w:r>
      <w:r w:rsidR="00F64571">
        <w:t xml:space="preserve"> from</w:t>
      </w:r>
      <w:r>
        <w:t xml:space="preserve"> </w:t>
      </w:r>
      <w:r w:rsidR="00F64571">
        <w:t>‘</w:t>
      </w:r>
      <w:r w:rsidR="00A8411C">
        <w:t>condense.py</w:t>
      </w:r>
      <w:r w:rsidR="00F64571">
        <w:t>’</w:t>
      </w:r>
      <w:r w:rsidR="00390818">
        <w:t xml:space="preserve"> script</w:t>
      </w:r>
      <w:r w:rsidR="00F64571">
        <w:t xml:space="preserve">. This program </w:t>
      </w:r>
      <w:r w:rsidR="00185F17">
        <w:t xml:space="preserve">condenses </w:t>
      </w:r>
      <w:r w:rsidR="006E6A9A">
        <w:t xml:space="preserve">output from ‘get_stars.sh’ </w:t>
      </w:r>
      <w:r w:rsidR="00584C2A">
        <w:t xml:space="preserve">by grouping star alleles by variant position </w:t>
      </w:r>
      <w:r w:rsidR="003B3255">
        <w:t>into a single row.</w:t>
      </w:r>
    </w:p>
    <w:p w14:paraId="5281232C" w14:textId="12C0C1E7" w:rsidR="004545BA" w:rsidRDefault="007E5690" w:rsidP="000A3DF8">
      <w:r w:rsidRPr="007E5690">
        <w:rPr>
          <w:noProof/>
        </w:rPr>
        <w:lastRenderedPageBreak/>
        <w:drawing>
          <wp:inline distT="0" distB="0" distL="0" distR="0" wp14:anchorId="07DB6DF3" wp14:editId="25BED85F">
            <wp:extent cx="5475642" cy="6968999"/>
            <wp:effectExtent l="0" t="0" r="0" b="3810"/>
            <wp:docPr id="10343208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20894" name="Picture 1" descr="A screenshot of a computer code&#10;&#10;Description automatically generated"/>
                    <pic:cNvPicPr/>
                  </pic:nvPicPr>
                  <pic:blipFill>
                    <a:blip r:embed="rId30"/>
                    <a:stretch>
                      <a:fillRect/>
                    </a:stretch>
                  </pic:blipFill>
                  <pic:spPr>
                    <a:xfrm>
                      <a:off x="0" y="0"/>
                      <a:ext cx="5511797" cy="7015014"/>
                    </a:xfrm>
                    <a:prstGeom prst="rect">
                      <a:avLst/>
                    </a:prstGeom>
                  </pic:spPr>
                </pic:pic>
              </a:graphicData>
            </a:graphic>
          </wp:inline>
        </w:drawing>
      </w:r>
    </w:p>
    <w:p w14:paraId="2C9F3EC0" w14:textId="404885DE" w:rsidR="00F80ED3" w:rsidRPr="000A3DF8" w:rsidRDefault="007E5690" w:rsidP="009E316E">
      <w:pPr>
        <w:jc w:val="both"/>
      </w:pPr>
      <w:r w:rsidRPr="00446528">
        <w:rPr>
          <w:b/>
          <w:bCs/>
        </w:rPr>
        <w:t xml:space="preserve">Supplementary Figure </w:t>
      </w:r>
      <w:r w:rsidR="0034223C">
        <w:rPr>
          <w:b/>
          <w:bCs/>
        </w:rPr>
        <w:t>6</w:t>
      </w:r>
      <w:r w:rsidRPr="00446528">
        <w:rPr>
          <w:b/>
          <w:bCs/>
        </w:rPr>
        <w:t>.</w:t>
      </w:r>
      <w:r>
        <w:t xml:space="preserve"> </w:t>
      </w:r>
      <w:r w:rsidR="003B3255">
        <w:t>Code snippet for ‘</w:t>
      </w:r>
      <w:r w:rsidR="006A67C2">
        <w:t>h</w:t>
      </w:r>
      <w:r w:rsidR="003B3255">
        <w:t>aplotype</w:t>
      </w:r>
      <w:r w:rsidR="006A67C2">
        <w:t>_c</w:t>
      </w:r>
      <w:r w:rsidR="003B3255">
        <w:t>overage.java’</w:t>
      </w:r>
      <w:r w:rsidR="00620A31">
        <w:t xml:space="preserve"> script.</w:t>
      </w:r>
      <w:r w:rsidR="006A67C2">
        <w:t xml:space="preserve"> This</w:t>
      </w:r>
      <w:r w:rsidR="0017172F">
        <w:t xml:space="preserve"> program</w:t>
      </w:r>
      <w:r w:rsidR="006A67C2">
        <w:t xml:space="preserve"> </w:t>
      </w:r>
      <w:r w:rsidR="000A37CA">
        <w:t>reads</w:t>
      </w:r>
      <w:r w:rsidR="00795655">
        <w:t xml:space="preserve"> the identified star alleles for each data set</w:t>
      </w:r>
      <w:r w:rsidR="000A37CA">
        <w:t xml:space="preserve"> and the star allele definition tables</w:t>
      </w:r>
      <w:r w:rsidR="00795655">
        <w:t xml:space="preserve"> </w:t>
      </w:r>
      <w:r w:rsidR="000A37CA">
        <w:t>for GRCh37 and GRCh38 into</w:t>
      </w:r>
      <w:r w:rsidR="0017172F">
        <w:t xml:space="preserve"> </w:t>
      </w:r>
      <w:proofErr w:type="spellStart"/>
      <w:r w:rsidR="006918CF">
        <w:t>h</w:t>
      </w:r>
      <w:r w:rsidR="00801E41">
        <w:t>ash</w:t>
      </w:r>
      <w:r w:rsidR="006918CF">
        <w:t>m</w:t>
      </w:r>
      <w:r w:rsidR="00801E41">
        <w:t>ap</w:t>
      </w:r>
      <w:r w:rsidR="0017172F">
        <w:t>s</w:t>
      </w:r>
      <w:proofErr w:type="spellEnd"/>
      <w:r w:rsidR="000A37CA">
        <w:t xml:space="preserve"> (not pictured)</w:t>
      </w:r>
      <w:r w:rsidR="0017172F">
        <w:t xml:space="preserve">. </w:t>
      </w:r>
      <w:r w:rsidR="006918CF">
        <w:t xml:space="preserve">For each haplotype, the </w:t>
      </w:r>
      <w:r w:rsidR="009E6E97">
        <w:t xml:space="preserve">variants are extracted from the dataset </w:t>
      </w:r>
      <w:r w:rsidR="00614B38">
        <w:t>(</w:t>
      </w:r>
      <w:proofErr w:type="spellStart"/>
      <w:r w:rsidR="00614B38">
        <w:t>dataVariants</w:t>
      </w:r>
      <w:proofErr w:type="spellEnd"/>
      <w:r w:rsidR="00614B38">
        <w:t xml:space="preserve">) </w:t>
      </w:r>
      <w:r w:rsidR="009E6E97">
        <w:t>and the corresponding allele definition table</w:t>
      </w:r>
      <w:r w:rsidR="00614B38">
        <w:t xml:space="preserve"> (</w:t>
      </w:r>
      <w:proofErr w:type="spellStart"/>
      <w:r w:rsidR="00614B38">
        <w:t>sourceTable</w:t>
      </w:r>
      <w:proofErr w:type="spellEnd"/>
      <w:r w:rsidR="00614B38">
        <w:t>)</w:t>
      </w:r>
      <w:r w:rsidR="0007376D">
        <w:t xml:space="preserve"> into lists</w:t>
      </w:r>
      <w:r w:rsidR="00614B38">
        <w:t>.</w:t>
      </w:r>
      <w:r w:rsidR="0007376D">
        <w:t xml:space="preserve"> The lists are </w:t>
      </w:r>
      <w:r w:rsidR="00446528">
        <w:t>compared</w:t>
      </w:r>
      <w:r w:rsidR="00DC6033">
        <w:t xml:space="preserve"> to</w:t>
      </w:r>
      <w:r w:rsidR="0007376D">
        <w:t xml:space="preserve"> determine</w:t>
      </w:r>
      <w:r w:rsidR="00DC6033">
        <w:t xml:space="preserve"> coverage for the haplotype.</w:t>
      </w:r>
    </w:p>
    <w:sectPr w:rsidR="00F80ED3" w:rsidRPr="000A3DF8" w:rsidSect="00CA21B4">
      <w:pgSz w:w="12240" w:h="15840"/>
      <w:pgMar w:top="1440" w:right="1440" w:bottom="1440" w:left="1440" w:header="708" w:footer="708" w:gutter="0"/>
      <w:pgNumType w:start="3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0240A" w14:textId="77777777" w:rsidR="00CA21B4" w:rsidRDefault="00CA21B4" w:rsidP="00EC28EA">
      <w:pPr>
        <w:spacing w:after="0" w:line="240" w:lineRule="auto"/>
      </w:pPr>
      <w:r>
        <w:separator/>
      </w:r>
    </w:p>
  </w:endnote>
  <w:endnote w:type="continuationSeparator" w:id="0">
    <w:p w14:paraId="7F5819BF" w14:textId="77777777" w:rsidR="00CA21B4" w:rsidRDefault="00CA21B4" w:rsidP="00EC2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E9CF8" w14:textId="77777777" w:rsidR="00CA21B4" w:rsidRDefault="00CA21B4" w:rsidP="00EC28EA">
      <w:pPr>
        <w:spacing w:after="0" w:line="240" w:lineRule="auto"/>
      </w:pPr>
      <w:r>
        <w:separator/>
      </w:r>
    </w:p>
  </w:footnote>
  <w:footnote w:type="continuationSeparator" w:id="0">
    <w:p w14:paraId="4067896A" w14:textId="77777777" w:rsidR="00CA21B4" w:rsidRDefault="00CA21B4" w:rsidP="00EC2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01048"/>
      <w:docPartObj>
        <w:docPartGallery w:val="Page Numbers (Top of Page)"/>
        <w:docPartUnique/>
      </w:docPartObj>
    </w:sdtPr>
    <w:sdtEndPr>
      <w:rPr>
        <w:noProof/>
      </w:rPr>
    </w:sdtEndPr>
    <w:sdtContent>
      <w:p w14:paraId="0E755391" w14:textId="56618140" w:rsidR="00A57E43" w:rsidRDefault="00A57E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BE9150" w14:textId="77777777" w:rsidR="00B764BA" w:rsidRDefault="00B764BA">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8F70A" w14:textId="7C8E1FCA" w:rsidR="005A5482" w:rsidRDefault="005A5482">
    <w:pPr>
      <w:pStyle w:val="Header"/>
      <w:jc w:val="right"/>
    </w:pPr>
  </w:p>
  <w:p w14:paraId="557B2A2A" w14:textId="77777777" w:rsidR="005A5482" w:rsidRDefault="005A54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F38BC"/>
    <w:multiLevelType w:val="hybridMultilevel"/>
    <w:tmpl w:val="6A1633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2814BEF"/>
    <w:multiLevelType w:val="hybridMultilevel"/>
    <w:tmpl w:val="CD9A04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B321D9C"/>
    <w:multiLevelType w:val="hybridMultilevel"/>
    <w:tmpl w:val="B172D0B8"/>
    <w:lvl w:ilvl="0" w:tplc="A33A9ACA">
      <w:start w:val="5"/>
      <w:numFmt w:val="bullet"/>
      <w:lvlText w:val="-"/>
      <w:lvlJc w:val="left"/>
      <w:pPr>
        <w:ind w:left="1080" w:hanging="360"/>
      </w:pPr>
      <w:rPr>
        <w:rFonts w:ascii="Times New Roman" w:eastAsiaTheme="minorHAnsi" w:hAnsi="Times New Roman" w:cs="Times New Roman"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E7A1763"/>
    <w:multiLevelType w:val="multilevel"/>
    <w:tmpl w:val="BCC6969C"/>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8D36E5"/>
    <w:multiLevelType w:val="hybridMultilevel"/>
    <w:tmpl w:val="54A0064E"/>
    <w:lvl w:ilvl="0" w:tplc="1009001B">
      <w:start w:val="1"/>
      <w:numFmt w:val="lowerRoman"/>
      <w:lvlText w:val="%1."/>
      <w:lvlJc w:val="right"/>
      <w:pPr>
        <w:ind w:left="852" w:hanging="284"/>
      </w:pPr>
    </w:lvl>
    <w:lvl w:ilvl="1" w:tplc="FFFFFFFF" w:tentative="1">
      <w:start w:val="1"/>
      <w:numFmt w:val="lowerLetter"/>
      <w:lvlText w:val="%2."/>
      <w:lvlJc w:val="left"/>
      <w:pPr>
        <w:ind w:left="2368" w:hanging="360"/>
      </w:pPr>
    </w:lvl>
    <w:lvl w:ilvl="2" w:tplc="FFFFFFFF" w:tentative="1">
      <w:start w:val="1"/>
      <w:numFmt w:val="lowerRoman"/>
      <w:lvlText w:val="%3."/>
      <w:lvlJc w:val="right"/>
      <w:pPr>
        <w:ind w:left="3088" w:hanging="180"/>
      </w:pPr>
    </w:lvl>
    <w:lvl w:ilvl="3" w:tplc="FFFFFFFF" w:tentative="1">
      <w:start w:val="1"/>
      <w:numFmt w:val="decimal"/>
      <w:lvlText w:val="%4."/>
      <w:lvlJc w:val="left"/>
      <w:pPr>
        <w:ind w:left="3808" w:hanging="360"/>
      </w:pPr>
    </w:lvl>
    <w:lvl w:ilvl="4" w:tplc="FFFFFFFF" w:tentative="1">
      <w:start w:val="1"/>
      <w:numFmt w:val="lowerLetter"/>
      <w:lvlText w:val="%5."/>
      <w:lvlJc w:val="left"/>
      <w:pPr>
        <w:ind w:left="4528" w:hanging="360"/>
      </w:pPr>
    </w:lvl>
    <w:lvl w:ilvl="5" w:tplc="FFFFFFFF" w:tentative="1">
      <w:start w:val="1"/>
      <w:numFmt w:val="lowerRoman"/>
      <w:lvlText w:val="%6."/>
      <w:lvlJc w:val="right"/>
      <w:pPr>
        <w:ind w:left="5248" w:hanging="180"/>
      </w:pPr>
    </w:lvl>
    <w:lvl w:ilvl="6" w:tplc="FFFFFFFF" w:tentative="1">
      <w:start w:val="1"/>
      <w:numFmt w:val="decimal"/>
      <w:lvlText w:val="%7."/>
      <w:lvlJc w:val="left"/>
      <w:pPr>
        <w:ind w:left="5968" w:hanging="360"/>
      </w:pPr>
    </w:lvl>
    <w:lvl w:ilvl="7" w:tplc="FFFFFFFF" w:tentative="1">
      <w:start w:val="1"/>
      <w:numFmt w:val="lowerLetter"/>
      <w:lvlText w:val="%8."/>
      <w:lvlJc w:val="left"/>
      <w:pPr>
        <w:ind w:left="6688" w:hanging="360"/>
      </w:pPr>
    </w:lvl>
    <w:lvl w:ilvl="8" w:tplc="FFFFFFFF" w:tentative="1">
      <w:start w:val="1"/>
      <w:numFmt w:val="lowerRoman"/>
      <w:lvlText w:val="%9."/>
      <w:lvlJc w:val="right"/>
      <w:pPr>
        <w:ind w:left="7408" w:hanging="180"/>
      </w:pPr>
    </w:lvl>
  </w:abstractNum>
  <w:abstractNum w:abstractNumId="5" w15:restartNumberingAfterBreak="0">
    <w:nsid w:val="15C31227"/>
    <w:multiLevelType w:val="hybridMultilevel"/>
    <w:tmpl w:val="A350C22A"/>
    <w:lvl w:ilvl="0" w:tplc="3AF2BA4A">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743B15"/>
    <w:multiLevelType w:val="hybridMultilevel"/>
    <w:tmpl w:val="2696AD02"/>
    <w:lvl w:ilvl="0" w:tplc="DAC439EC">
      <w:start w:val="1"/>
      <w:numFmt w:val="decimal"/>
      <w:lvlText w:val="%1."/>
      <w:lvlJc w:val="left"/>
      <w:pPr>
        <w:ind w:left="568" w:hanging="284"/>
      </w:pPr>
      <w:rPr>
        <w:rFonts w:ascii="Times New Roman" w:eastAsiaTheme="minorHAnsi" w:hAnsi="Times New Roman" w:cs="Times New Roman"/>
      </w:rPr>
    </w:lvl>
    <w:lvl w:ilvl="1" w:tplc="10090019" w:tentative="1">
      <w:start w:val="1"/>
      <w:numFmt w:val="lowerLetter"/>
      <w:lvlText w:val="%2."/>
      <w:lvlJc w:val="left"/>
      <w:pPr>
        <w:ind w:left="2084" w:hanging="360"/>
      </w:pPr>
    </w:lvl>
    <w:lvl w:ilvl="2" w:tplc="1009001B" w:tentative="1">
      <w:start w:val="1"/>
      <w:numFmt w:val="lowerRoman"/>
      <w:lvlText w:val="%3."/>
      <w:lvlJc w:val="right"/>
      <w:pPr>
        <w:ind w:left="2804" w:hanging="180"/>
      </w:pPr>
    </w:lvl>
    <w:lvl w:ilvl="3" w:tplc="1009000F" w:tentative="1">
      <w:start w:val="1"/>
      <w:numFmt w:val="decimal"/>
      <w:lvlText w:val="%4."/>
      <w:lvlJc w:val="left"/>
      <w:pPr>
        <w:ind w:left="3524" w:hanging="360"/>
      </w:pPr>
    </w:lvl>
    <w:lvl w:ilvl="4" w:tplc="10090019" w:tentative="1">
      <w:start w:val="1"/>
      <w:numFmt w:val="lowerLetter"/>
      <w:lvlText w:val="%5."/>
      <w:lvlJc w:val="left"/>
      <w:pPr>
        <w:ind w:left="4244" w:hanging="360"/>
      </w:pPr>
    </w:lvl>
    <w:lvl w:ilvl="5" w:tplc="1009001B" w:tentative="1">
      <w:start w:val="1"/>
      <w:numFmt w:val="lowerRoman"/>
      <w:lvlText w:val="%6."/>
      <w:lvlJc w:val="right"/>
      <w:pPr>
        <w:ind w:left="4964" w:hanging="180"/>
      </w:pPr>
    </w:lvl>
    <w:lvl w:ilvl="6" w:tplc="1009000F" w:tentative="1">
      <w:start w:val="1"/>
      <w:numFmt w:val="decimal"/>
      <w:lvlText w:val="%7."/>
      <w:lvlJc w:val="left"/>
      <w:pPr>
        <w:ind w:left="5684" w:hanging="360"/>
      </w:pPr>
    </w:lvl>
    <w:lvl w:ilvl="7" w:tplc="10090019" w:tentative="1">
      <w:start w:val="1"/>
      <w:numFmt w:val="lowerLetter"/>
      <w:lvlText w:val="%8."/>
      <w:lvlJc w:val="left"/>
      <w:pPr>
        <w:ind w:left="6404" w:hanging="360"/>
      </w:pPr>
    </w:lvl>
    <w:lvl w:ilvl="8" w:tplc="1009001B" w:tentative="1">
      <w:start w:val="1"/>
      <w:numFmt w:val="lowerRoman"/>
      <w:lvlText w:val="%9."/>
      <w:lvlJc w:val="right"/>
      <w:pPr>
        <w:ind w:left="7124" w:hanging="180"/>
      </w:pPr>
    </w:lvl>
  </w:abstractNum>
  <w:abstractNum w:abstractNumId="7" w15:restartNumberingAfterBreak="0">
    <w:nsid w:val="2EEB345E"/>
    <w:multiLevelType w:val="hybridMultilevel"/>
    <w:tmpl w:val="CA7214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B980449"/>
    <w:multiLevelType w:val="hybridMultilevel"/>
    <w:tmpl w:val="E9529D84"/>
    <w:lvl w:ilvl="0" w:tplc="7E305C92">
      <w:start w:val="5"/>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8E1335D"/>
    <w:multiLevelType w:val="multilevel"/>
    <w:tmpl w:val="7EBA09A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7FA5475"/>
    <w:multiLevelType w:val="hybridMultilevel"/>
    <w:tmpl w:val="419A14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9E54498"/>
    <w:multiLevelType w:val="hybridMultilevel"/>
    <w:tmpl w:val="C78605BC"/>
    <w:lvl w:ilvl="0" w:tplc="3F5615C4">
      <w:start w:val="1"/>
      <w:numFmt w:val="decimal"/>
      <w:lvlText w:val="%1."/>
      <w:lvlJc w:val="left"/>
      <w:pPr>
        <w:ind w:left="940" w:hanging="360"/>
      </w:pPr>
    </w:lvl>
    <w:lvl w:ilvl="1" w:tplc="10090019">
      <w:start w:val="1"/>
      <w:numFmt w:val="lowerLetter"/>
      <w:lvlText w:val="%2."/>
      <w:lvlJc w:val="left"/>
      <w:pPr>
        <w:ind w:left="1660" w:hanging="360"/>
      </w:pPr>
    </w:lvl>
    <w:lvl w:ilvl="2" w:tplc="1009001B" w:tentative="1">
      <w:start w:val="1"/>
      <w:numFmt w:val="lowerRoman"/>
      <w:lvlText w:val="%3."/>
      <w:lvlJc w:val="right"/>
      <w:pPr>
        <w:ind w:left="2380" w:hanging="180"/>
      </w:pPr>
    </w:lvl>
    <w:lvl w:ilvl="3" w:tplc="1009000F" w:tentative="1">
      <w:start w:val="1"/>
      <w:numFmt w:val="decimal"/>
      <w:lvlText w:val="%4."/>
      <w:lvlJc w:val="left"/>
      <w:pPr>
        <w:ind w:left="3100" w:hanging="360"/>
      </w:pPr>
    </w:lvl>
    <w:lvl w:ilvl="4" w:tplc="10090019" w:tentative="1">
      <w:start w:val="1"/>
      <w:numFmt w:val="lowerLetter"/>
      <w:lvlText w:val="%5."/>
      <w:lvlJc w:val="left"/>
      <w:pPr>
        <w:ind w:left="3820" w:hanging="360"/>
      </w:pPr>
    </w:lvl>
    <w:lvl w:ilvl="5" w:tplc="1009001B" w:tentative="1">
      <w:start w:val="1"/>
      <w:numFmt w:val="lowerRoman"/>
      <w:lvlText w:val="%6."/>
      <w:lvlJc w:val="right"/>
      <w:pPr>
        <w:ind w:left="4540" w:hanging="180"/>
      </w:pPr>
    </w:lvl>
    <w:lvl w:ilvl="6" w:tplc="1009000F" w:tentative="1">
      <w:start w:val="1"/>
      <w:numFmt w:val="decimal"/>
      <w:lvlText w:val="%7."/>
      <w:lvlJc w:val="left"/>
      <w:pPr>
        <w:ind w:left="5260" w:hanging="360"/>
      </w:pPr>
    </w:lvl>
    <w:lvl w:ilvl="7" w:tplc="10090019" w:tentative="1">
      <w:start w:val="1"/>
      <w:numFmt w:val="lowerLetter"/>
      <w:lvlText w:val="%8."/>
      <w:lvlJc w:val="left"/>
      <w:pPr>
        <w:ind w:left="5980" w:hanging="360"/>
      </w:pPr>
    </w:lvl>
    <w:lvl w:ilvl="8" w:tplc="1009001B" w:tentative="1">
      <w:start w:val="1"/>
      <w:numFmt w:val="lowerRoman"/>
      <w:lvlText w:val="%9."/>
      <w:lvlJc w:val="right"/>
      <w:pPr>
        <w:ind w:left="6700" w:hanging="180"/>
      </w:pPr>
    </w:lvl>
  </w:abstractNum>
  <w:abstractNum w:abstractNumId="12" w15:restartNumberingAfterBreak="0">
    <w:nsid w:val="6FA32268"/>
    <w:multiLevelType w:val="hybridMultilevel"/>
    <w:tmpl w:val="006CA5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1DC6777"/>
    <w:multiLevelType w:val="hybridMultilevel"/>
    <w:tmpl w:val="835614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80363B9"/>
    <w:multiLevelType w:val="hybridMultilevel"/>
    <w:tmpl w:val="40B602B6"/>
    <w:lvl w:ilvl="0" w:tplc="171617E0">
      <w:start w:val="5"/>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F786319"/>
    <w:multiLevelType w:val="hybridMultilevel"/>
    <w:tmpl w:val="0B726FB4"/>
    <w:lvl w:ilvl="0" w:tplc="1009001B">
      <w:start w:val="1"/>
      <w:numFmt w:val="low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587426191">
    <w:abstractNumId w:val="11"/>
  </w:num>
  <w:num w:numId="2" w16cid:durableId="1210454401">
    <w:abstractNumId w:val="6"/>
  </w:num>
  <w:num w:numId="3" w16cid:durableId="230314363">
    <w:abstractNumId w:val="10"/>
  </w:num>
  <w:num w:numId="4" w16cid:durableId="1746145239">
    <w:abstractNumId w:val="7"/>
  </w:num>
  <w:num w:numId="5" w16cid:durableId="1315794502">
    <w:abstractNumId w:val="9"/>
  </w:num>
  <w:num w:numId="6" w16cid:durableId="697971893">
    <w:abstractNumId w:val="13"/>
  </w:num>
  <w:num w:numId="7" w16cid:durableId="917061421">
    <w:abstractNumId w:val="3"/>
  </w:num>
  <w:num w:numId="8" w16cid:durableId="1312517762">
    <w:abstractNumId w:val="8"/>
  </w:num>
  <w:num w:numId="9" w16cid:durableId="922838943">
    <w:abstractNumId w:val="14"/>
  </w:num>
  <w:num w:numId="10" w16cid:durableId="2105153336">
    <w:abstractNumId w:val="1"/>
  </w:num>
  <w:num w:numId="11" w16cid:durableId="49882970">
    <w:abstractNumId w:val="5"/>
  </w:num>
  <w:num w:numId="12" w16cid:durableId="360783562">
    <w:abstractNumId w:val="2"/>
  </w:num>
  <w:num w:numId="13" w16cid:durableId="1231840986">
    <w:abstractNumId w:val="12"/>
  </w:num>
  <w:num w:numId="14" w16cid:durableId="1485928987">
    <w:abstractNumId w:val="0"/>
  </w:num>
  <w:num w:numId="15" w16cid:durableId="1053428440">
    <w:abstractNumId w:val="4"/>
  </w:num>
  <w:num w:numId="16" w16cid:durableId="17908551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AwsDQ3MbKwNDIxtjRW0lEKTi0uzszPAykwMqoFABwp+gItAAAA"/>
  </w:docVars>
  <w:rsids>
    <w:rsidRoot w:val="00D8383E"/>
    <w:rsid w:val="000007BC"/>
    <w:rsid w:val="00000F3C"/>
    <w:rsid w:val="000011E0"/>
    <w:rsid w:val="00001A8B"/>
    <w:rsid w:val="00001C69"/>
    <w:rsid w:val="000032E2"/>
    <w:rsid w:val="00004D71"/>
    <w:rsid w:val="0000522D"/>
    <w:rsid w:val="00006713"/>
    <w:rsid w:val="000109D4"/>
    <w:rsid w:val="00010D97"/>
    <w:rsid w:val="00011342"/>
    <w:rsid w:val="00014995"/>
    <w:rsid w:val="000204AF"/>
    <w:rsid w:val="0002128A"/>
    <w:rsid w:val="00021D4B"/>
    <w:rsid w:val="00022E26"/>
    <w:rsid w:val="00023644"/>
    <w:rsid w:val="000244F3"/>
    <w:rsid w:val="00025EEC"/>
    <w:rsid w:val="00031AA0"/>
    <w:rsid w:val="000320B8"/>
    <w:rsid w:val="000337DE"/>
    <w:rsid w:val="00033DF0"/>
    <w:rsid w:val="00035B55"/>
    <w:rsid w:val="00036F5F"/>
    <w:rsid w:val="0003713F"/>
    <w:rsid w:val="00037AC7"/>
    <w:rsid w:val="00040052"/>
    <w:rsid w:val="0004030F"/>
    <w:rsid w:val="0004141E"/>
    <w:rsid w:val="00041B5C"/>
    <w:rsid w:val="00041E0C"/>
    <w:rsid w:val="00043AD5"/>
    <w:rsid w:val="00044BE2"/>
    <w:rsid w:val="00045621"/>
    <w:rsid w:val="00046F6A"/>
    <w:rsid w:val="00047289"/>
    <w:rsid w:val="000475AD"/>
    <w:rsid w:val="000479DD"/>
    <w:rsid w:val="0005004F"/>
    <w:rsid w:val="000517AE"/>
    <w:rsid w:val="00051CA6"/>
    <w:rsid w:val="00051F5B"/>
    <w:rsid w:val="000551E8"/>
    <w:rsid w:val="00055FDF"/>
    <w:rsid w:val="000561F7"/>
    <w:rsid w:val="00056C6F"/>
    <w:rsid w:val="000579F7"/>
    <w:rsid w:val="00057FE4"/>
    <w:rsid w:val="000604D1"/>
    <w:rsid w:val="00060FCC"/>
    <w:rsid w:val="0006162A"/>
    <w:rsid w:val="00061D5F"/>
    <w:rsid w:val="000633E2"/>
    <w:rsid w:val="00064669"/>
    <w:rsid w:val="00064DBD"/>
    <w:rsid w:val="00065DDE"/>
    <w:rsid w:val="0006642D"/>
    <w:rsid w:val="0006781E"/>
    <w:rsid w:val="00070920"/>
    <w:rsid w:val="00072526"/>
    <w:rsid w:val="00072761"/>
    <w:rsid w:val="00072D0D"/>
    <w:rsid w:val="0007376D"/>
    <w:rsid w:val="000745D7"/>
    <w:rsid w:val="0007505C"/>
    <w:rsid w:val="000750E0"/>
    <w:rsid w:val="00075131"/>
    <w:rsid w:val="000761DD"/>
    <w:rsid w:val="00076E39"/>
    <w:rsid w:val="000841C8"/>
    <w:rsid w:val="000845C4"/>
    <w:rsid w:val="00085167"/>
    <w:rsid w:val="0008532D"/>
    <w:rsid w:val="00085D46"/>
    <w:rsid w:val="00086883"/>
    <w:rsid w:val="000915F6"/>
    <w:rsid w:val="000922B1"/>
    <w:rsid w:val="00092B45"/>
    <w:rsid w:val="00094339"/>
    <w:rsid w:val="000944F8"/>
    <w:rsid w:val="00094D72"/>
    <w:rsid w:val="000A01FA"/>
    <w:rsid w:val="000A0D79"/>
    <w:rsid w:val="000A1D2C"/>
    <w:rsid w:val="000A2444"/>
    <w:rsid w:val="000A28A0"/>
    <w:rsid w:val="000A2BF5"/>
    <w:rsid w:val="000A37CA"/>
    <w:rsid w:val="000A3B1E"/>
    <w:rsid w:val="000A3CDA"/>
    <w:rsid w:val="000A3DF8"/>
    <w:rsid w:val="000A5228"/>
    <w:rsid w:val="000A7A3D"/>
    <w:rsid w:val="000B14CE"/>
    <w:rsid w:val="000B28FB"/>
    <w:rsid w:val="000B3191"/>
    <w:rsid w:val="000B333C"/>
    <w:rsid w:val="000B34F2"/>
    <w:rsid w:val="000B47A9"/>
    <w:rsid w:val="000B4B7A"/>
    <w:rsid w:val="000B54BC"/>
    <w:rsid w:val="000B5889"/>
    <w:rsid w:val="000B5B32"/>
    <w:rsid w:val="000B65FC"/>
    <w:rsid w:val="000B79A8"/>
    <w:rsid w:val="000C0239"/>
    <w:rsid w:val="000C052F"/>
    <w:rsid w:val="000C279B"/>
    <w:rsid w:val="000C2DEF"/>
    <w:rsid w:val="000C2FCA"/>
    <w:rsid w:val="000C3852"/>
    <w:rsid w:val="000C4E88"/>
    <w:rsid w:val="000C56F4"/>
    <w:rsid w:val="000C5CB7"/>
    <w:rsid w:val="000C695A"/>
    <w:rsid w:val="000C744F"/>
    <w:rsid w:val="000D0853"/>
    <w:rsid w:val="000D0CEE"/>
    <w:rsid w:val="000D0D99"/>
    <w:rsid w:val="000D1A1E"/>
    <w:rsid w:val="000D3541"/>
    <w:rsid w:val="000D49B1"/>
    <w:rsid w:val="000D57DC"/>
    <w:rsid w:val="000D596E"/>
    <w:rsid w:val="000D5C38"/>
    <w:rsid w:val="000D6C7B"/>
    <w:rsid w:val="000D7348"/>
    <w:rsid w:val="000D74FD"/>
    <w:rsid w:val="000E17A0"/>
    <w:rsid w:val="000E6979"/>
    <w:rsid w:val="000E6D68"/>
    <w:rsid w:val="000E7129"/>
    <w:rsid w:val="000E7B49"/>
    <w:rsid w:val="000F06B5"/>
    <w:rsid w:val="000F06CD"/>
    <w:rsid w:val="000F0916"/>
    <w:rsid w:val="000F0BA7"/>
    <w:rsid w:val="000F0C7A"/>
    <w:rsid w:val="000F1077"/>
    <w:rsid w:val="000F1F50"/>
    <w:rsid w:val="000F2A04"/>
    <w:rsid w:val="000F3675"/>
    <w:rsid w:val="000F3D82"/>
    <w:rsid w:val="000F3E98"/>
    <w:rsid w:val="000F3FE1"/>
    <w:rsid w:val="000F486F"/>
    <w:rsid w:val="000F749E"/>
    <w:rsid w:val="00100E19"/>
    <w:rsid w:val="00100FED"/>
    <w:rsid w:val="00101EE9"/>
    <w:rsid w:val="00102DEC"/>
    <w:rsid w:val="00102F4A"/>
    <w:rsid w:val="00103318"/>
    <w:rsid w:val="001043BD"/>
    <w:rsid w:val="00105430"/>
    <w:rsid w:val="00105919"/>
    <w:rsid w:val="00105FF6"/>
    <w:rsid w:val="00110E70"/>
    <w:rsid w:val="00110F82"/>
    <w:rsid w:val="00111C0C"/>
    <w:rsid w:val="00115E4E"/>
    <w:rsid w:val="0011694F"/>
    <w:rsid w:val="00116F9B"/>
    <w:rsid w:val="00117677"/>
    <w:rsid w:val="00117E84"/>
    <w:rsid w:val="001211D3"/>
    <w:rsid w:val="00121494"/>
    <w:rsid w:val="00121B63"/>
    <w:rsid w:val="001220B9"/>
    <w:rsid w:val="0012348D"/>
    <w:rsid w:val="00126285"/>
    <w:rsid w:val="001264FA"/>
    <w:rsid w:val="00126D38"/>
    <w:rsid w:val="0013015C"/>
    <w:rsid w:val="0013045A"/>
    <w:rsid w:val="00130583"/>
    <w:rsid w:val="00131041"/>
    <w:rsid w:val="00131086"/>
    <w:rsid w:val="001319A0"/>
    <w:rsid w:val="00131B93"/>
    <w:rsid w:val="00132FF8"/>
    <w:rsid w:val="00133079"/>
    <w:rsid w:val="001333EC"/>
    <w:rsid w:val="00133C44"/>
    <w:rsid w:val="00135465"/>
    <w:rsid w:val="00135E9A"/>
    <w:rsid w:val="00137D80"/>
    <w:rsid w:val="00137D88"/>
    <w:rsid w:val="00140E46"/>
    <w:rsid w:val="00141BF5"/>
    <w:rsid w:val="0014251F"/>
    <w:rsid w:val="00142821"/>
    <w:rsid w:val="00143206"/>
    <w:rsid w:val="00143729"/>
    <w:rsid w:val="001438E1"/>
    <w:rsid w:val="00145011"/>
    <w:rsid w:val="00145E2C"/>
    <w:rsid w:val="0014685A"/>
    <w:rsid w:val="001468C7"/>
    <w:rsid w:val="00146B33"/>
    <w:rsid w:val="00151630"/>
    <w:rsid w:val="00151B79"/>
    <w:rsid w:val="00151D48"/>
    <w:rsid w:val="00152DC4"/>
    <w:rsid w:val="00152F92"/>
    <w:rsid w:val="0015433A"/>
    <w:rsid w:val="00160566"/>
    <w:rsid w:val="001608B7"/>
    <w:rsid w:val="00160C0B"/>
    <w:rsid w:val="00160DB2"/>
    <w:rsid w:val="00160EAD"/>
    <w:rsid w:val="001614F2"/>
    <w:rsid w:val="00162C18"/>
    <w:rsid w:val="00162DE3"/>
    <w:rsid w:val="00163133"/>
    <w:rsid w:val="001634E9"/>
    <w:rsid w:val="00164491"/>
    <w:rsid w:val="001645D4"/>
    <w:rsid w:val="0016575F"/>
    <w:rsid w:val="00165A19"/>
    <w:rsid w:val="00166F7D"/>
    <w:rsid w:val="00167899"/>
    <w:rsid w:val="00170730"/>
    <w:rsid w:val="00170988"/>
    <w:rsid w:val="0017172F"/>
    <w:rsid w:val="00171790"/>
    <w:rsid w:val="00172A54"/>
    <w:rsid w:val="00172D45"/>
    <w:rsid w:val="00174F68"/>
    <w:rsid w:val="00175184"/>
    <w:rsid w:val="0017559B"/>
    <w:rsid w:val="001757A4"/>
    <w:rsid w:val="00175C23"/>
    <w:rsid w:val="00175F5C"/>
    <w:rsid w:val="00176077"/>
    <w:rsid w:val="001769D4"/>
    <w:rsid w:val="001771DD"/>
    <w:rsid w:val="001772D1"/>
    <w:rsid w:val="00180C9E"/>
    <w:rsid w:val="00181725"/>
    <w:rsid w:val="001822D2"/>
    <w:rsid w:val="0018250F"/>
    <w:rsid w:val="00182B93"/>
    <w:rsid w:val="001838E7"/>
    <w:rsid w:val="001839A7"/>
    <w:rsid w:val="00183B0F"/>
    <w:rsid w:val="001841DA"/>
    <w:rsid w:val="001843A6"/>
    <w:rsid w:val="00185ED2"/>
    <w:rsid w:val="00185F17"/>
    <w:rsid w:val="00185F83"/>
    <w:rsid w:val="001864A6"/>
    <w:rsid w:val="0018720A"/>
    <w:rsid w:val="00187344"/>
    <w:rsid w:val="00187694"/>
    <w:rsid w:val="00192603"/>
    <w:rsid w:val="00192ABD"/>
    <w:rsid w:val="001934BD"/>
    <w:rsid w:val="0019368C"/>
    <w:rsid w:val="00194173"/>
    <w:rsid w:val="0019503E"/>
    <w:rsid w:val="001953D1"/>
    <w:rsid w:val="00196091"/>
    <w:rsid w:val="00196DF3"/>
    <w:rsid w:val="001A0886"/>
    <w:rsid w:val="001A08D8"/>
    <w:rsid w:val="001A1AEF"/>
    <w:rsid w:val="001A1B74"/>
    <w:rsid w:val="001A5B7B"/>
    <w:rsid w:val="001A62FA"/>
    <w:rsid w:val="001A728C"/>
    <w:rsid w:val="001A7398"/>
    <w:rsid w:val="001B0371"/>
    <w:rsid w:val="001B19CB"/>
    <w:rsid w:val="001B1F95"/>
    <w:rsid w:val="001B3069"/>
    <w:rsid w:val="001B3448"/>
    <w:rsid w:val="001B3889"/>
    <w:rsid w:val="001B3FED"/>
    <w:rsid w:val="001B4421"/>
    <w:rsid w:val="001B609C"/>
    <w:rsid w:val="001B6F55"/>
    <w:rsid w:val="001B7B4A"/>
    <w:rsid w:val="001C01DF"/>
    <w:rsid w:val="001C09AB"/>
    <w:rsid w:val="001C138B"/>
    <w:rsid w:val="001C1C51"/>
    <w:rsid w:val="001C249F"/>
    <w:rsid w:val="001C2E46"/>
    <w:rsid w:val="001C56E7"/>
    <w:rsid w:val="001C663A"/>
    <w:rsid w:val="001C6F51"/>
    <w:rsid w:val="001D039F"/>
    <w:rsid w:val="001D04A4"/>
    <w:rsid w:val="001D0AD0"/>
    <w:rsid w:val="001D3048"/>
    <w:rsid w:val="001D4244"/>
    <w:rsid w:val="001D42A6"/>
    <w:rsid w:val="001D4649"/>
    <w:rsid w:val="001D6E71"/>
    <w:rsid w:val="001D71C7"/>
    <w:rsid w:val="001D7A04"/>
    <w:rsid w:val="001E2A1B"/>
    <w:rsid w:val="001E3A03"/>
    <w:rsid w:val="001E4481"/>
    <w:rsid w:val="001E56AB"/>
    <w:rsid w:val="001E6036"/>
    <w:rsid w:val="001E6597"/>
    <w:rsid w:val="001F091B"/>
    <w:rsid w:val="001F24FE"/>
    <w:rsid w:val="001F3B68"/>
    <w:rsid w:val="001F4841"/>
    <w:rsid w:val="001F5ABF"/>
    <w:rsid w:val="001F5C18"/>
    <w:rsid w:val="001F7BC1"/>
    <w:rsid w:val="00201749"/>
    <w:rsid w:val="002028BF"/>
    <w:rsid w:val="002029A7"/>
    <w:rsid w:val="0020360E"/>
    <w:rsid w:val="00203839"/>
    <w:rsid w:val="00204C39"/>
    <w:rsid w:val="00204C3E"/>
    <w:rsid w:val="00206B80"/>
    <w:rsid w:val="0020762E"/>
    <w:rsid w:val="00207715"/>
    <w:rsid w:val="00210D34"/>
    <w:rsid w:val="002116F0"/>
    <w:rsid w:val="002121E6"/>
    <w:rsid w:val="0021264E"/>
    <w:rsid w:val="00215082"/>
    <w:rsid w:val="002153B3"/>
    <w:rsid w:val="002176DE"/>
    <w:rsid w:val="00217C7A"/>
    <w:rsid w:val="00217EDA"/>
    <w:rsid w:val="00220348"/>
    <w:rsid w:val="002203EE"/>
    <w:rsid w:val="00222811"/>
    <w:rsid w:val="00222F81"/>
    <w:rsid w:val="002250DD"/>
    <w:rsid w:val="002259C8"/>
    <w:rsid w:val="0022707A"/>
    <w:rsid w:val="0022729A"/>
    <w:rsid w:val="00227D4F"/>
    <w:rsid w:val="00227F5B"/>
    <w:rsid w:val="00230763"/>
    <w:rsid w:val="00230CD5"/>
    <w:rsid w:val="00231567"/>
    <w:rsid w:val="00231943"/>
    <w:rsid w:val="00231B6F"/>
    <w:rsid w:val="002331F3"/>
    <w:rsid w:val="00233990"/>
    <w:rsid w:val="00233C76"/>
    <w:rsid w:val="00235B57"/>
    <w:rsid w:val="00236AE5"/>
    <w:rsid w:val="002378B2"/>
    <w:rsid w:val="0024037A"/>
    <w:rsid w:val="00240C35"/>
    <w:rsid w:val="0024177E"/>
    <w:rsid w:val="0024488D"/>
    <w:rsid w:val="00244F01"/>
    <w:rsid w:val="002459D4"/>
    <w:rsid w:val="00247087"/>
    <w:rsid w:val="00250827"/>
    <w:rsid w:val="002508BA"/>
    <w:rsid w:val="002512D4"/>
    <w:rsid w:val="00251370"/>
    <w:rsid w:val="00251F5F"/>
    <w:rsid w:val="00251F85"/>
    <w:rsid w:val="00252B56"/>
    <w:rsid w:val="0025324D"/>
    <w:rsid w:val="002535D0"/>
    <w:rsid w:val="00253881"/>
    <w:rsid w:val="00253A2E"/>
    <w:rsid w:val="00255CA7"/>
    <w:rsid w:val="00255F9B"/>
    <w:rsid w:val="002605E6"/>
    <w:rsid w:val="00260884"/>
    <w:rsid w:val="00260A1B"/>
    <w:rsid w:val="0026134B"/>
    <w:rsid w:val="002629A0"/>
    <w:rsid w:val="002629F7"/>
    <w:rsid w:val="00263119"/>
    <w:rsid w:val="00264958"/>
    <w:rsid w:val="00264D17"/>
    <w:rsid w:val="00264D30"/>
    <w:rsid w:val="00265287"/>
    <w:rsid w:val="0026575F"/>
    <w:rsid w:val="002667FC"/>
    <w:rsid w:val="00271062"/>
    <w:rsid w:val="0027151A"/>
    <w:rsid w:val="00271D1C"/>
    <w:rsid w:val="00272B04"/>
    <w:rsid w:val="00272EA0"/>
    <w:rsid w:val="002745C8"/>
    <w:rsid w:val="002772D9"/>
    <w:rsid w:val="00277E1C"/>
    <w:rsid w:val="00280075"/>
    <w:rsid w:val="002825FE"/>
    <w:rsid w:val="00283E96"/>
    <w:rsid w:val="00284013"/>
    <w:rsid w:val="00285C83"/>
    <w:rsid w:val="002900F7"/>
    <w:rsid w:val="00290723"/>
    <w:rsid w:val="00290BB2"/>
    <w:rsid w:val="002916E1"/>
    <w:rsid w:val="002929FC"/>
    <w:rsid w:val="00292FEF"/>
    <w:rsid w:val="0029318E"/>
    <w:rsid w:val="00293544"/>
    <w:rsid w:val="00294161"/>
    <w:rsid w:val="0029583F"/>
    <w:rsid w:val="00297179"/>
    <w:rsid w:val="002A034E"/>
    <w:rsid w:val="002A0EA4"/>
    <w:rsid w:val="002A2637"/>
    <w:rsid w:val="002A266D"/>
    <w:rsid w:val="002A27D1"/>
    <w:rsid w:val="002A28A4"/>
    <w:rsid w:val="002A45BE"/>
    <w:rsid w:val="002A6231"/>
    <w:rsid w:val="002A6EBF"/>
    <w:rsid w:val="002A77B7"/>
    <w:rsid w:val="002A7AD1"/>
    <w:rsid w:val="002B180A"/>
    <w:rsid w:val="002B2539"/>
    <w:rsid w:val="002B35CB"/>
    <w:rsid w:val="002B4368"/>
    <w:rsid w:val="002B789E"/>
    <w:rsid w:val="002B7CA0"/>
    <w:rsid w:val="002C0269"/>
    <w:rsid w:val="002C16A9"/>
    <w:rsid w:val="002C1D07"/>
    <w:rsid w:val="002C2441"/>
    <w:rsid w:val="002C3B4F"/>
    <w:rsid w:val="002C4342"/>
    <w:rsid w:val="002C676A"/>
    <w:rsid w:val="002C7AB1"/>
    <w:rsid w:val="002D01B6"/>
    <w:rsid w:val="002D0E91"/>
    <w:rsid w:val="002D108B"/>
    <w:rsid w:val="002D34D2"/>
    <w:rsid w:val="002D3690"/>
    <w:rsid w:val="002D39C2"/>
    <w:rsid w:val="002D44CE"/>
    <w:rsid w:val="002E1C97"/>
    <w:rsid w:val="002E2DFA"/>
    <w:rsid w:val="002E2E2C"/>
    <w:rsid w:val="002E3DF1"/>
    <w:rsid w:val="002E5425"/>
    <w:rsid w:val="002E5556"/>
    <w:rsid w:val="002E56FB"/>
    <w:rsid w:val="002F0497"/>
    <w:rsid w:val="002F04B6"/>
    <w:rsid w:val="002F10D5"/>
    <w:rsid w:val="002F1579"/>
    <w:rsid w:val="002F1E8B"/>
    <w:rsid w:val="002F2131"/>
    <w:rsid w:val="002F2DB7"/>
    <w:rsid w:val="002F48AA"/>
    <w:rsid w:val="002F54C7"/>
    <w:rsid w:val="002F5D38"/>
    <w:rsid w:val="002F6915"/>
    <w:rsid w:val="002F6F92"/>
    <w:rsid w:val="002F7920"/>
    <w:rsid w:val="002F7F24"/>
    <w:rsid w:val="0030010F"/>
    <w:rsid w:val="00301A5C"/>
    <w:rsid w:val="0030250D"/>
    <w:rsid w:val="00302C9E"/>
    <w:rsid w:val="00303DE8"/>
    <w:rsid w:val="0030540E"/>
    <w:rsid w:val="00305C2D"/>
    <w:rsid w:val="0030639D"/>
    <w:rsid w:val="0030744F"/>
    <w:rsid w:val="00307793"/>
    <w:rsid w:val="00307C9D"/>
    <w:rsid w:val="00310285"/>
    <w:rsid w:val="00310D5D"/>
    <w:rsid w:val="0031109E"/>
    <w:rsid w:val="003141C2"/>
    <w:rsid w:val="00314984"/>
    <w:rsid w:val="00316680"/>
    <w:rsid w:val="0031694D"/>
    <w:rsid w:val="0031728B"/>
    <w:rsid w:val="00320850"/>
    <w:rsid w:val="003208BD"/>
    <w:rsid w:val="00320E03"/>
    <w:rsid w:val="0032140B"/>
    <w:rsid w:val="00322010"/>
    <w:rsid w:val="00322730"/>
    <w:rsid w:val="003228E9"/>
    <w:rsid w:val="0032343F"/>
    <w:rsid w:val="003239E1"/>
    <w:rsid w:val="00323B68"/>
    <w:rsid w:val="003245DC"/>
    <w:rsid w:val="00325125"/>
    <w:rsid w:val="00325347"/>
    <w:rsid w:val="0032566E"/>
    <w:rsid w:val="00325831"/>
    <w:rsid w:val="00326273"/>
    <w:rsid w:val="00326C74"/>
    <w:rsid w:val="00326F0A"/>
    <w:rsid w:val="003300EF"/>
    <w:rsid w:val="00330B57"/>
    <w:rsid w:val="00330D86"/>
    <w:rsid w:val="00330ECF"/>
    <w:rsid w:val="003315A7"/>
    <w:rsid w:val="003317AD"/>
    <w:rsid w:val="00331F47"/>
    <w:rsid w:val="00331F81"/>
    <w:rsid w:val="00332A91"/>
    <w:rsid w:val="00333757"/>
    <w:rsid w:val="00334149"/>
    <w:rsid w:val="003347A9"/>
    <w:rsid w:val="00334B95"/>
    <w:rsid w:val="00334E58"/>
    <w:rsid w:val="00336355"/>
    <w:rsid w:val="00337A79"/>
    <w:rsid w:val="00340019"/>
    <w:rsid w:val="0034038B"/>
    <w:rsid w:val="00340812"/>
    <w:rsid w:val="0034223C"/>
    <w:rsid w:val="00342C16"/>
    <w:rsid w:val="00343273"/>
    <w:rsid w:val="003436BB"/>
    <w:rsid w:val="003445BD"/>
    <w:rsid w:val="003451E0"/>
    <w:rsid w:val="003460EE"/>
    <w:rsid w:val="003462D9"/>
    <w:rsid w:val="0034646F"/>
    <w:rsid w:val="00347239"/>
    <w:rsid w:val="00350859"/>
    <w:rsid w:val="00350C05"/>
    <w:rsid w:val="00350FAF"/>
    <w:rsid w:val="00351CAC"/>
    <w:rsid w:val="00352388"/>
    <w:rsid w:val="00352F14"/>
    <w:rsid w:val="00353407"/>
    <w:rsid w:val="00355391"/>
    <w:rsid w:val="003558C3"/>
    <w:rsid w:val="003569B7"/>
    <w:rsid w:val="00356D93"/>
    <w:rsid w:val="00357A06"/>
    <w:rsid w:val="00357B3F"/>
    <w:rsid w:val="00357FEF"/>
    <w:rsid w:val="00360022"/>
    <w:rsid w:val="00360A4C"/>
    <w:rsid w:val="00360F8A"/>
    <w:rsid w:val="003614A4"/>
    <w:rsid w:val="00361F19"/>
    <w:rsid w:val="0036307A"/>
    <w:rsid w:val="003644C6"/>
    <w:rsid w:val="0036607B"/>
    <w:rsid w:val="00366155"/>
    <w:rsid w:val="00366A78"/>
    <w:rsid w:val="003675B4"/>
    <w:rsid w:val="00367C28"/>
    <w:rsid w:val="003707C0"/>
    <w:rsid w:val="0037188B"/>
    <w:rsid w:val="00371992"/>
    <w:rsid w:val="0037373D"/>
    <w:rsid w:val="00373E3A"/>
    <w:rsid w:val="003743B1"/>
    <w:rsid w:val="00375A1A"/>
    <w:rsid w:val="003760A8"/>
    <w:rsid w:val="0037638F"/>
    <w:rsid w:val="003779EA"/>
    <w:rsid w:val="00377DB3"/>
    <w:rsid w:val="00380842"/>
    <w:rsid w:val="00380FDC"/>
    <w:rsid w:val="0038144E"/>
    <w:rsid w:val="0038186E"/>
    <w:rsid w:val="003831E1"/>
    <w:rsid w:val="00384231"/>
    <w:rsid w:val="00384A69"/>
    <w:rsid w:val="0038655A"/>
    <w:rsid w:val="0038703C"/>
    <w:rsid w:val="003905ED"/>
    <w:rsid w:val="00390818"/>
    <w:rsid w:val="003908DD"/>
    <w:rsid w:val="0039104C"/>
    <w:rsid w:val="00392437"/>
    <w:rsid w:val="00393E3E"/>
    <w:rsid w:val="00394834"/>
    <w:rsid w:val="003968EB"/>
    <w:rsid w:val="00397625"/>
    <w:rsid w:val="00397BBE"/>
    <w:rsid w:val="003A0FF8"/>
    <w:rsid w:val="003A1652"/>
    <w:rsid w:val="003A173A"/>
    <w:rsid w:val="003A1D5A"/>
    <w:rsid w:val="003A2B27"/>
    <w:rsid w:val="003A3692"/>
    <w:rsid w:val="003A3DE3"/>
    <w:rsid w:val="003A44FB"/>
    <w:rsid w:val="003A47A1"/>
    <w:rsid w:val="003A60D0"/>
    <w:rsid w:val="003B03F1"/>
    <w:rsid w:val="003B1F76"/>
    <w:rsid w:val="003B241E"/>
    <w:rsid w:val="003B2ACE"/>
    <w:rsid w:val="003B3255"/>
    <w:rsid w:val="003B3477"/>
    <w:rsid w:val="003B4415"/>
    <w:rsid w:val="003B5985"/>
    <w:rsid w:val="003B6CC8"/>
    <w:rsid w:val="003B6F1F"/>
    <w:rsid w:val="003B78D8"/>
    <w:rsid w:val="003C073B"/>
    <w:rsid w:val="003C292A"/>
    <w:rsid w:val="003C2991"/>
    <w:rsid w:val="003C34F4"/>
    <w:rsid w:val="003C37C0"/>
    <w:rsid w:val="003C41D0"/>
    <w:rsid w:val="003C4440"/>
    <w:rsid w:val="003C4CCD"/>
    <w:rsid w:val="003C4F34"/>
    <w:rsid w:val="003C58F8"/>
    <w:rsid w:val="003C7753"/>
    <w:rsid w:val="003D0BF4"/>
    <w:rsid w:val="003D1DE0"/>
    <w:rsid w:val="003D2E39"/>
    <w:rsid w:val="003D33BD"/>
    <w:rsid w:val="003D68FD"/>
    <w:rsid w:val="003D7BFB"/>
    <w:rsid w:val="003D7C11"/>
    <w:rsid w:val="003D7CEA"/>
    <w:rsid w:val="003D7DE8"/>
    <w:rsid w:val="003E03EF"/>
    <w:rsid w:val="003E0E82"/>
    <w:rsid w:val="003E1829"/>
    <w:rsid w:val="003E1D03"/>
    <w:rsid w:val="003E2ED3"/>
    <w:rsid w:val="003E5053"/>
    <w:rsid w:val="003E669C"/>
    <w:rsid w:val="003E7295"/>
    <w:rsid w:val="003E7808"/>
    <w:rsid w:val="003F1658"/>
    <w:rsid w:val="003F288B"/>
    <w:rsid w:val="003F3C98"/>
    <w:rsid w:val="003F4C87"/>
    <w:rsid w:val="003F549A"/>
    <w:rsid w:val="003F5981"/>
    <w:rsid w:val="003F6B36"/>
    <w:rsid w:val="003F6C14"/>
    <w:rsid w:val="003F7937"/>
    <w:rsid w:val="00400120"/>
    <w:rsid w:val="004028B1"/>
    <w:rsid w:val="00404D2F"/>
    <w:rsid w:val="00406073"/>
    <w:rsid w:val="0040724A"/>
    <w:rsid w:val="004076FD"/>
    <w:rsid w:val="00407BF2"/>
    <w:rsid w:val="00407C01"/>
    <w:rsid w:val="00410194"/>
    <w:rsid w:val="004103E5"/>
    <w:rsid w:val="0041081E"/>
    <w:rsid w:val="00410947"/>
    <w:rsid w:val="00410EC3"/>
    <w:rsid w:val="004117BE"/>
    <w:rsid w:val="00411841"/>
    <w:rsid w:val="00412CE2"/>
    <w:rsid w:val="00413FD8"/>
    <w:rsid w:val="00414C40"/>
    <w:rsid w:val="004171C0"/>
    <w:rsid w:val="00417DCD"/>
    <w:rsid w:val="00420568"/>
    <w:rsid w:val="00420EDF"/>
    <w:rsid w:val="004211DA"/>
    <w:rsid w:val="004212E0"/>
    <w:rsid w:val="00421EE1"/>
    <w:rsid w:val="00423DF1"/>
    <w:rsid w:val="00424B56"/>
    <w:rsid w:val="00424B7B"/>
    <w:rsid w:val="00424B89"/>
    <w:rsid w:val="00424D14"/>
    <w:rsid w:val="00424E07"/>
    <w:rsid w:val="00424E1B"/>
    <w:rsid w:val="00424E8A"/>
    <w:rsid w:val="00424FA7"/>
    <w:rsid w:val="00427080"/>
    <w:rsid w:val="0042714A"/>
    <w:rsid w:val="00427855"/>
    <w:rsid w:val="00432377"/>
    <w:rsid w:val="00432D2F"/>
    <w:rsid w:val="00432DF1"/>
    <w:rsid w:val="00433528"/>
    <w:rsid w:val="00434212"/>
    <w:rsid w:val="00437B34"/>
    <w:rsid w:val="00440517"/>
    <w:rsid w:val="00443C06"/>
    <w:rsid w:val="0044464B"/>
    <w:rsid w:val="00444B34"/>
    <w:rsid w:val="00444EFD"/>
    <w:rsid w:val="004461D4"/>
    <w:rsid w:val="00446528"/>
    <w:rsid w:val="00446FCE"/>
    <w:rsid w:val="004519C9"/>
    <w:rsid w:val="00451BB6"/>
    <w:rsid w:val="00453BC2"/>
    <w:rsid w:val="0045453E"/>
    <w:rsid w:val="004545BA"/>
    <w:rsid w:val="00454CB0"/>
    <w:rsid w:val="00454EF3"/>
    <w:rsid w:val="00455132"/>
    <w:rsid w:val="00455758"/>
    <w:rsid w:val="004567AF"/>
    <w:rsid w:val="00456DDF"/>
    <w:rsid w:val="0045736A"/>
    <w:rsid w:val="00457378"/>
    <w:rsid w:val="00460524"/>
    <w:rsid w:val="0046116E"/>
    <w:rsid w:val="00461209"/>
    <w:rsid w:val="00461A18"/>
    <w:rsid w:val="00462441"/>
    <w:rsid w:val="00462893"/>
    <w:rsid w:val="004629B3"/>
    <w:rsid w:val="00462A9A"/>
    <w:rsid w:val="0046312E"/>
    <w:rsid w:val="00463867"/>
    <w:rsid w:val="00465B06"/>
    <w:rsid w:val="00466323"/>
    <w:rsid w:val="004668F5"/>
    <w:rsid w:val="00466C0A"/>
    <w:rsid w:val="00471D8E"/>
    <w:rsid w:val="00471F07"/>
    <w:rsid w:val="00472849"/>
    <w:rsid w:val="00473D3C"/>
    <w:rsid w:val="0047457B"/>
    <w:rsid w:val="0047763F"/>
    <w:rsid w:val="00477924"/>
    <w:rsid w:val="00477A82"/>
    <w:rsid w:val="0048055A"/>
    <w:rsid w:val="00480FC0"/>
    <w:rsid w:val="00481754"/>
    <w:rsid w:val="00481B19"/>
    <w:rsid w:val="00481B51"/>
    <w:rsid w:val="00481E08"/>
    <w:rsid w:val="004821DF"/>
    <w:rsid w:val="00483D53"/>
    <w:rsid w:val="0048458F"/>
    <w:rsid w:val="004854AD"/>
    <w:rsid w:val="00485562"/>
    <w:rsid w:val="004857C5"/>
    <w:rsid w:val="00487B82"/>
    <w:rsid w:val="004901A9"/>
    <w:rsid w:val="0049166A"/>
    <w:rsid w:val="00492407"/>
    <w:rsid w:val="00493505"/>
    <w:rsid w:val="00495C05"/>
    <w:rsid w:val="00495CAB"/>
    <w:rsid w:val="0049604A"/>
    <w:rsid w:val="0049693F"/>
    <w:rsid w:val="00496EE3"/>
    <w:rsid w:val="00497884"/>
    <w:rsid w:val="00497C7A"/>
    <w:rsid w:val="00497CA2"/>
    <w:rsid w:val="004A237F"/>
    <w:rsid w:val="004A25CF"/>
    <w:rsid w:val="004A3930"/>
    <w:rsid w:val="004A39D6"/>
    <w:rsid w:val="004A4269"/>
    <w:rsid w:val="004A49F4"/>
    <w:rsid w:val="004A4A1D"/>
    <w:rsid w:val="004A4FF5"/>
    <w:rsid w:val="004A578B"/>
    <w:rsid w:val="004A5DE6"/>
    <w:rsid w:val="004A5F5B"/>
    <w:rsid w:val="004A63CC"/>
    <w:rsid w:val="004A6737"/>
    <w:rsid w:val="004A71C8"/>
    <w:rsid w:val="004B0B6D"/>
    <w:rsid w:val="004B1657"/>
    <w:rsid w:val="004B2025"/>
    <w:rsid w:val="004B20B7"/>
    <w:rsid w:val="004B24D5"/>
    <w:rsid w:val="004B2C1B"/>
    <w:rsid w:val="004B2E2C"/>
    <w:rsid w:val="004B2F0E"/>
    <w:rsid w:val="004B4540"/>
    <w:rsid w:val="004B62D5"/>
    <w:rsid w:val="004B6C97"/>
    <w:rsid w:val="004B7498"/>
    <w:rsid w:val="004B7A7F"/>
    <w:rsid w:val="004B7A87"/>
    <w:rsid w:val="004C0524"/>
    <w:rsid w:val="004C06AD"/>
    <w:rsid w:val="004C0C2A"/>
    <w:rsid w:val="004C138B"/>
    <w:rsid w:val="004C1C9C"/>
    <w:rsid w:val="004C1E5F"/>
    <w:rsid w:val="004C2C80"/>
    <w:rsid w:val="004C2F15"/>
    <w:rsid w:val="004C318C"/>
    <w:rsid w:val="004C4EF1"/>
    <w:rsid w:val="004C5EED"/>
    <w:rsid w:val="004D0453"/>
    <w:rsid w:val="004D1339"/>
    <w:rsid w:val="004D13F7"/>
    <w:rsid w:val="004D431D"/>
    <w:rsid w:val="004D5233"/>
    <w:rsid w:val="004D7A35"/>
    <w:rsid w:val="004D7D50"/>
    <w:rsid w:val="004E05CA"/>
    <w:rsid w:val="004E086A"/>
    <w:rsid w:val="004E2734"/>
    <w:rsid w:val="004E2852"/>
    <w:rsid w:val="004E29B0"/>
    <w:rsid w:val="004E2F29"/>
    <w:rsid w:val="004E3173"/>
    <w:rsid w:val="004E3526"/>
    <w:rsid w:val="004E4ECF"/>
    <w:rsid w:val="004E64CA"/>
    <w:rsid w:val="004E72DE"/>
    <w:rsid w:val="004E75C9"/>
    <w:rsid w:val="004F018E"/>
    <w:rsid w:val="004F0E8D"/>
    <w:rsid w:val="004F25F8"/>
    <w:rsid w:val="004F32D0"/>
    <w:rsid w:val="004F384A"/>
    <w:rsid w:val="004F4545"/>
    <w:rsid w:val="004F4B1D"/>
    <w:rsid w:val="004F4D56"/>
    <w:rsid w:val="004F4E27"/>
    <w:rsid w:val="004F4F14"/>
    <w:rsid w:val="004F50AA"/>
    <w:rsid w:val="004F5483"/>
    <w:rsid w:val="004F5653"/>
    <w:rsid w:val="004F65CB"/>
    <w:rsid w:val="004F720F"/>
    <w:rsid w:val="004F741A"/>
    <w:rsid w:val="004F7DE7"/>
    <w:rsid w:val="00500CB2"/>
    <w:rsid w:val="005039E3"/>
    <w:rsid w:val="00504C23"/>
    <w:rsid w:val="00504D5A"/>
    <w:rsid w:val="00504F71"/>
    <w:rsid w:val="005066F0"/>
    <w:rsid w:val="00507135"/>
    <w:rsid w:val="00507384"/>
    <w:rsid w:val="00507977"/>
    <w:rsid w:val="00507F12"/>
    <w:rsid w:val="005105D2"/>
    <w:rsid w:val="00510F7F"/>
    <w:rsid w:val="005113AB"/>
    <w:rsid w:val="00511F11"/>
    <w:rsid w:val="00513120"/>
    <w:rsid w:val="005141CD"/>
    <w:rsid w:val="0051480D"/>
    <w:rsid w:val="00516448"/>
    <w:rsid w:val="0052159A"/>
    <w:rsid w:val="005224CB"/>
    <w:rsid w:val="005229DD"/>
    <w:rsid w:val="005233D1"/>
    <w:rsid w:val="005240D9"/>
    <w:rsid w:val="005244AF"/>
    <w:rsid w:val="00524AA7"/>
    <w:rsid w:val="00524D34"/>
    <w:rsid w:val="0052557C"/>
    <w:rsid w:val="00525949"/>
    <w:rsid w:val="00527020"/>
    <w:rsid w:val="0053018B"/>
    <w:rsid w:val="00530287"/>
    <w:rsid w:val="00530ACF"/>
    <w:rsid w:val="005313BF"/>
    <w:rsid w:val="00531BEC"/>
    <w:rsid w:val="00535137"/>
    <w:rsid w:val="0053555E"/>
    <w:rsid w:val="005414A9"/>
    <w:rsid w:val="00541CD7"/>
    <w:rsid w:val="00543986"/>
    <w:rsid w:val="005457E3"/>
    <w:rsid w:val="005458F3"/>
    <w:rsid w:val="005508AD"/>
    <w:rsid w:val="00550BDA"/>
    <w:rsid w:val="00550FEC"/>
    <w:rsid w:val="0055173D"/>
    <w:rsid w:val="00551A95"/>
    <w:rsid w:val="00552824"/>
    <w:rsid w:val="00552CBA"/>
    <w:rsid w:val="00552E93"/>
    <w:rsid w:val="00554491"/>
    <w:rsid w:val="00554825"/>
    <w:rsid w:val="005569FA"/>
    <w:rsid w:val="00556B77"/>
    <w:rsid w:val="005577A6"/>
    <w:rsid w:val="00560C89"/>
    <w:rsid w:val="00560E72"/>
    <w:rsid w:val="00560EF2"/>
    <w:rsid w:val="005612A9"/>
    <w:rsid w:val="00562B98"/>
    <w:rsid w:val="005631F7"/>
    <w:rsid w:val="00564799"/>
    <w:rsid w:val="00564A3A"/>
    <w:rsid w:val="005654CE"/>
    <w:rsid w:val="00566633"/>
    <w:rsid w:val="00566C40"/>
    <w:rsid w:val="00567B08"/>
    <w:rsid w:val="005700FA"/>
    <w:rsid w:val="00570166"/>
    <w:rsid w:val="005703E0"/>
    <w:rsid w:val="00570550"/>
    <w:rsid w:val="0057240C"/>
    <w:rsid w:val="005729D7"/>
    <w:rsid w:val="00572D63"/>
    <w:rsid w:val="0057431B"/>
    <w:rsid w:val="00577D0A"/>
    <w:rsid w:val="00577DDB"/>
    <w:rsid w:val="005801B7"/>
    <w:rsid w:val="00580650"/>
    <w:rsid w:val="005807AF"/>
    <w:rsid w:val="00581523"/>
    <w:rsid w:val="0058315C"/>
    <w:rsid w:val="00584183"/>
    <w:rsid w:val="00584C2A"/>
    <w:rsid w:val="00586647"/>
    <w:rsid w:val="00587B4B"/>
    <w:rsid w:val="0059034A"/>
    <w:rsid w:val="0059217A"/>
    <w:rsid w:val="00592748"/>
    <w:rsid w:val="005942DD"/>
    <w:rsid w:val="0059456C"/>
    <w:rsid w:val="00594918"/>
    <w:rsid w:val="00594AE9"/>
    <w:rsid w:val="00594DA4"/>
    <w:rsid w:val="00595FA4"/>
    <w:rsid w:val="00597DB8"/>
    <w:rsid w:val="005A0404"/>
    <w:rsid w:val="005A1B3E"/>
    <w:rsid w:val="005A1C5D"/>
    <w:rsid w:val="005A2FB8"/>
    <w:rsid w:val="005A3D20"/>
    <w:rsid w:val="005A4131"/>
    <w:rsid w:val="005A5482"/>
    <w:rsid w:val="005A70E6"/>
    <w:rsid w:val="005A7252"/>
    <w:rsid w:val="005A7B89"/>
    <w:rsid w:val="005B0C48"/>
    <w:rsid w:val="005B20CB"/>
    <w:rsid w:val="005B3706"/>
    <w:rsid w:val="005B52A4"/>
    <w:rsid w:val="005B69AE"/>
    <w:rsid w:val="005B6DEE"/>
    <w:rsid w:val="005B759B"/>
    <w:rsid w:val="005B7948"/>
    <w:rsid w:val="005C054D"/>
    <w:rsid w:val="005C05E6"/>
    <w:rsid w:val="005C0F18"/>
    <w:rsid w:val="005C24B3"/>
    <w:rsid w:val="005C2C90"/>
    <w:rsid w:val="005C3CE4"/>
    <w:rsid w:val="005C7302"/>
    <w:rsid w:val="005C78A1"/>
    <w:rsid w:val="005D0A91"/>
    <w:rsid w:val="005D1FC7"/>
    <w:rsid w:val="005D286C"/>
    <w:rsid w:val="005D291D"/>
    <w:rsid w:val="005D2E97"/>
    <w:rsid w:val="005D3282"/>
    <w:rsid w:val="005D397F"/>
    <w:rsid w:val="005D444D"/>
    <w:rsid w:val="005D5965"/>
    <w:rsid w:val="005D5975"/>
    <w:rsid w:val="005D7533"/>
    <w:rsid w:val="005D7D11"/>
    <w:rsid w:val="005E1DA8"/>
    <w:rsid w:val="005E1EED"/>
    <w:rsid w:val="005E2354"/>
    <w:rsid w:val="005E3066"/>
    <w:rsid w:val="005E4342"/>
    <w:rsid w:val="005E4957"/>
    <w:rsid w:val="005E5250"/>
    <w:rsid w:val="005E6074"/>
    <w:rsid w:val="005E60B2"/>
    <w:rsid w:val="005E6B66"/>
    <w:rsid w:val="005E78F7"/>
    <w:rsid w:val="005E7DE1"/>
    <w:rsid w:val="005F0936"/>
    <w:rsid w:val="005F0F8D"/>
    <w:rsid w:val="005F11FB"/>
    <w:rsid w:val="005F1B28"/>
    <w:rsid w:val="005F49E2"/>
    <w:rsid w:val="005F4C31"/>
    <w:rsid w:val="005F59AF"/>
    <w:rsid w:val="005F6179"/>
    <w:rsid w:val="005F6CB2"/>
    <w:rsid w:val="005F74E3"/>
    <w:rsid w:val="005F799D"/>
    <w:rsid w:val="005F7FCB"/>
    <w:rsid w:val="006002B5"/>
    <w:rsid w:val="006003CB"/>
    <w:rsid w:val="00600805"/>
    <w:rsid w:val="00600D04"/>
    <w:rsid w:val="00600D2C"/>
    <w:rsid w:val="00601507"/>
    <w:rsid w:val="00601DC7"/>
    <w:rsid w:val="006020D6"/>
    <w:rsid w:val="006037FF"/>
    <w:rsid w:val="00603914"/>
    <w:rsid w:val="006049AE"/>
    <w:rsid w:val="00605534"/>
    <w:rsid w:val="00606E44"/>
    <w:rsid w:val="00606E5B"/>
    <w:rsid w:val="006075E0"/>
    <w:rsid w:val="00607889"/>
    <w:rsid w:val="00607B61"/>
    <w:rsid w:val="006103E8"/>
    <w:rsid w:val="00610A08"/>
    <w:rsid w:val="00610B4F"/>
    <w:rsid w:val="0061197B"/>
    <w:rsid w:val="00612591"/>
    <w:rsid w:val="00614B38"/>
    <w:rsid w:val="00615806"/>
    <w:rsid w:val="0061717E"/>
    <w:rsid w:val="00620A31"/>
    <w:rsid w:val="00622C45"/>
    <w:rsid w:val="00623098"/>
    <w:rsid w:val="00624A77"/>
    <w:rsid w:val="006259D4"/>
    <w:rsid w:val="00626521"/>
    <w:rsid w:val="00626E2D"/>
    <w:rsid w:val="0062785F"/>
    <w:rsid w:val="00630449"/>
    <w:rsid w:val="00633E2F"/>
    <w:rsid w:val="00633E3D"/>
    <w:rsid w:val="0063467D"/>
    <w:rsid w:val="00634C62"/>
    <w:rsid w:val="00634E53"/>
    <w:rsid w:val="00635233"/>
    <w:rsid w:val="00635528"/>
    <w:rsid w:val="006364C2"/>
    <w:rsid w:val="0063665E"/>
    <w:rsid w:val="00636DF9"/>
    <w:rsid w:val="00637157"/>
    <w:rsid w:val="006405D3"/>
    <w:rsid w:val="00640995"/>
    <w:rsid w:val="00643336"/>
    <w:rsid w:val="0064334E"/>
    <w:rsid w:val="00643842"/>
    <w:rsid w:val="00643D39"/>
    <w:rsid w:val="00644585"/>
    <w:rsid w:val="006448D3"/>
    <w:rsid w:val="00644D4D"/>
    <w:rsid w:val="0064597E"/>
    <w:rsid w:val="00645A91"/>
    <w:rsid w:val="006465FC"/>
    <w:rsid w:val="00646AD6"/>
    <w:rsid w:val="006471F8"/>
    <w:rsid w:val="0064741D"/>
    <w:rsid w:val="00647E0B"/>
    <w:rsid w:val="00647E69"/>
    <w:rsid w:val="00651A37"/>
    <w:rsid w:val="00651AAD"/>
    <w:rsid w:val="00652060"/>
    <w:rsid w:val="0065262D"/>
    <w:rsid w:val="00652E19"/>
    <w:rsid w:val="0065347F"/>
    <w:rsid w:val="00653F7B"/>
    <w:rsid w:val="00654469"/>
    <w:rsid w:val="006547E0"/>
    <w:rsid w:val="00654F80"/>
    <w:rsid w:val="0065527A"/>
    <w:rsid w:val="00656149"/>
    <w:rsid w:val="006562D7"/>
    <w:rsid w:val="0066005D"/>
    <w:rsid w:val="00661233"/>
    <w:rsid w:val="00662AD8"/>
    <w:rsid w:val="00663BE5"/>
    <w:rsid w:val="00664759"/>
    <w:rsid w:val="0066476A"/>
    <w:rsid w:val="00665238"/>
    <w:rsid w:val="00666C34"/>
    <w:rsid w:val="00667D5B"/>
    <w:rsid w:val="0067097C"/>
    <w:rsid w:val="00670A43"/>
    <w:rsid w:val="00671294"/>
    <w:rsid w:val="006724F0"/>
    <w:rsid w:val="00672977"/>
    <w:rsid w:val="00674B66"/>
    <w:rsid w:val="00674CAF"/>
    <w:rsid w:val="00674D94"/>
    <w:rsid w:val="00675362"/>
    <w:rsid w:val="006756A8"/>
    <w:rsid w:val="00675CA4"/>
    <w:rsid w:val="00677B42"/>
    <w:rsid w:val="0068079E"/>
    <w:rsid w:val="00680943"/>
    <w:rsid w:val="00680E62"/>
    <w:rsid w:val="00681118"/>
    <w:rsid w:val="00682177"/>
    <w:rsid w:val="0068276E"/>
    <w:rsid w:val="006837E8"/>
    <w:rsid w:val="00683949"/>
    <w:rsid w:val="00684475"/>
    <w:rsid w:val="00686214"/>
    <w:rsid w:val="0068671E"/>
    <w:rsid w:val="00686820"/>
    <w:rsid w:val="00687501"/>
    <w:rsid w:val="00687A88"/>
    <w:rsid w:val="00687D50"/>
    <w:rsid w:val="00691168"/>
    <w:rsid w:val="00691333"/>
    <w:rsid w:val="006918B9"/>
    <w:rsid w:val="006918CF"/>
    <w:rsid w:val="00691D7B"/>
    <w:rsid w:val="00692846"/>
    <w:rsid w:val="00693775"/>
    <w:rsid w:val="00695C25"/>
    <w:rsid w:val="006976A7"/>
    <w:rsid w:val="006A11FE"/>
    <w:rsid w:val="006A13B6"/>
    <w:rsid w:val="006A1672"/>
    <w:rsid w:val="006A240C"/>
    <w:rsid w:val="006A31E3"/>
    <w:rsid w:val="006A4111"/>
    <w:rsid w:val="006A4C7F"/>
    <w:rsid w:val="006A67C2"/>
    <w:rsid w:val="006A6E21"/>
    <w:rsid w:val="006B0F50"/>
    <w:rsid w:val="006B2BD6"/>
    <w:rsid w:val="006B2CDF"/>
    <w:rsid w:val="006B3F84"/>
    <w:rsid w:val="006B6666"/>
    <w:rsid w:val="006B72AD"/>
    <w:rsid w:val="006B7442"/>
    <w:rsid w:val="006B76AB"/>
    <w:rsid w:val="006B7CCB"/>
    <w:rsid w:val="006C01F5"/>
    <w:rsid w:val="006C2C74"/>
    <w:rsid w:val="006C3CA9"/>
    <w:rsid w:val="006C582C"/>
    <w:rsid w:val="006C58CC"/>
    <w:rsid w:val="006C5F82"/>
    <w:rsid w:val="006C60BA"/>
    <w:rsid w:val="006C6471"/>
    <w:rsid w:val="006C6C88"/>
    <w:rsid w:val="006C7068"/>
    <w:rsid w:val="006C72CB"/>
    <w:rsid w:val="006C7C13"/>
    <w:rsid w:val="006C7ED7"/>
    <w:rsid w:val="006D0187"/>
    <w:rsid w:val="006D092E"/>
    <w:rsid w:val="006D0C2E"/>
    <w:rsid w:val="006D398D"/>
    <w:rsid w:val="006D4901"/>
    <w:rsid w:val="006D4B0A"/>
    <w:rsid w:val="006D4D69"/>
    <w:rsid w:val="006D4E08"/>
    <w:rsid w:val="006D5601"/>
    <w:rsid w:val="006D561B"/>
    <w:rsid w:val="006D5DD8"/>
    <w:rsid w:val="006D7362"/>
    <w:rsid w:val="006D7A07"/>
    <w:rsid w:val="006D7AA3"/>
    <w:rsid w:val="006E188E"/>
    <w:rsid w:val="006E25C3"/>
    <w:rsid w:val="006E34D3"/>
    <w:rsid w:val="006E3675"/>
    <w:rsid w:val="006E3918"/>
    <w:rsid w:val="006E548B"/>
    <w:rsid w:val="006E62FC"/>
    <w:rsid w:val="006E662D"/>
    <w:rsid w:val="006E670A"/>
    <w:rsid w:val="006E6A9A"/>
    <w:rsid w:val="006E7164"/>
    <w:rsid w:val="006E7ACC"/>
    <w:rsid w:val="006F0CF8"/>
    <w:rsid w:val="006F0F67"/>
    <w:rsid w:val="006F0FC7"/>
    <w:rsid w:val="006F1469"/>
    <w:rsid w:val="006F1835"/>
    <w:rsid w:val="006F1E61"/>
    <w:rsid w:val="006F217D"/>
    <w:rsid w:val="006F2E75"/>
    <w:rsid w:val="006F4D7A"/>
    <w:rsid w:val="006F51CA"/>
    <w:rsid w:val="006F5701"/>
    <w:rsid w:val="006F73E5"/>
    <w:rsid w:val="006F78B6"/>
    <w:rsid w:val="006F7DA2"/>
    <w:rsid w:val="00700945"/>
    <w:rsid w:val="007025EC"/>
    <w:rsid w:val="00702A51"/>
    <w:rsid w:val="00702D73"/>
    <w:rsid w:val="00703EAD"/>
    <w:rsid w:val="007044D1"/>
    <w:rsid w:val="0070453B"/>
    <w:rsid w:val="007045FD"/>
    <w:rsid w:val="007073A8"/>
    <w:rsid w:val="007075B9"/>
    <w:rsid w:val="007076B5"/>
    <w:rsid w:val="00707747"/>
    <w:rsid w:val="0070776A"/>
    <w:rsid w:val="00707BD8"/>
    <w:rsid w:val="00710D94"/>
    <w:rsid w:val="00711D4E"/>
    <w:rsid w:val="007125D6"/>
    <w:rsid w:val="00712902"/>
    <w:rsid w:val="0071306B"/>
    <w:rsid w:val="007141A4"/>
    <w:rsid w:val="00715033"/>
    <w:rsid w:val="00715057"/>
    <w:rsid w:val="00717577"/>
    <w:rsid w:val="00717BF3"/>
    <w:rsid w:val="0072020F"/>
    <w:rsid w:val="0072029A"/>
    <w:rsid w:val="00720E2E"/>
    <w:rsid w:val="007216B8"/>
    <w:rsid w:val="007233CF"/>
    <w:rsid w:val="007235D0"/>
    <w:rsid w:val="00724942"/>
    <w:rsid w:val="00724B29"/>
    <w:rsid w:val="00724C18"/>
    <w:rsid w:val="00724CF2"/>
    <w:rsid w:val="00730895"/>
    <w:rsid w:val="00730E68"/>
    <w:rsid w:val="0073175A"/>
    <w:rsid w:val="007317C8"/>
    <w:rsid w:val="0073252B"/>
    <w:rsid w:val="007328F7"/>
    <w:rsid w:val="00732FD7"/>
    <w:rsid w:val="00733248"/>
    <w:rsid w:val="007333E6"/>
    <w:rsid w:val="007333ED"/>
    <w:rsid w:val="0073341B"/>
    <w:rsid w:val="00733ECD"/>
    <w:rsid w:val="00734573"/>
    <w:rsid w:val="00740A97"/>
    <w:rsid w:val="00741402"/>
    <w:rsid w:val="0074197E"/>
    <w:rsid w:val="00741CE3"/>
    <w:rsid w:val="007429D8"/>
    <w:rsid w:val="00743116"/>
    <w:rsid w:val="00743141"/>
    <w:rsid w:val="007441E9"/>
    <w:rsid w:val="007445F8"/>
    <w:rsid w:val="0074500F"/>
    <w:rsid w:val="00745D23"/>
    <w:rsid w:val="00746093"/>
    <w:rsid w:val="0074614E"/>
    <w:rsid w:val="007467CD"/>
    <w:rsid w:val="007475C8"/>
    <w:rsid w:val="0074760F"/>
    <w:rsid w:val="00747D8A"/>
    <w:rsid w:val="00750134"/>
    <w:rsid w:val="007501DF"/>
    <w:rsid w:val="00750242"/>
    <w:rsid w:val="007503ED"/>
    <w:rsid w:val="00750EAA"/>
    <w:rsid w:val="00750F9E"/>
    <w:rsid w:val="00751998"/>
    <w:rsid w:val="0075257E"/>
    <w:rsid w:val="00753C88"/>
    <w:rsid w:val="00754395"/>
    <w:rsid w:val="007544B9"/>
    <w:rsid w:val="007556FC"/>
    <w:rsid w:val="00756DA4"/>
    <w:rsid w:val="00756E90"/>
    <w:rsid w:val="00757048"/>
    <w:rsid w:val="007579AA"/>
    <w:rsid w:val="00760633"/>
    <w:rsid w:val="00761341"/>
    <w:rsid w:val="0076153D"/>
    <w:rsid w:val="00761AA4"/>
    <w:rsid w:val="00765802"/>
    <w:rsid w:val="0076627E"/>
    <w:rsid w:val="00766369"/>
    <w:rsid w:val="00766DAC"/>
    <w:rsid w:val="00767BC0"/>
    <w:rsid w:val="007700C6"/>
    <w:rsid w:val="00770DA1"/>
    <w:rsid w:val="00771517"/>
    <w:rsid w:val="00774DFC"/>
    <w:rsid w:val="00774E9E"/>
    <w:rsid w:val="00776C05"/>
    <w:rsid w:val="007778A4"/>
    <w:rsid w:val="00777924"/>
    <w:rsid w:val="00777950"/>
    <w:rsid w:val="00777E17"/>
    <w:rsid w:val="00777F9F"/>
    <w:rsid w:val="007800E8"/>
    <w:rsid w:val="007801B9"/>
    <w:rsid w:val="00781336"/>
    <w:rsid w:val="00784666"/>
    <w:rsid w:val="00784C9C"/>
    <w:rsid w:val="00785479"/>
    <w:rsid w:val="00786F3E"/>
    <w:rsid w:val="007874B0"/>
    <w:rsid w:val="00787BDC"/>
    <w:rsid w:val="0079020F"/>
    <w:rsid w:val="00790465"/>
    <w:rsid w:val="00790D8F"/>
    <w:rsid w:val="00791538"/>
    <w:rsid w:val="0079195F"/>
    <w:rsid w:val="00791F5C"/>
    <w:rsid w:val="00792711"/>
    <w:rsid w:val="0079287D"/>
    <w:rsid w:val="00792948"/>
    <w:rsid w:val="00793496"/>
    <w:rsid w:val="007943ED"/>
    <w:rsid w:val="00795655"/>
    <w:rsid w:val="007956B4"/>
    <w:rsid w:val="00796111"/>
    <w:rsid w:val="00796560"/>
    <w:rsid w:val="007A0A5F"/>
    <w:rsid w:val="007A181F"/>
    <w:rsid w:val="007A1AB5"/>
    <w:rsid w:val="007A2364"/>
    <w:rsid w:val="007A2D86"/>
    <w:rsid w:val="007A5A07"/>
    <w:rsid w:val="007A6000"/>
    <w:rsid w:val="007A6F0F"/>
    <w:rsid w:val="007B0F23"/>
    <w:rsid w:val="007B1244"/>
    <w:rsid w:val="007B17CC"/>
    <w:rsid w:val="007B2614"/>
    <w:rsid w:val="007B2D38"/>
    <w:rsid w:val="007B66D6"/>
    <w:rsid w:val="007B7118"/>
    <w:rsid w:val="007B71A8"/>
    <w:rsid w:val="007B7759"/>
    <w:rsid w:val="007B77A1"/>
    <w:rsid w:val="007B7997"/>
    <w:rsid w:val="007C0137"/>
    <w:rsid w:val="007C08DD"/>
    <w:rsid w:val="007C1161"/>
    <w:rsid w:val="007C2281"/>
    <w:rsid w:val="007C2B42"/>
    <w:rsid w:val="007C2D47"/>
    <w:rsid w:val="007C39A2"/>
    <w:rsid w:val="007C3EC6"/>
    <w:rsid w:val="007C43C5"/>
    <w:rsid w:val="007C4E5F"/>
    <w:rsid w:val="007C55F9"/>
    <w:rsid w:val="007C6F6E"/>
    <w:rsid w:val="007C7206"/>
    <w:rsid w:val="007C7415"/>
    <w:rsid w:val="007D049F"/>
    <w:rsid w:val="007D0BBC"/>
    <w:rsid w:val="007D1F28"/>
    <w:rsid w:val="007D1F69"/>
    <w:rsid w:val="007D21FA"/>
    <w:rsid w:val="007D44A5"/>
    <w:rsid w:val="007D54CB"/>
    <w:rsid w:val="007D5676"/>
    <w:rsid w:val="007D6C8E"/>
    <w:rsid w:val="007D6EEA"/>
    <w:rsid w:val="007D78B7"/>
    <w:rsid w:val="007E1323"/>
    <w:rsid w:val="007E14A5"/>
    <w:rsid w:val="007E214B"/>
    <w:rsid w:val="007E21DE"/>
    <w:rsid w:val="007E2D92"/>
    <w:rsid w:val="007E4C40"/>
    <w:rsid w:val="007E51CB"/>
    <w:rsid w:val="007E5690"/>
    <w:rsid w:val="007E64C1"/>
    <w:rsid w:val="007E7EAB"/>
    <w:rsid w:val="007F015F"/>
    <w:rsid w:val="007F10BB"/>
    <w:rsid w:val="007F11DE"/>
    <w:rsid w:val="007F137E"/>
    <w:rsid w:val="007F1F9B"/>
    <w:rsid w:val="007F20CF"/>
    <w:rsid w:val="007F23F8"/>
    <w:rsid w:val="007F2BBC"/>
    <w:rsid w:val="007F2F53"/>
    <w:rsid w:val="007F3687"/>
    <w:rsid w:val="007F36C2"/>
    <w:rsid w:val="007F4331"/>
    <w:rsid w:val="007F4646"/>
    <w:rsid w:val="007F481D"/>
    <w:rsid w:val="007F4E85"/>
    <w:rsid w:val="007F5613"/>
    <w:rsid w:val="007F60FA"/>
    <w:rsid w:val="007F754B"/>
    <w:rsid w:val="00800596"/>
    <w:rsid w:val="00800DF9"/>
    <w:rsid w:val="00801102"/>
    <w:rsid w:val="00801D38"/>
    <w:rsid w:val="00801E41"/>
    <w:rsid w:val="00801E5F"/>
    <w:rsid w:val="00802854"/>
    <w:rsid w:val="008038B9"/>
    <w:rsid w:val="00803984"/>
    <w:rsid w:val="008039B6"/>
    <w:rsid w:val="00804273"/>
    <w:rsid w:val="008045ED"/>
    <w:rsid w:val="00805867"/>
    <w:rsid w:val="008060DE"/>
    <w:rsid w:val="008077A1"/>
    <w:rsid w:val="00810545"/>
    <w:rsid w:val="0081073E"/>
    <w:rsid w:val="00811BF6"/>
    <w:rsid w:val="0081289F"/>
    <w:rsid w:val="00812DA1"/>
    <w:rsid w:val="008130E8"/>
    <w:rsid w:val="00813ADC"/>
    <w:rsid w:val="00814002"/>
    <w:rsid w:val="00815323"/>
    <w:rsid w:val="00815A45"/>
    <w:rsid w:val="00815E8D"/>
    <w:rsid w:val="00816893"/>
    <w:rsid w:val="008168F7"/>
    <w:rsid w:val="0081736B"/>
    <w:rsid w:val="0082178F"/>
    <w:rsid w:val="008218FE"/>
    <w:rsid w:val="00824759"/>
    <w:rsid w:val="00824F7F"/>
    <w:rsid w:val="008254FA"/>
    <w:rsid w:val="008266E6"/>
    <w:rsid w:val="00826C31"/>
    <w:rsid w:val="0082755D"/>
    <w:rsid w:val="00827706"/>
    <w:rsid w:val="00827804"/>
    <w:rsid w:val="00831336"/>
    <w:rsid w:val="0083144F"/>
    <w:rsid w:val="008322C9"/>
    <w:rsid w:val="0083290D"/>
    <w:rsid w:val="00833CA4"/>
    <w:rsid w:val="0083563B"/>
    <w:rsid w:val="00835BD2"/>
    <w:rsid w:val="00835F87"/>
    <w:rsid w:val="008368B5"/>
    <w:rsid w:val="00836BDD"/>
    <w:rsid w:val="008375B4"/>
    <w:rsid w:val="00837F11"/>
    <w:rsid w:val="0084044E"/>
    <w:rsid w:val="00840645"/>
    <w:rsid w:val="008421D2"/>
    <w:rsid w:val="00843DCE"/>
    <w:rsid w:val="00843EC5"/>
    <w:rsid w:val="00844294"/>
    <w:rsid w:val="00844A0E"/>
    <w:rsid w:val="00844E51"/>
    <w:rsid w:val="0084553F"/>
    <w:rsid w:val="00846C59"/>
    <w:rsid w:val="008477D6"/>
    <w:rsid w:val="00847937"/>
    <w:rsid w:val="008504A0"/>
    <w:rsid w:val="00850F4F"/>
    <w:rsid w:val="00851002"/>
    <w:rsid w:val="008514FD"/>
    <w:rsid w:val="00851743"/>
    <w:rsid w:val="00852ABE"/>
    <w:rsid w:val="00852B2B"/>
    <w:rsid w:val="008555CD"/>
    <w:rsid w:val="008557A4"/>
    <w:rsid w:val="00856855"/>
    <w:rsid w:val="00857059"/>
    <w:rsid w:val="008577D1"/>
    <w:rsid w:val="00861BFA"/>
    <w:rsid w:val="00861EF3"/>
    <w:rsid w:val="00862076"/>
    <w:rsid w:val="00862229"/>
    <w:rsid w:val="008639B1"/>
    <w:rsid w:val="00863C1B"/>
    <w:rsid w:val="00863C27"/>
    <w:rsid w:val="0086499F"/>
    <w:rsid w:val="00865417"/>
    <w:rsid w:val="008655ED"/>
    <w:rsid w:val="00865B8D"/>
    <w:rsid w:val="00867288"/>
    <w:rsid w:val="008674E8"/>
    <w:rsid w:val="00867858"/>
    <w:rsid w:val="00867DF2"/>
    <w:rsid w:val="00871612"/>
    <w:rsid w:val="00871E6A"/>
    <w:rsid w:val="00871ECC"/>
    <w:rsid w:val="0087274E"/>
    <w:rsid w:val="00872FFD"/>
    <w:rsid w:val="0087351C"/>
    <w:rsid w:val="008738F8"/>
    <w:rsid w:val="00873B52"/>
    <w:rsid w:val="00873D7E"/>
    <w:rsid w:val="00874232"/>
    <w:rsid w:val="008744FE"/>
    <w:rsid w:val="008747BA"/>
    <w:rsid w:val="0087636E"/>
    <w:rsid w:val="0088096B"/>
    <w:rsid w:val="00880DC0"/>
    <w:rsid w:val="00881056"/>
    <w:rsid w:val="008822A2"/>
    <w:rsid w:val="00883280"/>
    <w:rsid w:val="00885293"/>
    <w:rsid w:val="00887994"/>
    <w:rsid w:val="00887B54"/>
    <w:rsid w:val="00887F96"/>
    <w:rsid w:val="008903B1"/>
    <w:rsid w:val="00890956"/>
    <w:rsid w:val="00891C01"/>
    <w:rsid w:val="00891C95"/>
    <w:rsid w:val="00891F35"/>
    <w:rsid w:val="0089268D"/>
    <w:rsid w:val="00893E38"/>
    <w:rsid w:val="008941E2"/>
    <w:rsid w:val="00894B14"/>
    <w:rsid w:val="00895E7A"/>
    <w:rsid w:val="00897A61"/>
    <w:rsid w:val="008A033C"/>
    <w:rsid w:val="008A0592"/>
    <w:rsid w:val="008A0E52"/>
    <w:rsid w:val="008A1B88"/>
    <w:rsid w:val="008A321D"/>
    <w:rsid w:val="008A3A29"/>
    <w:rsid w:val="008A418F"/>
    <w:rsid w:val="008A42A7"/>
    <w:rsid w:val="008A4B4F"/>
    <w:rsid w:val="008A5B7A"/>
    <w:rsid w:val="008A6E4F"/>
    <w:rsid w:val="008B04EA"/>
    <w:rsid w:val="008B0717"/>
    <w:rsid w:val="008B077E"/>
    <w:rsid w:val="008B0E31"/>
    <w:rsid w:val="008B2577"/>
    <w:rsid w:val="008B2D22"/>
    <w:rsid w:val="008B34A0"/>
    <w:rsid w:val="008B3978"/>
    <w:rsid w:val="008B40B2"/>
    <w:rsid w:val="008B4AF7"/>
    <w:rsid w:val="008B639A"/>
    <w:rsid w:val="008B7694"/>
    <w:rsid w:val="008B7720"/>
    <w:rsid w:val="008C058D"/>
    <w:rsid w:val="008C33AA"/>
    <w:rsid w:val="008C3D29"/>
    <w:rsid w:val="008C46BC"/>
    <w:rsid w:val="008C5386"/>
    <w:rsid w:val="008C6F16"/>
    <w:rsid w:val="008C78F2"/>
    <w:rsid w:val="008C7F86"/>
    <w:rsid w:val="008D0B17"/>
    <w:rsid w:val="008D0E6C"/>
    <w:rsid w:val="008D239A"/>
    <w:rsid w:val="008D24F6"/>
    <w:rsid w:val="008D2B1F"/>
    <w:rsid w:val="008D341A"/>
    <w:rsid w:val="008D3940"/>
    <w:rsid w:val="008D41E4"/>
    <w:rsid w:val="008D423F"/>
    <w:rsid w:val="008D4BF7"/>
    <w:rsid w:val="008D5714"/>
    <w:rsid w:val="008D6CBE"/>
    <w:rsid w:val="008E1AB0"/>
    <w:rsid w:val="008E1F77"/>
    <w:rsid w:val="008E2B41"/>
    <w:rsid w:val="008E3594"/>
    <w:rsid w:val="008E3735"/>
    <w:rsid w:val="008E39DD"/>
    <w:rsid w:val="008E3CB1"/>
    <w:rsid w:val="008E3E69"/>
    <w:rsid w:val="008E54D2"/>
    <w:rsid w:val="008E6AC6"/>
    <w:rsid w:val="008F1A5A"/>
    <w:rsid w:val="008F1CAC"/>
    <w:rsid w:val="008F749D"/>
    <w:rsid w:val="008F79E1"/>
    <w:rsid w:val="00900213"/>
    <w:rsid w:val="00900E6B"/>
    <w:rsid w:val="00900ECF"/>
    <w:rsid w:val="00902CEC"/>
    <w:rsid w:val="00906543"/>
    <w:rsid w:val="009067FD"/>
    <w:rsid w:val="00906878"/>
    <w:rsid w:val="009068BF"/>
    <w:rsid w:val="00906A91"/>
    <w:rsid w:val="009072A4"/>
    <w:rsid w:val="0090744C"/>
    <w:rsid w:val="009106B1"/>
    <w:rsid w:val="00912A86"/>
    <w:rsid w:val="00913E95"/>
    <w:rsid w:val="0091456B"/>
    <w:rsid w:val="009149F0"/>
    <w:rsid w:val="00914F92"/>
    <w:rsid w:val="009155B6"/>
    <w:rsid w:val="009156C1"/>
    <w:rsid w:val="00915926"/>
    <w:rsid w:val="009163D4"/>
    <w:rsid w:val="00917E97"/>
    <w:rsid w:val="00920A9A"/>
    <w:rsid w:val="00920CC0"/>
    <w:rsid w:val="00920D4D"/>
    <w:rsid w:val="00921B9D"/>
    <w:rsid w:val="00921D6E"/>
    <w:rsid w:val="0092260E"/>
    <w:rsid w:val="00922A92"/>
    <w:rsid w:val="009239DB"/>
    <w:rsid w:val="00926C4E"/>
    <w:rsid w:val="009306C9"/>
    <w:rsid w:val="00930E5F"/>
    <w:rsid w:val="00932130"/>
    <w:rsid w:val="00932D3B"/>
    <w:rsid w:val="0093332C"/>
    <w:rsid w:val="00933A8E"/>
    <w:rsid w:val="00933FCE"/>
    <w:rsid w:val="009342B9"/>
    <w:rsid w:val="009348AD"/>
    <w:rsid w:val="00935EF3"/>
    <w:rsid w:val="00936413"/>
    <w:rsid w:val="009368C1"/>
    <w:rsid w:val="00936B53"/>
    <w:rsid w:val="0093710E"/>
    <w:rsid w:val="00937BEA"/>
    <w:rsid w:val="00941968"/>
    <w:rsid w:val="00941A70"/>
    <w:rsid w:val="009428A8"/>
    <w:rsid w:val="00943DAA"/>
    <w:rsid w:val="0094422E"/>
    <w:rsid w:val="00944EFA"/>
    <w:rsid w:val="0094601A"/>
    <w:rsid w:val="00946340"/>
    <w:rsid w:val="0094713D"/>
    <w:rsid w:val="00947F8D"/>
    <w:rsid w:val="00950649"/>
    <w:rsid w:val="00952A6D"/>
    <w:rsid w:val="00955DED"/>
    <w:rsid w:val="009561E2"/>
    <w:rsid w:val="009571F3"/>
    <w:rsid w:val="00960749"/>
    <w:rsid w:val="00961092"/>
    <w:rsid w:val="00962FCC"/>
    <w:rsid w:val="0096302C"/>
    <w:rsid w:val="009640B6"/>
    <w:rsid w:val="00964FA5"/>
    <w:rsid w:val="00965285"/>
    <w:rsid w:val="0096557E"/>
    <w:rsid w:val="00967571"/>
    <w:rsid w:val="00970412"/>
    <w:rsid w:val="00970CD4"/>
    <w:rsid w:val="00971F48"/>
    <w:rsid w:val="0097221E"/>
    <w:rsid w:val="00972C04"/>
    <w:rsid w:val="00973366"/>
    <w:rsid w:val="0097441A"/>
    <w:rsid w:val="00974ECF"/>
    <w:rsid w:val="00981095"/>
    <w:rsid w:val="00981178"/>
    <w:rsid w:val="0098185A"/>
    <w:rsid w:val="00981965"/>
    <w:rsid w:val="00982484"/>
    <w:rsid w:val="00982FDF"/>
    <w:rsid w:val="009833C6"/>
    <w:rsid w:val="00983699"/>
    <w:rsid w:val="009841EB"/>
    <w:rsid w:val="00984BFB"/>
    <w:rsid w:val="009852CE"/>
    <w:rsid w:val="009853C2"/>
    <w:rsid w:val="00985CA1"/>
    <w:rsid w:val="00985F35"/>
    <w:rsid w:val="00986015"/>
    <w:rsid w:val="009866B9"/>
    <w:rsid w:val="00986A8C"/>
    <w:rsid w:val="00986DE7"/>
    <w:rsid w:val="00991443"/>
    <w:rsid w:val="00991641"/>
    <w:rsid w:val="009923C3"/>
    <w:rsid w:val="00992DC8"/>
    <w:rsid w:val="00993576"/>
    <w:rsid w:val="009937AB"/>
    <w:rsid w:val="009943F6"/>
    <w:rsid w:val="00995AFF"/>
    <w:rsid w:val="00997D9E"/>
    <w:rsid w:val="00997E55"/>
    <w:rsid w:val="00997F31"/>
    <w:rsid w:val="009A0EC6"/>
    <w:rsid w:val="009A0FDB"/>
    <w:rsid w:val="009A1541"/>
    <w:rsid w:val="009A25A8"/>
    <w:rsid w:val="009A3A69"/>
    <w:rsid w:val="009A3AE1"/>
    <w:rsid w:val="009A3F08"/>
    <w:rsid w:val="009A4765"/>
    <w:rsid w:val="009A54AC"/>
    <w:rsid w:val="009A5EAE"/>
    <w:rsid w:val="009A6779"/>
    <w:rsid w:val="009A735C"/>
    <w:rsid w:val="009A7A25"/>
    <w:rsid w:val="009B0661"/>
    <w:rsid w:val="009B0B56"/>
    <w:rsid w:val="009B0C4A"/>
    <w:rsid w:val="009B177E"/>
    <w:rsid w:val="009B1FD6"/>
    <w:rsid w:val="009B2E09"/>
    <w:rsid w:val="009B3C38"/>
    <w:rsid w:val="009B4F6D"/>
    <w:rsid w:val="009B5ACF"/>
    <w:rsid w:val="009B60BA"/>
    <w:rsid w:val="009B705D"/>
    <w:rsid w:val="009B7356"/>
    <w:rsid w:val="009B7B11"/>
    <w:rsid w:val="009B7CDD"/>
    <w:rsid w:val="009C027A"/>
    <w:rsid w:val="009C0FFA"/>
    <w:rsid w:val="009C1417"/>
    <w:rsid w:val="009C27D3"/>
    <w:rsid w:val="009C2C6B"/>
    <w:rsid w:val="009C3116"/>
    <w:rsid w:val="009C3476"/>
    <w:rsid w:val="009C383E"/>
    <w:rsid w:val="009C3976"/>
    <w:rsid w:val="009C3DC1"/>
    <w:rsid w:val="009C41AD"/>
    <w:rsid w:val="009C4C91"/>
    <w:rsid w:val="009C5A27"/>
    <w:rsid w:val="009C611D"/>
    <w:rsid w:val="009C777F"/>
    <w:rsid w:val="009C7CED"/>
    <w:rsid w:val="009D2A9D"/>
    <w:rsid w:val="009D2CE4"/>
    <w:rsid w:val="009D33A7"/>
    <w:rsid w:val="009D3794"/>
    <w:rsid w:val="009D3AF2"/>
    <w:rsid w:val="009D49BB"/>
    <w:rsid w:val="009D49C5"/>
    <w:rsid w:val="009D5009"/>
    <w:rsid w:val="009D576F"/>
    <w:rsid w:val="009D5862"/>
    <w:rsid w:val="009D6237"/>
    <w:rsid w:val="009D6781"/>
    <w:rsid w:val="009D71DB"/>
    <w:rsid w:val="009D7732"/>
    <w:rsid w:val="009D7AC6"/>
    <w:rsid w:val="009E22E9"/>
    <w:rsid w:val="009E2454"/>
    <w:rsid w:val="009E2851"/>
    <w:rsid w:val="009E30A6"/>
    <w:rsid w:val="009E316E"/>
    <w:rsid w:val="009E6203"/>
    <w:rsid w:val="009E6A63"/>
    <w:rsid w:val="009E6E97"/>
    <w:rsid w:val="009E77EF"/>
    <w:rsid w:val="009E7C57"/>
    <w:rsid w:val="009E7D14"/>
    <w:rsid w:val="009F0BEC"/>
    <w:rsid w:val="009F0C72"/>
    <w:rsid w:val="009F167C"/>
    <w:rsid w:val="009F1981"/>
    <w:rsid w:val="009F23CE"/>
    <w:rsid w:val="009F28C1"/>
    <w:rsid w:val="009F33C4"/>
    <w:rsid w:val="009F3EDC"/>
    <w:rsid w:val="009F51E6"/>
    <w:rsid w:val="009F5201"/>
    <w:rsid w:val="009F57C9"/>
    <w:rsid w:val="009F6BF2"/>
    <w:rsid w:val="009F6E71"/>
    <w:rsid w:val="009F795B"/>
    <w:rsid w:val="009F7B90"/>
    <w:rsid w:val="009F7CDA"/>
    <w:rsid w:val="00A0159C"/>
    <w:rsid w:val="00A019D4"/>
    <w:rsid w:val="00A0279C"/>
    <w:rsid w:val="00A02F01"/>
    <w:rsid w:val="00A046CD"/>
    <w:rsid w:val="00A056F0"/>
    <w:rsid w:val="00A06B1D"/>
    <w:rsid w:val="00A06C60"/>
    <w:rsid w:val="00A0704B"/>
    <w:rsid w:val="00A07413"/>
    <w:rsid w:val="00A10BEA"/>
    <w:rsid w:val="00A10E29"/>
    <w:rsid w:val="00A128C9"/>
    <w:rsid w:val="00A128F4"/>
    <w:rsid w:val="00A13D08"/>
    <w:rsid w:val="00A147EC"/>
    <w:rsid w:val="00A14E31"/>
    <w:rsid w:val="00A16426"/>
    <w:rsid w:val="00A16630"/>
    <w:rsid w:val="00A17917"/>
    <w:rsid w:val="00A20896"/>
    <w:rsid w:val="00A215D6"/>
    <w:rsid w:val="00A21958"/>
    <w:rsid w:val="00A23948"/>
    <w:rsid w:val="00A24FE7"/>
    <w:rsid w:val="00A2504A"/>
    <w:rsid w:val="00A25210"/>
    <w:rsid w:val="00A2537B"/>
    <w:rsid w:val="00A2581A"/>
    <w:rsid w:val="00A271FC"/>
    <w:rsid w:val="00A27714"/>
    <w:rsid w:val="00A27FF4"/>
    <w:rsid w:val="00A30B43"/>
    <w:rsid w:val="00A31684"/>
    <w:rsid w:val="00A3305F"/>
    <w:rsid w:val="00A34598"/>
    <w:rsid w:val="00A348D4"/>
    <w:rsid w:val="00A35CDB"/>
    <w:rsid w:val="00A35DBB"/>
    <w:rsid w:val="00A36873"/>
    <w:rsid w:val="00A371B1"/>
    <w:rsid w:val="00A378F8"/>
    <w:rsid w:val="00A37D08"/>
    <w:rsid w:val="00A42C3B"/>
    <w:rsid w:val="00A437FB"/>
    <w:rsid w:val="00A43AB2"/>
    <w:rsid w:val="00A44A4A"/>
    <w:rsid w:val="00A45083"/>
    <w:rsid w:val="00A4617C"/>
    <w:rsid w:val="00A46831"/>
    <w:rsid w:val="00A5070F"/>
    <w:rsid w:val="00A509BF"/>
    <w:rsid w:val="00A51CD9"/>
    <w:rsid w:val="00A527D3"/>
    <w:rsid w:val="00A52DE1"/>
    <w:rsid w:val="00A5480E"/>
    <w:rsid w:val="00A54839"/>
    <w:rsid w:val="00A54DD6"/>
    <w:rsid w:val="00A54DDC"/>
    <w:rsid w:val="00A54ECF"/>
    <w:rsid w:val="00A5608C"/>
    <w:rsid w:val="00A57507"/>
    <w:rsid w:val="00A57AD4"/>
    <w:rsid w:val="00A57E43"/>
    <w:rsid w:val="00A60328"/>
    <w:rsid w:val="00A61A6C"/>
    <w:rsid w:val="00A61D8E"/>
    <w:rsid w:val="00A6203D"/>
    <w:rsid w:val="00A624EF"/>
    <w:rsid w:val="00A62D5E"/>
    <w:rsid w:val="00A638F2"/>
    <w:rsid w:val="00A645B9"/>
    <w:rsid w:val="00A64E0F"/>
    <w:rsid w:val="00A66248"/>
    <w:rsid w:val="00A67615"/>
    <w:rsid w:val="00A676FF"/>
    <w:rsid w:val="00A7238A"/>
    <w:rsid w:val="00A72A07"/>
    <w:rsid w:val="00A72C98"/>
    <w:rsid w:val="00A72CE5"/>
    <w:rsid w:val="00A72DF3"/>
    <w:rsid w:val="00A73092"/>
    <w:rsid w:val="00A7385A"/>
    <w:rsid w:val="00A74EFA"/>
    <w:rsid w:val="00A75057"/>
    <w:rsid w:val="00A7591B"/>
    <w:rsid w:val="00A774DA"/>
    <w:rsid w:val="00A77A10"/>
    <w:rsid w:val="00A80048"/>
    <w:rsid w:val="00A807C1"/>
    <w:rsid w:val="00A810E0"/>
    <w:rsid w:val="00A82BE3"/>
    <w:rsid w:val="00A8411C"/>
    <w:rsid w:val="00A841EB"/>
    <w:rsid w:val="00A84465"/>
    <w:rsid w:val="00A85066"/>
    <w:rsid w:val="00A856C1"/>
    <w:rsid w:val="00A859D9"/>
    <w:rsid w:val="00A85A90"/>
    <w:rsid w:val="00A868C2"/>
    <w:rsid w:val="00A86D54"/>
    <w:rsid w:val="00A90C69"/>
    <w:rsid w:val="00A9231E"/>
    <w:rsid w:val="00A933F2"/>
    <w:rsid w:val="00A94780"/>
    <w:rsid w:val="00A94ADC"/>
    <w:rsid w:val="00A94D82"/>
    <w:rsid w:val="00A94D8E"/>
    <w:rsid w:val="00A969A8"/>
    <w:rsid w:val="00A96A6E"/>
    <w:rsid w:val="00A96F33"/>
    <w:rsid w:val="00A97479"/>
    <w:rsid w:val="00A97767"/>
    <w:rsid w:val="00A97B77"/>
    <w:rsid w:val="00A97FFC"/>
    <w:rsid w:val="00AA2D87"/>
    <w:rsid w:val="00AA3C29"/>
    <w:rsid w:val="00AA4003"/>
    <w:rsid w:val="00AA72FA"/>
    <w:rsid w:val="00AA74C0"/>
    <w:rsid w:val="00AA7CDD"/>
    <w:rsid w:val="00AB1079"/>
    <w:rsid w:val="00AB1982"/>
    <w:rsid w:val="00AB1F0D"/>
    <w:rsid w:val="00AB3487"/>
    <w:rsid w:val="00AB37C8"/>
    <w:rsid w:val="00AB37ED"/>
    <w:rsid w:val="00AB3C12"/>
    <w:rsid w:val="00AB4D1E"/>
    <w:rsid w:val="00AB5B31"/>
    <w:rsid w:val="00AB7F55"/>
    <w:rsid w:val="00AC00C3"/>
    <w:rsid w:val="00AC09CD"/>
    <w:rsid w:val="00AC2A96"/>
    <w:rsid w:val="00AC3A3F"/>
    <w:rsid w:val="00AC3F68"/>
    <w:rsid w:val="00AC4159"/>
    <w:rsid w:val="00AC5260"/>
    <w:rsid w:val="00AC56C6"/>
    <w:rsid w:val="00AC6624"/>
    <w:rsid w:val="00AC6C58"/>
    <w:rsid w:val="00AC7BDD"/>
    <w:rsid w:val="00AC7C98"/>
    <w:rsid w:val="00AC7F3D"/>
    <w:rsid w:val="00AC7FA2"/>
    <w:rsid w:val="00AD0716"/>
    <w:rsid w:val="00AD12CD"/>
    <w:rsid w:val="00AD160C"/>
    <w:rsid w:val="00AD1CA8"/>
    <w:rsid w:val="00AD218C"/>
    <w:rsid w:val="00AD37FB"/>
    <w:rsid w:val="00AD3E88"/>
    <w:rsid w:val="00AD4142"/>
    <w:rsid w:val="00AD5076"/>
    <w:rsid w:val="00AD59E9"/>
    <w:rsid w:val="00AD5AE7"/>
    <w:rsid w:val="00AD7CF4"/>
    <w:rsid w:val="00AE0873"/>
    <w:rsid w:val="00AE3778"/>
    <w:rsid w:val="00AE54D3"/>
    <w:rsid w:val="00AE6008"/>
    <w:rsid w:val="00AE7F47"/>
    <w:rsid w:val="00AF0626"/>
    <w:rsid w:val="00AF1918"/>
    <w:rsid w:val="00AF1E12"/>
    <w:rsid w:val="00AF1E87"/>
    <w:rsid w:val="00AF2BA5"/>
    <w:rsid w:val="00AF42FB"/>
    <w:rsid w:val="00AF4ACF"/>
    <w:rsid w:val="00AF5E81"/>
    <w:rsid w:val="00AF6525"/>
    <w:rsid w:val="00AF6E2C"/>
    <w:rsid w:val="00AF7D3C"/>
    <w:rsid w:val="00B00880"/>
    <w:rsid w:val="00B009FC"/>
    <w:rsid w:val="00B00C9A"/>
    <w:rsid w:val="00B00D07"/>
    <w:rsid w:val="00B00D19"/>
    <w:rsid w:val="00B02C5F"/>
    <w:rsid w:val="00B02DEA"/>
    <w:rsid w:val="00B03772"/>
    <w:rsid w:val="00B03B9A"/>
    <w:rsid w:val="00B04672"/>
    <w:rsid w:val="00B04AB2"/>
    <w:rsid w:val="00B04AC0"/>
    <w:rsid w:val="00B05BF3"/>
    <w:rsid w:val="00B071D5"/>
    <w:rsid w:val="00B072C1"/>
    <w:rsid w:val="00B07911"/>
    <w:rsid w:val="00B07914"/>
    <w:rsid w:val="00B13C61"/>
    <w:rsid w:val="00B13FD8"/>
    <w:rsid w:val="00B142D0"/>
    <w:rsid w:val="00B14E40"/>
    <w:rsid w:val="00B153AA"/>
    <w:rsid w:val="00B15A17"/>
    <w:rsid w:val="00B160D4"/>
    <w:rsid w:val="00B16772"/>
    <w:rsid w:val="00B17ABC"/>
    <w:rsid w:val="00B17D4D"/>
    <w:rsid w:val="00B21221"/>
    <w:rsid w:val="00B2244E"/>
    <w:rsid w:val="00B23001"/>
    <w:rsid w:val="00B238CE"/>
    <w:rsid w:val="00B26580"/>
    <w:rsid w:val="00B26970"/>
    <w:rsid w:val="00B2722A"/>
    <w:rsid w:val="00B27AAE"/>
    <w:rsid w:val="00B3018F"/>
    <w:rsid w:val="00B30C54"/>
    <w:rsid w:val="00B30E65"/>
    <w:rsid w:val="00B31C71"/>
    <w:rsid w:val="00B3256F"/>
    <w:rsid w:val="00B32818"/>
    <w:rsid w:val="00B32B1E"/>
    <w:rsid w:val="00B33376"/>
    <w:rsid w:val="00B34007"/>
    <w:rsid w:val="00B343CB"/>
    <w:rsid w:val="00B3656A"/>
    <w:rsid w:val="00B36A85"/>
    <w:rsid w:val="00B37997"/>
    <w:rsid w:val="00B41693"/>
    <w:rsid w:val="00B417FA"/>
    <w:rsid w:val="00B4227E"/>
    <w:rsid w:val="00B432CD"/>
    <w:rsid w:val="00B433AD"/>
    <w:rsid w:val="00B44304"/>
    <w:rsid w:val="00B457DB"/>
    <w:rsid w:val="00B45867"/>
    <w:rsid w:val="00B47622"/>
    <w:rsid w:val="00B4772F"/>
    <w:rsid w:val="00B4774A"/>
    <w:rsid w:val="00B502EF"/>
    <w:rsid w:val="00B50755"/>
    <w:rsid w:val="00B50D2D"/>
    <w:rsid w:val="00B51258"/>
    <w:rsid w:val="00B51CFB"/>
    <w:rsid w:val="00B51CFC"/>
    <w:rsid w:val="00B51FC2"/>
    <w:rsid w:val="00B5333B"/>
    <w:rsid w:val="00B53504"/>
    <w:rsid w:val="00B54CE1"/>
    <w:rsid w:val="00B55549"/>
    <w:rsid w:val="00B565A7"/>
    <w:rsid w:val="00B5730C"/>
    <w:rsid w:val="00B5733E"/>
    <w:rsid w:val="00B57B8B"/>
    <w:rsid w:val="00B6084C"/>
    <w:rsid w:val="00B62964"/>
    <w:rsid w:val="00B629D0"/>
    <w:rsid w:val="00B64504"/>
    <w:rsid w:val="00B64CC9"/>
    <w:rsid w:val="00B65207"/>
    <w:rsid w:val="00B66768"/>
    <w:rsid w:val="00B66E4D"/>
    <w:rsid w:val="00B70726"/>
    <w:rsid w:val="00B7095B"/>
    <w:rsid w:val="00B7199F"/>
    <w:rsid w:val="00B733A3"/>
    <w:rsid w:val="00B73F9D"/>
    <w:rsid w:val="00B7527B"/>
    <w:rsid w:val="00B756A3"/>
    <w:rsid w:val="00B756D3"/>
    <w:rsid w:val="00B76159"/>
    <w:rsid w:val="00B764BA"/>
    <w:rsid w:val="00B769A2"/>
    <w:rsid w:val="00B76FDC"/>
    <w:rsid w:val="00B772EC"/>
    <w:rsid w:val="00B77DD9"/>
    <w:rsid w:val="00B80FEA"/>
    <w:rsid w:val="00B81E00"/>
    <w:rsid w:val="00B82C73"/>
    <w:rsid w:val="00B83694"/>
    <w:rsid w:val="00B842E9"/>
    <w:rsid w:val="00B84596"/>
    <w:rsid w:val="00B84AE8"/>
    <w:rsid w:val="00B855F1"/>
    <w:rsid w:val="00B86C5E"/>
    <w:rsid w:val="00B86FDA"/>
    <w:rsid w:val="00B87078"/>
    <w:rsid w:val="00B92683"/>
    <w:rsid w:val="00B93430"/>
    <w:rsid w:val="00BA0EB0"/>
    <w:rsid w:val="00BA1247"/>
    <w:rsid w:val="00BA1F1E"/>
    <w:rsid w:val="00BA248F"/>
    <w:rsid w:val="00BA2EE6"/>
    <w:rsid w:val="00BA31F0"/>
    <w:rsid w:val="00BA4A2C"/>
    <w:rsid w:val="00BA4F07"/>
    <w:rsid w:val="00BA5049"/>
    <w:rsid w:val="00BA5BD2"/>
    <w:rsid w:val="00BA648F"/>
    <w:rsid w:val="00BA6E22"/>
    <w:rsid w:val="00BA79D7"/>
    <w:rsid w:val="00BB00E0"/>
    <w:rsid w:val="00BB05BD"/>
    <w:rsid w:val="00BB179D"/>
    <w:rsid w:val="00BB1FC9"/>
    <w:rsid w:val="00BB2612"/>
    <w:rsid w:val="00BB27CA"/>
    <w:rsid w:val="00BB3708"/>
    <w:rsid w:val="00BB50EC"/>
    <w:rsid w:val="00BB53BB"/>
    <w:rsid w:val="00BB6C72"/>
    <w:rsid w:val="00BB791A"/>
    <w:rsid w:val="00BC05CB"/>
    <w:rsid w:val="00BC06B2"/>
    <w:rsid w:val="00BC1AE3"/>
    <w:rsid w:val="00BC268F"/>
    <w:rsid w:val="00BC26E0"/>
    <w:rsid w:val="00BC3110"/>
    <w:rsid w:val="00BC516A"/>
    <w:rsid w:val="00BC5542"/>
    <w:rsid w:val="00BC5EFA"/>
    <w:rsid w:val="00BC67F5"/>
    <w:rsid w:val="00BC68F1"/>
    <w:rsid w:val="00BD1B99"/>
    <w:rsid w:val="00BD2195"/>
    <w:rsid w:val="00BD3C0D"/>
    <w:rsid w:val="00BD4633"/>
    <w:rsid w:val="00BD5B31"/>
    <w:rsid w:val="00BD6E6A"/>
    <w:rsid w:val="00BD7815"/>
    <w:rsid w:val="00BE0C2A"/>
    <w:rsid w:val="00BE4AD4"/>
    <w:rsid w:val="00BE77AC"/>
    <w:rsid w:val="00BE7CB1"/>
    <w:rsid w:val="00BE7EE6"/>
    <w:rsid w:val="00BE7F7D"/>
    <w:rsid w:val="00BF0C9C"/>
    <w:rsid w:val="00BF1BEE"/>
    <w:rsid w:val="00BF2294"/>
    <w:rsid w:val="00BF2888"/>
    <w:rsid w:val="00BF406F"/>
    <w:rsid w:val="00BF4459"/>
    <w:rsid w:val="00BF6397"/>
    <w:rsid w:val="00BF66E0"/>
    <w:rsid w:val="00BF7358"/>
    <w:rsid w:val="00BF7F4F"/>
    <w:rsid w:val="00C01AE4"/>
    <w:rsid w:val="00C0487E"/>
    <w:rsid w:val="00C05A12"/>
    <w:rsid w:val="00C06A82"/>
    <w:rsid w:val="00C06D98"/>
    <w:rsid w:val="00C07D71"/>
    <w:rsid w:val="00C1034C"/>
    <w:rsid w:val="00C103E9"/>
    <w:rsid w:val="00C114D8"/>
    <w:rsid w:val="00C1186E"/>
    <w:rsid w:val="00C1234C"/>
    <w:rsid w:val="00C130C1"/>
    <w:rsid w:val="00C13953"/>
    <w:rsid w:val="00C150E4"/>
    <w:rsid w:val="00C15C6A"/>
    <w:rsid w:val="00C15F8B"/>
    <w:rsid w:val="00C16521"/>
    <w:rsid w:val="00C16929"/>
    <w:rsid w:val="00C20D3D"/>
    <w:rsid w:val="00C238ED"/>
    <w:rsid w:val="00C23A54"/>
    <w:rsid w:val="00C241FF"/>
    <w:rsid w:val="00C27D63"/>
    <w:rsid w:val="00C31591"/>
    <w:rsid w:val="00C32F32"/>
    <w:rsid w:val="00C33B1C"/>
    <w:rsid w:val="00C36564"/>
    <w:rsid w:val="00C36AC2"/>
    <w:rsid w:val="00C36E62"/>
    <w:rsid w:val="00C379A6"/>
    <w:rsid w:val="00C37D9A"/>
    <w:rsid w:val="00C37F5C"/>
    <w:rsid w:val="00C400DE"/>
    <w:rsid w:val="00C406F5"/>
    <w:rsid w:val="00C42156"/>
    <w:rsid w:val="00C43E6F"/>
    <w:rsid w:val="00C44FAB"/>
    <w:rsid w:val="00C45DF1"/>
    <w:rsid w:val="00C46086"/>
    <w:rsid w:val="00C466B2"/>
    <w:rsid w:val="00C46846"/>
    <w:rsid w:val="00C470AC"/>
    <w:rsid w:val="00C470EA"/>
    <w:rsid w:val="00C476F1"/>
    <w:rsid w:val="00C47D27"/>
    <w:rsid w:val="00C47D8E"/>
    <w:rsid w:val="00C51136"/>
    <w:rsid w:val="00C51B2F"/>
    <w:rsid w:val="00C51CF2"/>
    <w:rsid w:val="00C520BC"/>
    <w:rsid w:val="00C521B4"/>
    <w:rsid w:val="00C52BD3"/>
    <w:rsid w:val="00C556D1"/>
    <w:rsid w:val="00C5617C"/>
    <w:rsid w:val="00C566CF"/>
    <w:rsid w:val="00C579F9"/>
    <w:rsid w:val="00C6093E"/>
    <w:rsid w:val="00C60A4F"/>
    <w:rsid w:val="00C613D0"/>
    <w:rsid w:val="00C6311A"/>
    <w:rsid w:val="00C6569A"/>
    <w:rsid w:val="00C66300"/>
    <w:rsid w:val="00C673EF"/>
    <w:rsid w:val="00C67AB9"/>
    <w:rsid w:val="00C7048B"/>
    <w:rsid w:val="00C708AE"/>
    <w:rsid w:val="00C71283"/>
    <w:rsid w:val="00C71748"/>
    <w:rsid w:val="00C7193B"/>
    <w:rsid w:val="00C71CA0"/>
    <w:rsid w:val="00C733B4"/>
    <w:rsid w:val="00C74381"/>
    <w:rsid w:val="00C7468F"/>
    <w:rsid w:val="00C7506F"/>
    <w:rsid w:val="00C754FE"/>
    <w:rsid w:val="00C76A30"/>
    <w:rsid w:val="00C77282"/>
    <w:rsid w:val="00C77BC9"/>
    <w:rsid w:val="00C812B1"/>
    <w:rsid w:val="00C814ED"/>
    <w:rsid w:val="00C81580"/>
    <w:rsid w:val="00C820E5"/>
    <w:rsid w:val="00C82AB7"/>
    <w:rsid w:val="00C83AAC"/>
    <w:rsid w:val="00C8528F"/>
    <w:rsid w:val="00C86EB3"/>
    <w:rsid w:val="00C879F8"/>
    <w:rsid w:val="00C90118"/>
    <w:rsid w:val="00C91852"/>
    <w:rsid w:val="00C937A1"/>
    <w:rsid w:val="00C947E5"/>
    <w:rsid w:val="00C95A22"/>
    <w:rsid w:val="00CA00F3"/>
    <w:rsid w:val="00CA06FD"/>
    <w:rsid w:val="00CA0BA5"/>
    <w:rsid w:val="00CA21B4"/>
    <w:rsid w:val="00CA2AF9"/>
    <w:rsid w:val="00CA3B76"/>
    <w:rsid w:val="00CA3DEC"/>
    <w:rsid w:val="00CA4410"/>
    <w:rsid w:val="00CA61FD"/>
    <w:rsid w:val="00CA6F66"/>
    <w:rsid w:val="00CA6FEF"/>
    <w:rsid w:val="00CA79A9"/>
    <w:rsid w:val="00CB0A2A"/>
    <w:rsid w:val="00CB0DDE"/>
    <w:rsid w:val="00CB374F"/>
    <w:rsid w:val="00CB41B4"/>
    <w:rsid w:val="00CB4610"/>
    <w:rsid w:val="00CB4661"/>
    <w:rsid w:val="00CB4B03"/>
    <w:rsid w:val="00CB5B8B"/>
    <w:rsid w:val="00CB663D"/>
    <w:rsid w:val="00CB6A21"/>
    <w:rsid w:val="00CB6FE1"/>
    <w:rsid w:val="00CB724B"/>
    <w:rsid w:val="00CB748C"/>
    <w:rsid w:val="00CC0F19"/>
    <w:rsid w:val="00CC295F"/>
    <w:rsid w:val="00CC331D"/>
    <w:rsid w:val="00CC53F5"/>
    <w:rsid w:val="00CC577C"/>
    <w:rsid w:val="00CC5BE9"/>
    <w:rsid w:val="00CC5C4D"/>
    <w:rsid w:val="00CC5D69"/>
    <w:rsid w:val="00CC64A1"/>
    <w:rsid w:val="00CC7201"/>
    <w:rsid w:val="00CC7336"/>
    <w:rsid w:val="00CD0C96"/>
    <w:rsid w:val="00CD1295"/>
    <w:rsid w:val="00CD2731"/>
    <w:rsid w:val="00CD2EAD"/>
    <w:rsid w:val="00CD2F51"/>
    <w:rsid w:val="00CD68DC"/>
    <w:rsid w:val="00CD6CE2"/>
    <w:rsid w:val="00CE018C"/>
    <w:rsid w:val="00CE0F5D"/>
    <w:rsid w:val="00CE2343"/>
    <w:rsid w:val="00CE2EFF"/>
    <w:rsid w:val="00CE668D"/>
    <w:rsid w:val="00CE6893"/>
    <w:rsid w:val="00CE710A"/>
    <w:rsid w:val="00CE7E58"/>
    <w:rsid w:val="00CF0BAC"/>
    <w:rsid w:val="00CF0E65"/>
    <w:rsid w:val="00CF0FDA"/>
    <w:rsid w:val="00CF1275"/>
    <w:rsid w:val="00CF18AE"/>
    <w:rsid w:val="00CF18D7"/>
    <w:rsid w:val="00CF2FCD"/>
    <w:rsid w:val="00CF4145"/>
    <w:rsid w:val="00CF6C76"/>
    <w:rsid w:val="00D02CCB"/>
    <w:rsid w:val="00D0450E"/>
    <w:rsid w:val="00D06B07"/>
    <w:rsid w:val="00D07810"/>
    <w:rsid w:val="00D10F67"/>
    <w:rsid w:val="00D11A15"/>
    <w:rsid w:val="00D12521"/>
    <w:rsid w:val="00D12918"/>
    <w:rsid w:val="00D13153"/>
    <w:rsid w:val="00D13D13"/>
    <w:rsid w:val="00D14364"/>
    <w:rsid w:val="00D1534A"/>
    <w:rsid w:val="00D157E0"/>
    <w:rsid w:val="00D16664"/>
    <w:rsid w:val="00D170AB"/>
    <w:rsid w:val="00D177A3"/>
    <w:rsid w:val="00D2172E"/>
    <w:rsid w:val="00D22367"/>
    <w:rsid w:val="00D223AF"/>
    <w:rsid w:val="00D22E08"/>
    <w:rsid w:val="00D230E3"/>
    <w:rsid w:val="00D2366B"/>
    <w:rsid w:val="00D239ED"/>
    <w:rsid w:val="00D23C35"/>
    <w:rsid w:val="00D24F89"/>
    <w:rsid w:val="00D258AE"/>
    <w:rsid w:val="00D258EC"/>
    <w:rsid w:val="00D2624D"/>
    <w:rsid w:val="00D26A4B"/>
    <w:rsid w:val="00D26AEC"/>
    <w:rsid w:val="00D26F19"/>
    <w:rsid w:val="00D275D9"/>
    <w:rsid w:val="00D30381"/>
    <w:rsid w:val="00D30416"/>
    <w:rsid w:val="00D30A7C"/>
    <w:rsid w:val="00D30B38"/>
    <w:rsid w:val="00D3147A"/>
    <w:rsid w:val="00D32996"/>
    <w:rsid w:val="00D333EC"/>
    <w:rsid w:val="00D33634"/>
    <w:rsid w:val="00D3398E"/>
    <w:rsid w:val="00D33F67"/>
    <w:rsid w:val="00D340D3"/>
    <w:rsid w:val="00D3411E"/>
    <w:rsid w:val="00D343CA"/>
    <w:rsid w:val="00D35032"/>
    <w:rsid w:val="00D35ECF"/>
    <w:rsid w:val="00D365BD"/>
    <w:rsid w:val="00D37754"/>
    <w:rsid w:val="00D37E0E"/>
    <w:rsid w:val="00D4005E"/>
    <w:rsid w:val="00D40862"/>
    <w:rsid w:val="00D43447"/>
    <w:rsid w:val="00D44E66"/>
    <w:rsid w:val="00D45070"/>
    <w:rsid w:val="00D451EB"/>
    <w:rsid w:val="00D45823"/>
    <w:rsid w:val="00D500E0"/>
    <w:rsid w:val="00D51448"/>
    <w:rsid w:val="00D51532"/>
    <w:rsid w:val="00D52183"/>
    <w:rsid w:val="00D5379D"/>
    <w:rsid w:val="00D540B9"/>
    <w:rsid w:val="00D54AC8"/>
    <w:rsid w:val="00D552C2"/>
    <w:rsid w:val="00D55DB6"/>
    <w:rsid w:val="00D57104"/>
    <w:rsid w:val="00D60082"/>
    <w:rsid w:val="00D61187"/>
    <w:rsid w:val="00D6172B"/>
    <w:rsid w:val="00D61DB4"/>
    <w:rsid w:val="00D61FC2"/>
    <w:rsid w:val="00D622E1"/>
    <w:rsid w:val="00D62F0B"/>
    <w:rsid w:val="00D632CB"/>
    <w:rsid w:val="00D636EF"/>
    <w:rsid w:val="00D642DF"/>
    <w:rsid w:val="00D66446"/>
    <w:rsid w:val="00D66CD5"/>
    <w:rsid w:val="00D67D10"/>
    <w:rsid w:val="00D70A87"/>
    <w:rsid w:val="00D70C27"/>
    <w:rsid w:val="00D70D4D"/>
    <w:rsid w:val="00D71101"/>
    <w:rsid w:val="00D71CFE"/>
    <w:rsid w:val="00D71DA4"/>
    <w:rsid w:val="00D72045"/>
    <w:rsid w:val="00D72F77"/>
    <w:rsid w:val="00D734DC"/>
    <w:rsid w:val="00D737D5"/>
    <w:rsid w:val="00D73ABA"/>
    <w:rsid w:val="00D73CCE"/>
    <w:rsid w:val="00D7418C"/>
    <w:rsid w:val="00D74903"/>
    <w:rsid w:val="00D749A0"/>
    <w:rsid w:val="00D74DA2"/>
    <w:rsid w:val="00D76752"/>
    <w:rsid w:val="00D80B47"/>
    <w:rsid w:val="00D80C5C"/>
    <w:rsid w:val="00D826E9"/>
    <w:rsid w:val="00D8308A"/>
    <w:rsid w:val="00D8383E"/>
    <w:rsid w:val="00D83C57"/>
    <w:rsid w:val="00D843A5"/>
    <w:rsid w:val="00D843D7"/>
    <w:rsid w:val="00D8449F"/>
    <w:rsid w:val="00D848B2"/>
    <w:rsid w:val="00D86345"/>
    <w:rsid w:val="00D871BB"/>
    <w:rsid w:val="00D908DF"/>
    <w:rsid w:val="00D913BA"/>
    <w:rsid w:val="00D916D8"/>
    <w:rsid w:val="00D91D3E"/>
    <w:rsid w:val="00D92C94"/>
    <w:rsid w:val="00D94451"/>
    <w:rsid w:val="00D95323"/>
    <w:rsid w:val="00D95DA4"/>
    <w:rsid w:val="00DA02C2"/>
    <w:rsid w:val="00DA1ACA"/>
    <w:rsid w:val="00DA1C75"/>
    <w:rsid w:val="00DA1D9B"/>
    <w:rsid w:val="00DA1FCB"/>
    <w:rsid w:val="00DA214C"/>
    <w:rsid w:val="00DA25E4"/>
    <w:rsid w:val="00DA3DAB"/>
    <w:rsid w:val="00DA4CEE"/>
    <w:rsid w:val="00DA6617"/>
    <w:rsid w:val="00DA70B3"/>
    <w:rsid w:val="00DA79C5"/>
    <w:rsid w:val="00DB0ACE"/>
    <w:rsid w:val="00DB22F9"/>
    <w:rsid w:val="00DB2670"/>
    <w:rsid w:val="00DB356C"/>
    <w:rsid w:val="00DB3A74"/>
    <w:rsid w:val="00DB48F6"/>
    <w:rsid w:val="00DB5264"/>
    <w:rsid w:val="00DB6430"/>
    <w:rsid w:val="00DB75A0"/>
    <w:rsid w:val="00DC02A2"/>
    <w:rsid w:val="00DC06A0"/>
    <w:rsid w:val="00DC103C"/>
    <w:rsid w:val="00DC1150"/>
    <w:rsid w:val="00DC1226"/>
    <w:rsid w:val="00DC1CF4"/>
    <w:rsid w:val="00DC212B"/>
    <w:rsid w:val="00DC23EC"/>
    <w:rsid w:val="00DC5398"/>
    <w:rsid w:val="00DC6033"/>
    <w:rsid w:val="00DC613D"/>
    <w:rsid w:val="00DC6167"/>
    <w:rsid w:val="00DC61B6"/>
    <w:rsid w:val="00DC6759"/>
    <w:rsid w:val="00DC72AB"/>
    <w:rsid w:val="00DC76F3"/>
    <w:rsid w:val="00DD1407"/>
    <w:rsid w:val="00DD2E07"/>
    <w:rsid w:val="00DD3775"/>
    <w:rsid w:val="00DD3F6A"/>
    <w:rsid w:val="00DD4346"/>
    <w:rsid w:val="00DD58A7"/>
    <w:rsid w:val="00DD5E5C"/>
    <w:rsid w:val="00DD7129"/>
    <w:rsid w:val="00DD7862"/>
    <w:rsid w:val="00DE086D"/>
    <w:rsid w:val="00DE3ECC"/>
    <w:rsid w:val="00DE6B4F"/>
    <w:rsid w:val="00DE7076"/>
    <w:rsid w:val="00DF00A7"/>
    <w:rsid w:val="00DF1343"/>
    <w:rsid w:val="00DF1F4B"/>
    <w:rsid w:val="00DF3361"/>
    <w:rsid w:val="00DF3A59"/>
    <w:rsid w:val="00DF3FE5"/>
    <w:rsid w:val="00DF4718"/>
    <w:rsid w:val="00DF5050"/>
    <w:rsid w:val="00DF50CE"/>
    <w:rsid w:val="00DF50F3"/>
    <w:rsid w:val="00DF6048"/>
    <w:rsid w:val="00DF6256"/>
    <w:rsid w:val="00DF712E"/>
    <w:rsid w:val="00DF73CF"/>
    <w:rsid w:val="00DF7B61"/>
    <w:rsid w:val="00E00867"/>
    <w:rsid w:val="00E00F45"/>
    <w:rsid w:val="00E02186"/>
    <w:rsid w:val="00E0290E"/>
    <w:rsid w:val="00E03EBD"/>
    <w:rsid w:val="00E04118"/>
    <w:rsid w:val="00E055FD"/>
    <w:rsid w:val="00E05E7F"/>
    <w:rsid w:val="00E06147"/>
    <w:rsid w:val="00E072E2"/>
    <w:rsid w:val="00E0786B"/>
    <w:rsid w:val="00E10592"/>
    <w:rsid w:val="00E11BC5"/>
    <w:rsid w:val="00E11F2E"/>
    <w:rsid w:val="00E12386"/>
    <w:rsid w:val="00E123FB"/>
    <w:rsid w:val="00E13509"/>
    <w:rsid w:val="00E13538"/>
    <w:rsid w:val="00E14A14"/>
    <w:rsid w:val="00E14FDB"/>
    <w:rsid w:val="00E153F0"/>
    <w:rsid w:val="00E15833"/>
    <w:rsid w:val="00E16D0B"/>
    <w:rsid w:val="00E1733A"/>
    <w:rsid w:val="00E17B6C"/>
    <w:rsid w:val="00E20BEF"/>
    <w:rsid w:val="00E20CA4"/>
    <w:rsid w:val="00E20FDD"/>
    <w:rsid w:val="00E2185A"/>
    <w:rsid w:val="00E22E91"/>
    <w:rsid w:val="00E23370"/>
    <w:rsid w:val="00E23A4A"/>
    <w:rsid w:val="00E23DA6"/>
    <w:rsid w:val="00E24AA0"/>
    <w:rsid w:val="00E258FE"/>
    <w:rsid w:val="00E26526"/>
    <w:rsid w:val="00E269A6"/>
    <w:rsid w:val="00E2791F"/>
    <w:rsid w:val="00E34306"/>
    <w:rsid w:val="00E352DB"/>
    <w:rsid w:val="00E37B48"/>
    <w:rsid w:val="00E41574"/>
    <w:rsid w:val="00E41ABC"/>
    <w:rsid w:val="00E41E28"/>
    <w:rsid w:val="00E42B1E"/>
    <w:rsid w:val="00E43558"/>
    <w:rsid w:val="00E44440"/>
    <w:rsid w:val="00E448EB"/>
    <w:rsid w:val="00E45C81"/>
    <w:rsid w:val="00E45F3B"/>
    <w:rsid w:val="00E46F97"/>
    <w:rsid w:val="00E47A91"/>
    <w:rsid w:val="00E5295B"/>
    <w:rsid w:val="00E52EFA"/>
    <w:rsid w:val="00E52FB5"/>
    <w:rsid w:val="00E53F03"/>
    <w:rsid w:val="00E5426B"/>
    <w:rsid w:val="00E545DF"/>
    <w:rsid w:val="00E546CD"/>
    <w:rsid w:val="00E560BC"/>
    <w:rsid w:val="00E560F7"/>
    <w:rsid w:val="00E56D1B"/>
    <w:rsid w:val="00E57E3A"/>
    <w:rsid w:val="00E6236A"/>
    <w:rsid w:val="00E626F1"/>
    <w:rsid w:val="00E63081"/>
    <w:rsid w:val="00E63BC7"/>
    <w:rsid w:val="00E649B1"/>
    <w:rsid w:val="00E64A6B"/>
    <w:rsid w:val="00E64A7B"/>
    <w:rsid w:val="00E6615F"/>
    <w:rsid w:val="00E66975"/>
    <w:rsid w:val="00E67CE4"/>
    <w:rsid w:val="00E70171"/>
    <w:rsid w:val="00E71CBF"/>
    <w:rsid w:val="00E72910"/>
    <w:rsid w:val="00E72C0B"/>
    <w:rsid w:val="00E72EDA"/>
    <w:rsid w:val="00E7335B"/>
    <w:rsid w:val="00E735B2"/>
    <w:rsid w:val="00E76A55"/>
    <w:rsid w:val="00E76B67"/>
    <w:rsid w:val="00E80611"/>
    <w:rsid w:val="00E80E78"/>
    <w:rsid w:val="00E81072"/>
    <w:rsid w:val="00E837AD"/>
    <w:rsid w:val="00E84430"/>
    <w:rsid w:val="00E845B2"/>
    <w:rsid w:val="00E85F19"/>
    <w:rsid w:val="00E85FB8"/>
    <w:rsid w:val="00E869A8"/>
    <w:rsid w:val="00E87207"/>
    <w:rsid w:val="00E87B3E"/>
    <w:rsid w:val="00E91E7D"/>
    <w:rsid w:val="00E93B50"/>
    <w:rsid w:val="00E945E8"/>
    <w:rsid w:val="00E9487D"/>
    <w:rsid w:val="00E960D5"/>
    <w:rsid w:val="00EA0769"/>
    <w:rsid w:val="00EA0C7A"/>
    <w:rsid w:val="00EA0FD5"/>
    <w:rsid w:val="00EA19E1"/>
    <w:rsid w:val="00EA2328"/>
    <w:rsid w:val="00EA2794"/>
    <w:rsid w:val="00EA40D0"/>
    <w:rsid w:val="00EA5662"/>
    <w:rsid w:val="00EA5D66"/>
    <w:rsid w:val="00EA6C19"/>
    <w:rsid w:val="00EA7F36"/>
    <w:rsid w:val="00EB03D1"/>
    <w:rsid w:val="00EB0701"/>
    <w:rsid w:val="00EB2141"/>
    <w:rsid w:val="00EB2343"/>
    <w:rsid w:val="00EB3584"/>
    <w:rsid w:val="00EB38A4"/>
    <w:rsid w:val="00EB39B0"/>
    <w:rsid w:val="00EB5090"/>
    <w:rsid w:val="00EB54C5"/>
    <w:rsid w:val="00EB5A9C"/>
    <w:rsid w:val="00EB6697"/>
    <w:rsid w:val="00EB6CD4"/>
    <w:rsid w:val="00EB7A52"/>
    <w:rsid w:val="00EB7DC5"/>
    <w:rsid w:val="00EC0C9A"/>
    <w:rsid w:val="00EC16D4"/>
    <w:rsid w:val="00EC218C"/>
    <w:rsid w:val="00EC28EA"/>
    <w:rsid w:val="00EC488A"/>
    <w:rsid w:val="00EC4A46"/>
    <w:rsid w:val="00EC4AAA"/>
    <w:rsid w:val="00EC4BCE"/>
    <w:rsid w:val="00EC5812"/>
    <w:rsid w:val="00EC5FF9"/>
    <w:rsid w:val="00EC7866"/>
    <w:rsid w:val="00EC7B60"/>
    <w:rsid w:val="00ED048D"/>
    <w:rsid w:val="00ED0A38"/>
    <w:rsid w:val="00ED25BC"/>
    <w:rsid w:val="00ED3176"/>
    <w:rsid w:val="00ED3665"/>
    <w:rsid w:val="00ED3B45"/>
    <w:rsid w:val="00ED4D4C"/>
    <w:rsid w:val="00ED6A88"/>
    <w:rsid w:val="00ED73A6"/>
    <w:rsid w:val="00EE07FE"/>
    <w:rsid w:val="00EE08AD"/>
    <w:rsid w:val="00EE1F29"/>
    <w:rsid w:val="00EE22DB"/>
    <w:rsid w:val="00EE3038"/>
    <w:rsid w:val="00EE5412"/>
    <w:rsid w:val="00EE54C5"/>
    <w:rsid w:val="00EE6382"/>
    <w:rsid w:val="00EE6720"/>
    <w:rsid w:val="00EE6DAB"/>
    <w:rsid w:val="00EE75A6"/>
    <w:rsid w:val="00EE7FBF"/>
    <w:rsid w:val="00EF01D9"/>
    <w:rsid w:val="00EF0C4F"/>
    <w:rsid w:val="00EF1770"/>
    <w:rsid w:val="00EF1DBC"/>
    <w:rsid w:val="00EF1FA2"/>
    <w:rsid w:val="00EF36E0"/>
    <w:rsid w:val="00EF45FF"/>
    <w:rsid w:val="00EF4CEC"/>
    <w:rsid w:val="00EF60CF"/>
    <w:rsid w:val="00EF6967"/>
    <w:rsid w:val="00EF6C1D"/>
    <w:rsid w:val="00EF7483"/>
    <w:rsid w:val="00EF7AF9"/>
    <w:rsid w:val="00F0011B"/>
    <w:rsid w:val="00F0051F"/>
    <w:rsid w:val="00F0090A"/>
    <w:rsid w:val="00F01427"/>
    <w:rsid w:val="00F025C6"/>
    <w:rsid w:val="00F02BCE"/>
    <w:rsid w:val="00F03864"/>
    <w:rsid w:val="00F0416C"/>
    <w:rsid w:val="00F0427D"/>
    <w:rsid w:val="00F0462B"/>
    <w:rsid w:val="00F046C7"/>
    <w:rsid w:val="00F0666B"/>
    <w:rsid w:val="00F0695A"/>
    <w:rsid w:val="00F0746D"/>
    <w:rsid w:val="00F078E6"/>
    <w:rsid w:val="00F07BEA"/>
    <w:rsid w:val="00F07E54"/>
    <w:rsid w:val="00F108F6"/>
    <w:rsid w:val="00F115D3"/>
    <w:rsid w:val="00F13F54"/>
    <w:rsid w:val="00F144E9"/>
    <w:rsid w:val="00F1461B"/>
    <w:rsid w:val="00F15072"/>
    <w:rsid w:val="00F1535B"/>
    <w:rsid w:val="00F16B14"/>
    <w:rsid w:val="00F1760C"/>
    <w:rsid w:val="00F17932"/>
    <w:rsid w:val="00F17E91"/>
    <w:rsid w:val="00F2225A"/>
    <w:rsid w:val="00F22DAB"/>
    <w:rsid w:val="00F231AB"/>
    <w:rsid w:val="00F2350C"/>
    <w:rsid w:val="00F23D4B"/>
    <w:rsid w:val="00F24F17"/>
    <w:rsid w:val="00F24F58"/>
    <w:rsid w:val="00F25498"/>
    <w:rsid w:val="00F25922"/>
    <w:rsid w:val="00F26A48"/>
    <w:rsid w:val="00F26BA9"/>
    <w:rsid w:val="00F271B9"/>
    <w:rsid w:val="00F277C3"/>
    <w:rsid w:val="00F31B9D"/>
    <w:rsid w:val="00F33391"/>
    <w:rsid w:val="00F3343C"/>
    <w:rsid w:val="00F3554C"/>
    <w:rsid w:val="00F35DC0"/>
    <w:rsid w:val="00F35E70"/>
    <w:rsid w:val="00F36B59"/>
    <w:rsid w:val="00F36F87"/>
    <w:rsid w:val="00F40AC4"/>
    <w:rsid w:val="00F4105B"/>
    <w:rsid w:val="00F414E9"/>
    <w:rsid w:val="00F43D33"/>
    <w:rsid w:val="00F44F33"/>
    <w:rsid w:val="00F450CC"/>
    <w:rsid w:val="00F46665"/>
    <w:rsid w:val="00F4769A"/>
    <w:rsid w:val="00F53125"/>
    <w:rsid w:val="00F534FD"/>
    <w:rsid w:val="00F5371F"/>
    <w:rsid w:val="00F54309"/>
    <w:rsid w:val="00F54F39"/>
    <w:rsid w:val="00F55383"/>
    <w:rsid w:val="00F557D1"/>
    <w:rsid w:val="00F569ED"/>
    <w:rsid w:val="00F56BEC"/>
    <w:rsid w:val="00F602EE"/>
    <w:rsid w:val="00F62450"/>
    <w:rsid w:val="00F625DF"/>
    <w:rsid w:val="00F62E81"/>
    <w:rsid w:val="00F63870"/>
    <w:rsid w:val="00F63E26"/>
    <w:rsid w:val="00F64098"/>
    <w:rsid w:val="00F642D5"/>
    <w:rsid w:val="00F64571"/>
    <w:rsid w:val="00F64B59"/>
    <w:rsid w:val="00F64BC2"/>
    <w:rsid w:val="00F650C1"/>
    <w:rsid w:val="00F6559D"/>
    <w:rsid w:val="00F6692F"/>
    <w:rsid w:val="00F70F0E"/>
    <w:rsid w:val="00F71177"/>
    <w:rsid w:val="00F71B82"/>
    <w:rsid w:val="00F725F6"/>
    <w:rsid w:val="00F74136"/>
    <w:rsid w:val="00F74BC2"/>
    <w:rsid w:val="00F76558"/>
    <w:rsid w:val="00F776B2"/>
    <w:rsid w:val="00F77A3D"/>
    <w:rsid w:val="00F77D8D"/>
    <w:rsid w:val="00F801D8"/>
    <w:rsid w:val="00F80829"/>
    <w:rsid w:val="00F80B73"/>
    <w:rsid w:val="00F80ED3"/>
    <w:rsid w:val="00F8137D"/>
    <w:rsid w:val="00F81730"/>
    <w:rsid w:val="00F81F7A"/>
    <w:rsid w:val="00F8278C"/>
    <w:rsid w:val="00F8282D"/>
    <w:rsid w:val="00F82B6D"/>
    <w:rsid w:val="00F82D2D"/>
    <w:rsid w:val="00F8327D"/>
    <w:rsid w:val="00F8461F"/>
    <w:rsid w:val="00F84F23"/>
    <w:rsid w:val="00F85C27"/>
    <w:rsid w:val="00F86DE0"/>
    <w:rsid w:val="00F87989"/>
    <w:rsid w:val="00F90019"/>
    <w:rsid w:val="00F90B98"/>
    <w:rsid w:val="00F90C91"/>
    <w:rsid w:val="00F90E33"/>
    <w:rsid w:val="00F91B41"/>
    <w:rsid w:val="00F91DCF"/>
    <w:rsid w:val="00F93290"/>
    <w:rsid w:val="00F949D9"/>
    <w:rsid w:val="00F94DDE"/>
    <w:rsid w:val="00F96C71"/>
    <w:rsid w:val="00F96D85"/>
    <w:rsid w:val="00F9793F"/>
    <w:rsid w:val="00FA1D8B"/>
    <w:rsid w:val="00FA24BD"/>
    <w:rsid w:val="00FA2833"/>
    <w:rsid w:val="00FA290B"/>
    <w:rsid w:val="00FA3025"/>
    <w:rsid w:val="00FA32FE"/>
    <w:rsid w:val="00FA3FD5"/>
    <w:rsid w:val="00FA42CF"/>
    <w:rsid w:val="00FA4397"/>
    <w:rsid w:val="00FA4EAB"/>
    <w:rsid w:val="00FA52B0"/>
    <w:rsid w:val="00FA6D06"/>
    <w:rsid w:val="00FA794A"/>
    <w:rsid w:val="00FB12BB"/>
    <w:rsid w:val="00FB1B02"/>
    <w:rsid w:val="00FB21C8"/>
    <w:rsid w:val="00FB2F45"/>
    <w:rsid w:val="00FB3E41"/>
    <w:rsid w:val="00FB519B"/>
    <w:rsid w:val="00FB54A1"/>
    <w:rsid w:val="00FB57A1"/>
    <w:rsid w:val="00FB5D70"/>
    <w:rsid w:val="00FC0C77"/>
    <w:rsid w:val="00FC1389"/>
    <w:rsid w:val="00FC1790"/>
    <w:rsid w:val="00FC2526"/>
    <w:rsid w:val="00FC352F"/>
    <w:rsid w:val="00FC6353"/>
    <w:rsid w:val="00FC63AC"/>
    <w:rsid w:val="00FC6D82"/>
    <w:rsid w:val="00FD0B87"/>
    <w:rsid w:val="00FD12B7"/>
    <w:rsid w:val="00FD1603"/>
    <w:rsid w:val="00FD2AE6"/>
    <w:rsid w:val="00FD2EB7"/>
    <w:rsid w:val="00FD37F2"/>
    <w:rsid w:val="00FD531E"/>
    <w:rsid w:val="00FD5EF4"/>
    <w:rsid w:val="00FD7F78"/>
    <w:rsid w:val="00FE1DDF"/>
    <w:rsid w:val="00FE2203"/>
    <w:rsid w:val="00FE2A95"/>
    <w:rsid w:val="00FE2E49"/>
    <w:rsid w:val="00FE2F41"/>
    <w:rsid w:val="00FE3576"/>
    <w:rsid w:val="00FE36BC"/>
    <w:rsid w:val="00FE49CC"/>
    <w:rsid w:val="00FE4A0A"/>
    <w:rsid w:val="00FE4C96"/>
    <w:rsid w:val="00FE541A"/>
    <w:rsid w:val="00FE5E1D"/>
    <w:rsid w:val="00FE7242"/>
    <w:rsid w:val="00FF0006"/>
    <w:rsid w:val="00FF0216"/>
    <w:rsid w:val="00FF0E3D"/>
    <w:rsid w:val="00FF12E9"/>
    <w:rsid w:val="00FF4008"/>
    <w:rsid w:val="00FF44FB"/>
    <w:rsid w:val="00FF48DF"/>
    <w:rsid w:val="00FF6304"/>
    <w:rsid w:val="00FF67E5"/>
    <w:rsid w:val="00FF6D38"/>
    <w:rsid w:val="00FF6FE2"/>
    <w:rsid w:val="00FF7A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817A0"/>
  <w15:chartTrackingRefBased/>
  <w15:docId w15:val="{229B4D69-D9CE-42C1-AA73-83BB9F3B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0596"/>
    <w:pPr>
      <w:keepNext/>
      <w:keepLines/>
      <w:spacing w:before="160" w:after="80" w:line="240" w:lineRule="auto"/>
      <w:outlineLvl w:val="0"/>
    </w:pPr>
    <w:rPr>
      <w:rFonts w:eastAsiaTheme="majorEastAsia" w:cs="Times New Roman"/>
      <w:color w:val="215E99" w:themeColor="text2" w:themeTint="BF"/>
      <w:sz w:val="32"/>
      <w:szCs w:val="32"/>
    </w:rPr>
  </w:style>
  <w:style w:type="paragraph" w:styleId="Heading2">
    <w:name w:val="heading 2"/>
    <w:basedOn w:val="Normal"/>
    <w:next w:val="Normal"/>
    <w:link w:val="Heading2Char"/>
    <w:uiPriority w:val="9"/>
    <w:unhideWhenUsed/>
    <w:qFormat/>
    <w:rsid w:val="00175F5C"/>
    <w:pPr>
      <w:keepNext/>
      <w:keepLines/>
      <w:spacing w:before="160" w:after="80" w:line="240" w:lineRule="auto"/>
      <w:outlineLvl w:val="1"/>
    </w:pPr>
    <w:rPr>
      <w:rFonts w:eastAsiaTheme="majorEastAsia" w:cs="Times New Roman"/>
      <w:i/>
      <w:iCs/>
      <w:color w:val="215E99" w:themeColor="text2" w:themeTint="BF"/>
      <w:szCs w:val="24"/>
    </w:rPr>
  </w:style>
  <w:style w:type="paragraph" w:styleId="Heading3">
    <w:name w:val="heading 3"/>
    <w:basedOn w:val="Heading4"/>
    <w:next w:val="Normal"/>
    <w:link w:val="Heading3Char"/>
    <w:uiPriority w:val="9"/>
    <w:unhideWhenUsed/>
    <w:qFormat/>
    <w:rsid w:val="00325831"/>
    <w:pPr>
      <w:outlineLvl w:val="2"/>
    </w:pPr>
  </w:style>
  <w:style w:type="paragraph" w:styleId="Heading4">
    <w:name w:val="heading 4"/>
    <w:basedOn w:val="Heading2"/>
    <w:next w:val="Normal"/>
    <w:link w:val="Heading4Char"/>
    <w:uiPriority w:val="9"/>
    <w:unhideWhenUsed/>
    <w:qFormat/>
    <w:rsid w:val="005729D7"/>
    <w:pPr>
      <w:outlineLvl w:val="3"/>
    </w:pPr>
    <w:rPr>
      <w:i w:val="0"/>
      <w:iCs w:val="0"/>
    </w:rPr>
  </w:style>
  <w:style w:type="paragraph" w:styleId="Heading5">
    <w:name w:val="heading 5"/>
    <w:basedOn w:val="Normal"/>
    <w:next w:val="Normal"/>
    <w:link w:val="Heading5Char"/>
    <w:uiPriority w:val="9"/>
    <w:semiHidden/>
    <w:unhideWhenUsed/>
    <w:qFormat/>
    <w:rsid w:val="00D838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38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38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38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38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596"/>
    <w:rPr>
      <w:rFonts w:ascii="Times New Roman" w:eastAsiaTheme="majorEastAsia" w:hAnsi="Times New Roman" w:cs="Times New Roman"/>
      <w:color w:val="215E99" w:themeColor="text2" w:themeTint="BF"/>
      <w:sz w:val="32"/>
      <w:szCs w:val="32"/>
    </w:rPr>
  </w:style>
  <w:style w:type="character" w:customStyle="1" w:styleId="Heading2Char">
    <w:name w:val="Heading 2 Char"/>
    <w:basedOn w:val="DefaultParagraphFont"/>
    <w:link w:val="Heading2"/>
    <w:uiPriority w:val="9"/>
    <w:rsid w:val="00175F5C"/>
    <w:rPr>
      <w:rFonts w:ascii="Times New Roman" w:eastAsiaTheme="majorEastAsia" w:hAnsi="Times New Roman" w:cs="Times New Roman"/>
      <w:i/>
      <w:iCs/>
      <w:color w:val="215E99" w:themeColor="text2" w:themeTint="BF"/>
      <w:sz w:val="24"/>
      <w:szCs w:val="24"/>
    </w:rPr>
  </w:style>
  <w:style w:type="character" w:customStyle="1" w:styleId="Heading3Char">
    <w:name w:val="Heading 3 Char"/>
    <w:basedOn w:val="DefaultParagraphFont"/>
    <w:link w:val="Heading3"/>
    <w:uiPriority w:val="9"/>
    <w:rsid w:val="00325831"/>
    <w:rPr>
      <w:rFonts w:ascii="Times New Roman" w:eastAsiaTheme="majorEastAsia" w:hAnsi="Times New Roman" w:cs="Times New Roman"/>
      <w:i/>
      <w:iCs/>
      <w:color w:val="215E99" w:themeColor="text2" w:themeTint="BF"/>
      <w:sz w:val="24"/>
      <w:szCs w:val="24"/>
    </w:rPr>
  </w:style>
  <w:style w:type="character" w:customStyle="1" w:styleId="Heading4Char">
    <w:name w:val="Heading 4 Char"/>
    <w:basedOn w:val="DefaultParagraphFont"/>
    <w:link w:val="Heading4"/>
    <w:uiPriority w:val="9"/>
    <w:rsid w:val="005729D7"/>
    <w:rPr>
      <w:rFonts w:ascii="Times New Roman" w:eastAsiaTheme="majorEastAsia" w:hAnsi="Times New Roman" w:cs="Times New Roman"/>
      <w:i/>
      <w:iCs/>
      <w:color w:val="215E99" w:themeColor="text2" w:themeTint="BF"/>
      <w:sz w:val="24"/>
      <w:szCs w:val="24"/>
    </w:rPr>
  </w:style>
  <w:style w:type="character" w:customStyle="1" w:styleId="Heading5Char">
    <w:name w:val="Heading 5 Char"/>
    <w:basedOn w:val="DefaultParagraphFont"/>
    <w:link w:val="Heading5"/>
    <w:uiPriority w:val="9"/>
    <w:semiHidden/>
    <w:rsid w:val="00D838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38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38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38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383E"/>
    <w:rPr>
      <w:rFonts w:eastAsiaTheme="majorEastAsia" w:cstheme="majorBidi"/>
      <w:color w:val="272727" w:themeColor="text1" w:themeTint="D8"/>
    </w:rPr>
  </w:style>
  <w:style w:type="paragraph" w:styleId="Title">
    <w:name w:val="Title"/>
    <w:basedOn w:val="Normal"/>
    <w:next w:val="Normal"/>
    <w:link w:val="TitleChar"/>
    <w:uiPriority w:val="10"/>
    <w:qFormat/>
    <w:rsid w:val="00D838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8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38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38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383E"/>
    <w:pPr>
      <w:spacing w:before="160"/>
      <w:jc w:val="center"/>
    </w:pPr>
    <w:rPr>
      <w:i/>
      <w:iCs/>
      <w:color w:val="404040" w:themeColor="text1" w:themeTint="BF"/>
    </w:rPr>
  </w:style>
  <w:style w:type="character" w:customStyle="1" w:styleId="QuoteChar">
    <w:name w:val="Quote Char"/>
    <w:basedOn w:val="DefaultParagraphFont"/>
    <w:link w:val="Quote"/>
    <w:uiPriority w:val="29"/>
    <w:rsid w:val="00D8383E"/>
    <w:rPr>
      <w:i/>
      <w:iCs/>
      <w:color w:val="404040" w:themeColor="text1" w:themeTint="BF"/>
    </w:rPr>
  </w:style>
  <w:style w:type="paragraph" w:styleId="ListParagraph">
    <w:name w:val="List Paragraph"/>
    <w:basedOn w:val="Normal"/>
    <w:uiPriority w:val="34"/>
    <w:qFormat/>
    <w:rsid w:val="00D8383E"/>
    <w:pPr>
      <w:ind w:left="720"/>
      <w:contextualSpacing/>
    </w:pPr>
  </w:style>
  <w:style w:type="character" w:styleId="IntenseEmphasis">
    <w:name w:val="Intense Emphasis"/>
    <w:basedOn w:val="DefaultParagraphFont"/>
    <w:uiPriority w:val="21"/>
    <w:qFormat/>
    <w:rsid w:val="00D8383E"/>
    <w:rPr>
      <w:i/>
      <w:iCs/>
      <w:color w:val="0F4761" w:themeColor="accent1" w:themeShade="BF"/>
    </w:rPr>
  </w:style>
  <w:style w:type="paragraph" w:styleId="IntenseQuote">
    <w:name w:val="Intense Quote"/>
    <w:basedOn w:val="Normal"/>
    <w:next w:val="Normal"/>
    <w:link w:val="IntenseQuoteChar"/>
    <w:uiPriority w:val="30"/>
    <w:qFormat/>
    <w:rsid w:val="00D838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383E"/>
    <w:rPr>
      <w:i/>
      <w:iCs/>
      <w:color w:val="0F4761" w:themeColor="accent1" w:themeShade="BF"/>
    </w:rPr>
  </w:style>
  <w:style w:type="character" w:styleId="IntenseReference">
    <w:name w:val="Intense Reference"/>
    <w:basedOn w:val="DefaultParagraphFont"/>
    <w:uiPriority w:val="32"/>
    <w:qFormat/>
    <w:rsid w:val="00D8383E"/>
    <w:rPr>
      <w:b/>
      <w:bCs/>
      <w:smallCaps/>
      <w:color w:val="0F4761" w:themeColor="accent1" w:themeShade="BF"/>
      <w:spacing w:val="5"/>
    </w:rPr>
  </w:style>
  <w:style w:type="paragraph" w:styleId="TOCHeading">
    <w:name w:val="TOC Heading"/>
    <w:basedOn w:val="Heading1"/>
    <w:next w:val="Normal"/>
    <w:uiPriority w:val="39"/>
    <w:unhideWhenUsed/>
    <w:qFormat/>
    <w:rsid w:val="00871E6A"/>
    <w:pPr>
      <w:spacing w:before="240" w:after="0" w:line="480" w:lineRule="auto"/>
      <w:jc w:val="center"/>
      <w:outlineLvl w:val="9"/>
    </w:pPr>
    <w:rPr>
      <w:color w:val="000000"/>
      <w:kern w:val="0"/>
      <w:sz w:val="24"/>
      <w:szCs w:val="24"/>
      <w:lang w:val="en-US"/>
      <w14:textFill>
        <w14:solidFill>
          <w14:srgbClr w14:val="000000">
            <w14:lumMod w14:val="75000"/>
            <w14:lumOff w14:val="25000"/>
          </w14:srgbClr>
        </w14:solidFill>
      </w14:textFill>
      <w14:ligatures w14:val="none"/>
    </w:rPr>
  </w:style>
  <w:style w:type="paragraph" w:styleId="TOC2">
    <w:name w:val="toc 2"/>
    <w:basedOn w:val="Normal"/>
    <w:next w:val="Normal"/>
    <w:autoRedefine/>
    <w:uiPriority w:val="39"/>
    <w:unhideWhenUsed/>
    <w:rsid w:val="00EC0C9A"/>
    <w:pPr>
      <w:tabs>
        <w:tab w:val="right" w:leader="dot" w:pos="9350"/>
      </w:tabs>
      <w:spacing w:after="100" w:line="360" w:lineRule="auto"/>
      <w:ind w:left="720"/>
    </w:pPr>
  </w:style>
  <w:style w:type="character" w:styleId="Hyperlink">
    <w:name w:val="Hyperlink"/>
    <w:basedOn w:val="DefaultParagraphFont"/>
    <w:uiPriority w:val="99"/>
    <w:unhideWhenUsed/>
    <w:rsid w:val="004E72DE"/>
    <w:rPr>
      <w:color w:val="467886" w:themeColor="hyperlink"/>
      <w:u w:val="single"/>
    </w:rPr>
  </w:style>
  <w:style w:type="paragraph" w:styleId="Header">
    <w:name w:val="header"/>
    <w:basedOn w:val="Normal"/>
    <w:link w:val="HeaderChar"/>
    <w:uiPriority w:val="99"/>
    <w:unhideWhenUsed/>
    <w:rsid w:val="00EC2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8EA"/>
  </w:style>
  <w:style w:type="paragraph" w:styleId="Footer">
    <w:name w:val="footer"/>
    <w:basedOn w:val="Normal"/>
    <w:link w:val="FooterChar"/>
    <w:uiPriority w:val="99"/>
    <w:unhideWhenUsed/>
    <w:rsid w:val="00EC2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8EA"/>
  </w:style>
  <w:style w:type="paragraph" w:styleId="TOC3">
    <w:name w:val="toc 3"/>
    <w:basedOn w:val="Normal"/>
    <w:next w:val="Normal"/>
    <w:autoRedefine/>
    <w:uiPriority w:val="39"/>
    <w:unhideWhenUsed/>
    <w:rsid w:val="00325831"/>
    <w:pPr>
      <w:spacing w:after="100"/>
      <w:ind w:left="440"/>
    </w:pPr>
  </w:style>
  <w:style w:type="paragraph" w:styleId="TOC1">
    <w:name w:val="toc 1"/>
    <w:basedOn w:val="Normal"/>
    <w:next w:val="Normal"/>
    <w:autoRedefine/>
    <w:uiPriority w:val="39"/>
    <w:unhideWhenUsed/>
    <w:rsid w:val="00A64E0F"/>
    <w:pPr>
      <w:tabs>
        <w:tab w:val="right" w:leader="dot" w:pos="9350"/>
      </w:tabs>
      <w:spacing w:after="100" w:line="240" w:lineRule="auto"/>
    </w:pPr>
    <w:rPr>
      <w:rFonts w:eastAsiaTheme="minorEastAsia" w:cs="Times New Roman"/>
      <w:kern w:val="0"/>
      <w:lang w:val="en-US"/>
      <w14:ligatures w14:val="none"/>
    </w:rPr>
  </w:style>
  <w:style w:type="character" w:styleId="CommentReference">
    <w:name w:val="annotation reference"/>
    <w:basedOn w:val="DefaultParagraphFont"/>
    <w:uiPriority w:val="99"/>
    <w:semiHidden/>
    <w:unhideWhenUsed/>
    <w:rsid w:val="00682177"/>
    <w:rPr>
      <w:sz w:val="16"/>
      <w:szCs w:val="16"/>
    </w:rPr>
  </w:style>
  <w:style w:type="paragraph" w:styleId="CommentText">
    <w:name w:val="annotation text"/>
    <w:basedOn w:val="Normal"/>
    <w:link w:val="CommentTextChar"/>
    <w:uiPriority w:val="99"/>
    <w:unhideWhenUsed/>
    <w:rsid w:val="00682177"/>
    <w:pPr>
      <w:spacing w:line="240" w:lineRule="auto"/>
    </w:pPr>
    <w:rPr>
      <w:sz w:val="20"/>
      <w:szCs w:val="20"/>
    </w:rPr>
  </w:style>
  <w:style w:type="character" w:customStyle="1" w:styleId="CommentTextChar">
    <w:name w:val="Comment Text Char"/>
    <w:basedOn w:val="DefaultParagraphFont"/>
    <w:link w:val="CommentText"/>
    <w:uiPriority w:val="99"/>
    <w:rsid w:val="00682177"/>
    <w:rPr>
      <w:sz w:val="20"/>
      <w:szCs w:val="20"/>
    </w:rPr>
  </w:style>
  <w:style w:type="paragraph" w:styleId="CommentSubject">
    <w:name w:val="annotation subject"/>
    <w:basedOn w:val="CommentText"/>
    <w:next w:val="CommentText"/>
    <w:link w:val="CommentSubjectChar"/>
    <w:uiPriority w:val="99"/>
    <w:semiHidden/>
    <w:unhideWhenUsed/>
    <w:rsid w:val="00682177"/>
    <w:rPr>
      <w:b/>
      <w:bCs/>
    </w:rPr>
  </w:style>
  <w:style w:type="character" w:customStyle="1" w:styleId="CommentSubjectChar">
    <w:name w:val="Comment Subject Char"/>
    <w:basedOn w:val="CommentTextChar"/>
    <w:link w:val="CommentSubject"/>
    <w:uiPriority w:val="99"/>
    <w:semiHidden/>
    <w:rsid w:val="00682177"/>
    <w:rPr>
      <w:b/>
      <w:bCs/>
      <w:sz w:val="20"/>
      <w:szCs w:val="20"/>
    </w:rPr>
  </w:style>
  <w:style w:type="character" w:customStyle="1" w:styleId="highlighted-text">
    <w:name w:val="highlighted-text"/>
    <w:basedOn w:val="DefaultParagraphFont"/>
    <w:rsid w:val="00674D94"/>
  </w:style>
  <w:style w:type="character" w:styleId="UnresolvedMention">
    <w:name w:val="Unresolved Mention"/>
    <w:basedOn w:val="DefaultParagraphFont"/>
    <w:uiPriority w:val="99"/>
    <w:semiHidden/>
    <w:unhideWhenUsed/>
    <w:rsid w:val="00784C9C"/>
    <w:rPr>
      <w:color w:val="605E5C"/>
      <w:shd w:val="clear" w:color="auto" w:fill="E1DFDD"/>
    </w:rPr>
  </w:style>
  <w:style w:type="paragraph" w:styleId="Revision">
    <w:name w:val="Revision"/>
    <w:hidden/>
    <w:uiPriority w:val="99"/>
    <w:semiHidden/>
    <w:rsid w:val="00F90B98"/>
    <w:pPr>
      <w:spacing w:after="0" w:line="240" w:lineRule="auto"/>
    </w:pPr>
  </w:style>
  <w:style w:type="character" w:styleId="FollowedHyperlink">
    <w:name w:val="FollowedHyperlink"/>
    <w:basedOn w:val="DefaultParagraphFont"/>
    <w:uiPriority w:val="99"/>
    <w:semiHidden/>
    <w:unhideWhenUsed/>
    <w:rsid w:val="00E23A4A"/>
    <w:rPr>
      <w:color w:val="96607D"/>
      <w:u w:val="single"/>
    </w:rPr>
  </w:style>
  <w:style w:type="paragraph" w:customStyle="1" w:styleId="msonormal0">
    <w:name w:val="msonormal"/>
    <w:basedOn w:val="Normal"/>
    <w:rsid w:val="00E23A4A"/>
    <w:pPr>
      <w:spacing w:before="100" w:beforeAutospacing="1" w:after="100" w:afterAutospacing="1" w:line="240" w:lineRule="auto"/>
    </w:pPr>
    <w:rPr>
      <w:rFonts w:eastAsia="Times New Roman" w:cs="Times New Roman"/>
      <w:kern w:val="0"/>
      <w:szCs w:val="24"/>
      <w:lang w:eastAsia="en-CA"/>
      <w14:ligatures w14:val="none"/>
    </w:rPr>
  </w:style>
  <w:style w:type="paragraph" w:customStyle="1" w:styleId="xl65">
    <w:name w:val="xl65"/>
    <w:basedOn w:val="Normal"/>
    <w:rsid w:val="00E23A4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kern w:val="0"/>
      <w:szCs w:val="24"/>
      <w:lang w:eastAsia="en-CA"/>
      <w14:ligatures w14:val="none"/>
    </w:rPr>
  </w:style>
  <w:style w:type="paragraph" w:customStyle="1" w:styleId="xl66">
    <w:name w:val="xl66"/>
    <w:basedOn w:val="Normal"/>
    <w:rsid w:val="00E23A4A"/>
    <w:pPr>
      <w:pBdr>
        <w:top w:val="single" w:sz="4" w:space="0" w:color="auto"/>
        <w:left w:val="single" w:sz="4" w:space="0" w:color="auto"/>
        <w:bottom w:val="single" w:sz="4" w:space="0" w:color="auto"/>
        <w:right w:val="single" w:sz="4" w:space="0" w:color="auto"/>
      </w:pBdr>
      <w:shd w:val="clear" w:color="000000" w:fill="A6C9EC"/>
      <w:spacing w:before="100" w:beforeAutospacing="1" w:after="100" w:afterAutospacing="1" w:line="240" w:lineRule="auto"/>
      <w:jc w:val="center"/>
      <w:textAlignment w:val="center"/>
    </w:pPr>
    <w:rPr>
      <w:rFonts w:eastAsia="Times New Roman" w:cs="Times New Roman"/>
      <w:kern w:val="0"/>
      <w:szCs w:val="24"/>
      <w:lang w:eastAsia="en-CA"/>
      <w14:ligatures w14:val="none"/>
    </w:rPr>
  </w:style>
  <w:style w:type="paragraph" w:customStyle="1" w:styleId="xl67">
    <w:name w:val="xl67"/>
    <w:basedOn w:val="Normal"/>
    <w:rsid w:val="00E23A4A"/>
    <w:pPr>
      <w:pBdr>
        <w:top w:val="single" w:sz="4" w:space="0" w:color="auto"/>
        <w:left w:val="single" w:sz="4" w:space="0" w:color="auto"/>
        <w:bottom w:val="single" w:sz="4" w:space="0" w:color="auto"/>
        <w:right w:val="single" w:sz="4" w:space="0" w:color="auto"/>
      </w:pBdr>
      <w:shd w:val="clear" w:color="000000" w:fill="A6C9EC"/>
      <w:spacing w:before="100" w:beforeAutospacing="1" w:after="100" w:afterAutospacing="1" w:line="240" w:lineRule="auto"/>
      <w:jc w:val="center"/>
      <w:textAlignment w:val="center"/>
    </w:pPr>
    <w:rPr>
      <w:rFonts w:eastAsia="Times New Roman" w:cs="Times New Roman"/>
      <w:kern w:val="0"/>
      <w:szCs w:val="24"/>
      <w:lang w:eastAsia="en-CA"/>
      <w14:ligatures w14:val="none"/>
    </w:rPr>
  </w:style>
  <w:style w:type="paragraph" w:customStyle="1" w:styleId="xl68">
    <w:name w:val="xl68"/>
    <w:basedOn w:val="Normal"/>
    <w:rsid w:val="00E23A4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kern w:val="0"/>
      <w:szCs w:val="24"/>
      <w:lang w:eastAsia="en-CA"/>
      <w14:ligatures w14:val="none"/>
    </w:rPr>
  </w:style>
  <w:style w:type="table" w:styleId="PlainTable5">
    <w:name w:val="Plain Table 5"/>
    <w:basedOn w:val="TableNormal"/>
    <w:uiPriority w:val="45"/>
    <w:rsid w:val="00044B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D58A7"/>
    <w:pPr>
      <w:spacing w:after="0" w:line="240" w:lineRule="auto"/>
    </w:pPr>
    <w:rPr>
      <w:color w:val="0F4761" w:themeColor="accent1" w:themeShade="BF"/>
    </w:rPr>
    <w:tblPr>
      <w:tblStyleRowBandSize w:val="1"/>
    </w:tblPr>
    <w:tcPr>
      <w:shd w:val="clear" w:color="auto" w:fill="FFFFFF" w:themeFill="background1"/>
    </w:tc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Horz">
      <w:tblPr/>
      <w:tcPr>
        <w:shd w:val="clear" w:color="auto" w:fill="DAE9F7" w:themeFill="text2" w:themeFillTint="1A"/>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1">
    <w:name w:val="List Table 1 Light Accent 1"/>
    <w:basedOn w:val="TableNormal"/>
    <w:uiPriority w:val="46"/>
    <w:rsid w:val="003D2E39"/>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
    <w:name w:val="Table Grid"/>
    <w:basedOn w:val="TableNormal"/>
    <w:uiPriority w:val="39"/>
    <w:rsid w:val="003D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4">
    <w:name w:val="List Table 7 Colorful Accent 4"/>
    <w:basedOn w:val="TableNormal"/>
    <w:uiPriority w:val="52"/>
    <w:rsid w:val="00DD58A7"/>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DAE9F7" w:themeFill="text2" w:themeFillTint="1A"/>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49693F"/>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6595">
      <w:bodyDiv w:val="1"/>
      <w:marLeft w:val="0"/>
      <w:marRight w:val="0"/>
      <w:marTop w:val="0"/>
      <w:marBottom w:val="0"/>
      <w:divBdr>
        <w:top w:val="none" w:sz="0" w:space="0" w:color="auto"/>
        <w:left w:val="none" w:sz="0" w:space="0" w:color="auto"/>
        <w:bottom w:val="none" w:sz="0" w:space="0" w:color="auto"/>
        <w:right w:val="none" w:sz="0" w:space="0" w:color="auto"/>
      </w:divBdr>
    </w:div>
    <w:div w:id="50539385">
      <w:bodyDiv w:val="1"/>
      <w:marLeft w:val="0"/>
      <w:marRight w:val="0"/>
      <w:marTop w:val="0"/>
      <w:marBottom w:val="0"/>
      <w:divBdr>
        <w:top w:val="none" w:sz="0" w:space="0" w:color="auto"/>
        <w:left w:val="none" w:sz="0" w:space="0" w:color="auto"/>
        <w:bottom w:val="none" w:sz="0" w:space="0" w:color="auto"/>
        <w:right w:val="none" w:sz="0" w:space="0" w:color="auto"/>
      </w:divBdr>
      <w:divsChild>
        <w:div w:id="736821858">
          <w:marLeft w:val="0"/>
          <w:marRight w:val="0"/>
          <w:marTop w:val="0"/>
          <w:marBottom w:val="0"/>
          <w:divBdr>
            <w:top w:val="none" w:sz="0" w:space="0" w:color="auto"/>
            <w:left w:val="none" w:sz="0" w:space="0" w:color="auto"/>
            <w:bottom w:val="none" w:sz="0" w:space="0" w:color="auto"/>
            <w:right w:val="none" w:sz="0" w:space="0" w:color="auto"/>
          </w:divBdr>
          <w:divsChild>
            <w:div w:id="686561219">
              <w:marLeft w:val="0"/>
              <w:marRight w:val="0"/>
              <w:marTop w:val="0"/>
              <w:marBottom w:val="0"/>
              <w:divBdr>
                <w:top w:val="none" w:sz="0" w:space="0" w:color="auto"/>
                <w:left w:val="none" w:sz="0" w:space="0" w:color="auto"/>
                <w:bottom w:val="none" w:sz="0" w:space="0" w:color="auto"/>
                <w:right w:val="none" w:sz="0" w:space="0" w:color="auto"/>
              </w:divBdr>
              <w:divsChild>
                <w:div w:id="5912056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0857478">
      <w:bodyDiv w:val="1"/>
      <w:marLeft w:val="0"/>
      <w:marRight w:val="0"/>
      <w:marTop w:val="0"/>
      <w:marBottom w:val="0"/>
      <w:divBdr>
        <w:top w:val="none" w:sz="0" w:space="0" w:color="auto"/>
        <w:left w:val="none" w:sz="0" w:space="0" w:color="auto"/>
        <w:bottom w:val="none" w:sz="0" w:space="0" w:color="auto"/>
        <w:right w:val="none" w:sz="0" w:space="0" w:color="auto"/>
      </w:divBdr>
    </w:div>
    <w:div w:id="188035989">
      <w:bodyDiv w:val="1"/>
      <w:marLeft w:val="0"/>
      <w:marRight w:val="0"/>
      <w:marTop w:val="0"/>
      <w:marBottom w:val="0"/>
      <w:divBdr>
        <w:top w:val="none" w:sz="0" w:space="0" w:color="auto"/>
        <w:left w:val="none" w:sz="0" w:space="0" w:color="auto"/>
        <w:bottom w:val="none" w:sz="0" w:space="0" w:color="auto"/>
        <w:right w:val="none" w:sz="0" w:space="0" w:color="auto"/>
      </w:divBdr>
    </w:div>
    <w:div w:id="196160205">
      <w:bodyDiv w:val="1"/>
      <w:marLeft w:val="0"/>
      <w:marRight w:val="0"/>
      <w:marTop w:val="0"/>
      <w:marBottom w:val="0"/>
      <w:divBdr>
        <w:top w:val="none" w:sz="0" w:space="0" w:color="auto"/>
        <w:left w:val="none" w:sz="0" w:space="0" w:color="auto"/>
        <w:bottom w:val="none" w:sz="0" w:space="0" w:color="auto"/>
        <w:right w:val="none" w:sz="0" w:space="0" w:color="auto"/>
      </w:divBdr>
    </w:div>
    <w:div w:id="209726780">
      <w:bodyDiv w:val="1"/>
      <w:marLeft w:val="0"/>
      <w:marRight w:val="0"/>
      <w:marTop w:val="0"/>
      <w:marBottom w:val="0"/>
      <w:divBdr>
        <w:top w:val="none" w:sz="0" w:space="0" w:color="auto"/>
        <w:left w:val="none" w:sz="0" w:space="0" w:color="auto"/>
        <w:bottom w:val="none" w:sz="0" w:space="0" w:color="auto"/>
        <w:right w:val="none" w:sz="0" w:space="0" w:color="auto"/>
      </w:divBdr>
      <w:divsChild>
        <w:div w:id="1955625776">
          <w:marLeft w:val="0"/>
          <w:marRight w:val="0"/>
          <w:marTop w:val="0"/>
          <w:marBottom w:val="0"/>
          <w:divBdr>
            <w:top w:val="none" w:sz="0" w:space="0" w:color="auto"/>
            <w:left w:val="none" w:sz="0" w:space="0" w:color="auto"/>
            <w:bottom w:val="none" w:sz="0" w:space="0" w:color="auto"/>
            <w:right w:val="none" w:sz="0" w:space="0" w:color="auto"/>
          </w:divBdr>
          <w:divsChild>
            <w:div w:id="280381358">
              <w:marLeft w:val="0"/>
              <w:marRight w:val="0"/>
              <w:marTop w:val="0"/>
              <w:marBottom w:val="0"/>
              <w:divBdr>
                <w:top w:val="none" w:sz="0" w:space="0" w:color="auto"/>
                <w:left w:val="none" w:sz="0" w:space="0" w:color="auto"/>
                <w:bottom w:val="none" w:sz="0" w:space="0" w:color="auto"/>
                <w:right w:val="none" w:sz="0" w:space="0" w:color="auto"/>
              </w:divBdr>
              <w:divsChild>
                <w:div w:id="1941374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7478027">
      <w:bodyDiv w:val="1"/>
      <w:marLeft w:val="0"/>
      <w:marRight w:val="0"/>
      <w:marTop w:val="0"/>
      <w:marBottom w:val="0"/>
      <w:divBdr>
        <w:top w:val="none" w:sz="0" w:space="0" w:color="auto"/>
        <w:left w:val="none" w:sz="0" w:space="0" w:color="auto"/>
        <w:bottom w:val="none" w:sz="0" w:space="0" w:color="auto"/>
        <w:right w:val="none" w:sz="0" w:space="0" w:color="auto"/>
      </w:divBdr>
    </w:div>
    <w:div w:id="284966200">
      <w:bodyDiv w:val="1"/>
      <w:marLeft w:val="0"/>
      <w:marRight w:val="0"/>
      <w:marTop w:val="0"/>
      <w:marBottom w:val="0"/>
      <w:divBdr>
        <w:top w:val="none" w:sz="0" w:space="0" w:color="auto"/>
        <w:left w:val="none" w:sz="0" w:space="0" w:color="auto"/>
        <w:bottom w:val="none" w:sz="0" w:space="0" w:color="auto"/>
        <w:right w:val="none" w:sz="0" w:space="0" w:color="auto"/>
      </w:divBdr>
    </w:div>
    <w:div w:id="316692001">
      <w:bodyDiv w:val="1"/>
      <w:marLeft w:val="0"/>
      <w:marRight w:val="0"/>
      <w:marTop w:val="0"/>
      <w:marBottom w:val="0"/>
      <w:divBdr>
        <w:top w:val="none" w:sz="0" w:space="0" w:color="auto"/>
        <w:left w:val="none" w:sz="0" w:space="0" w:color="auto"/>
        <w:bottom w:val="none" w:sz="0" w:space="0" w:color="auto"/>
        <w:right w:val="none" w:sz="0" w:space="0" w:color="auto"/>
      </w:divBdr>
    </w:div>
    <w:div w:id="324818411">
      <w:bodyDiv w:val="1"/>
      <w:marLeft w:val="0"/>
      <w:marRight w:val="0"/>
      <w:marTop w:val="0"/>
      <w:marBottom w:val="0"/>
      <w:divBdr>
        <w:top w:val="none" w:sz="0" w:space="0" w:color="auto"/>
        <w:left w:val="none" w:sz="0" w:space="0" w:color="auto"/>
        <w:bottom w:val="none" w:sz="0" w:space="0" w:color="auto"/>
        <w:right w:val="none" w:sz="0" w:space="0" w:color="auto"/>
      </w:divBdr>
    </w:div>
    <w:div w:id="325283533">
      <w:bodyDiv w:val="1"/>
      <w:marLeft w:val="0"/>
      <w:marRight w:val="0"/>
      <w:marTop w:val="0"/>
      <w:marBottom w:val="0"/>
      <w:divBdr>
        <w:top w:val="none" w:sz="0" w:space="0" w:color="auto"/>
        <w:left w:val="none" w:sz="0" w:space="0" w:color="auto"/>
        <w:bottom w:val="none" w:sz="0" w:space="0" w:color="auto"/>
        <w:right w:val="none" w:sz="0" w:space="0" w:color="auto"/>
      </w:divBdr>
      <w:divsChild>
        <w:div w:id="356540166">
          <w:marLeft w:val="0"/>
          <w:marRight w:val="0"/>
          <w:marTop w:val="0"/>
          <w:marBottom w:val="0"/>
          <w:divBdr>
            <w:top w:val="none" w:sz="0" w:space="0" w:color="auto"/>
            <w:left w:val="none" w:sz="0" w:space="0" w:color="auto"/>
            <w:bottom w:val="none" w:sz="0" w:space="0" w:color="auto"/>
            <w:right w:val="none" w:sz="0" w:space="0" w:color="auto"/>
          </w:divBdr>
          <w:divsChild>
            <w:div w:id="1408576449">
              <w:marLeft w:val="0"/>
              <w:marRight w:val="0"/>
              <w:marTop w:val="0"/>
              <w:marBottom w:val="0"/>
              <w:divBdr>
                <w:top w:val="none" w:sz="0" w:space="0" w:color="auto"/>
                <w:left w:val="none" w:sz="0" w:space="0" w:color="auto"/>
                <w:bottom w:val="none" w:sz="0" w:space="0" w:color="auto"/>
                <w:right w:val="none" w:sz="0" w:space="0" w:color="auto"/>
              </w:divBdr>
              <w:divsChild>
                <w:div w:id="22584033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51809186">
      <w:bodyDiv w:val="1"/>
      <w:marLeft w:val="0"/>
      <w:marRight w:val="0"/>
      <w:marTop w:val="0"/>
      <w:marBottom w:val="0"/>
      <w:divBdr>
        <w:top w:val="none" w:sz="0" w:space="0" w:color="auto"/>
        <w:left w:val="none" w:sz="0" w:space="0" w:color="auto"/>
        <w:bottom w:val="none" w:sz="0" w:space="0" w:color="auto"/>
        <w:right w:val="none" w:sz="0" w:space="0" w:color="auto"/>
      </w:divBdr>
      <w:divsChild>
        <w:div w:id="1373119210">
          <w:marLeft w:val="0"/>
          <w:marRight w:val="0"/>
          <w:marTop w:val="0"/>
          <w:marBottom w:val="0"/>
          <w:divBdr>
            <w:top w:val="none" w:sz="0" w:space="0" w:color="auto"/>
            <w:left w:val="none" w:sz="0" w:space="0" w:color="auto"/>
            <w:bottom w:val="none" w:sz="0" w:space="0" w:color="auto"/>
            <w:right w:val="none" w:sz="0" w:space="0" w:color="auto"/>
          </w:divBdr>
        </w:div>
        <w:div w:id="217788063">
          <w:marLeft w:val="0"/>
          <w:marRight w:val="0"/>
          <w:marTop w:val="0"/>
          <w:marBottom w:val="0"/>
          <w:divBdr>
            <w:top w:val="none" w:sz="0" w:space="0" w:color="auto"/>
            <w:left w:val="none" w:sz="0" w:space="0" w:color="auto"/>
            <w:bottom w:val="none" w:sz="0" w:space="0" w:color="auto"/>
            <w:right w:val="none" w:sz="0" w:space="0" w:color="auto"/>
          </w:divBdr>
        </w:div>
      </w:divsChild>
    </w:div>
    <w:div w:id="408767629">
      <w:bodyDiv w:val="1"/>
      <w:marLeft w:val="0"/>
      <w:marRight w:val="0"/>
      <w:marTop w:val="0"/>
      <w:marBottom w:val="0"/>
      <w:divBdr>
        <w:top w:val="none" w:sz="0" w:space="0" w:color="auto"/>
        <w:left w:val="none" w:sz="0" w:space="0" w:color="auto"/>
        <w:bottom w:val="none" w:sz="0" w:space="0" w:color="auto"/>
        <w:right w:val="none" w:sz="0" w:space="0" w:color="auto"/>
      </w:divBdr>
    </w:div>
    <w:div w:id="410081037">
      <w:bodyDiv w:val="1"/>
      <w:marLeft w:val="0"/>
      <w:marRight w:val="0"/>
      <w:marTop w:val="0"/>
      <w:marBottom w:val="0"/>
      <w:divBdr>
        <w:top w:val="none" w:sz="0" w:space="0" w:color="auto"/>
        <w:left w:val="none" w:sz="0" w:space="0" w:color="auto"/>
        <w:bottom w:val="none" w:sz="0" w:space="0" w:color="auto"/>
        <w:right w:val="none" w:sz="0" w:space="0" w:color="auto"/>
      </w:divBdr>
    </w:div>
    <w:div w:id="413403214">
      <w:bodyDiv w:val="1"/>
      <w:marLeft w:val="0"/>
      <w:marRight w:val="0"/>
      <w:marTop w:val="0"/>
      <w:marBottom w:val="0"/>
      <w:divBdr>
        <w:top w:val="none" w:sz="0" w:space="0" w:color="auto"/>
        <w:left w:val="none" w:sz="0" w:space="0" w:color="auto"/>
        <w:bottom w:val="none" w:sz="0" w:space="0" w:color="auto"/>
        <w:right w:val="none" w:sz="0" w:space="0" w:color="auto"/>
      </w:divBdr>
    </w:div>
    <w:div w:id="430901169">
      <w:bodyDiv w:val="1"/>
      <w:marLeft w:val="0"/>
      <w:marRight w:val="0"/>
      <w:marTop w:val="0"/>
      <w:marBottom w:val="0"/>
      <w:divBdr>
        <w:top w:val="none" w:sz="0" w:space="0" w:color="auto"/>
        <w:left w:val="none" w:sz="0" w:space="0" w:color="auto"/>
        <w:bottom w:val="none" w:sz="0" w:space="0" w:color="auto"/>
        <w:right w:val="none" w:sz="0" w:space="0" w:color="auto"/>
      </w:divBdr>
    </w:div>
    <w:div w:id="451872536">
      <w:bodyDiv w:val="1"/>
      <w:marLeft w:val="0"/>
      <w:marRight w:val="0"/>
      <w:marTop w:val="0"/>
      <w:marBottom w:val="0"/>
      <w:divBdr>
        <w:top w:val="none" w:sz="0" w:space="0" w:color="auto"/>
        <w:left w:val="none" w:sz="0" w:space="0" w:color="auto"/>
        <w:bottom w:val="none" w:sz="0" w:space="0" w:color="auto"/>
        <w:right w:val="none" w:sz="0" w:space="0" w:color="auto"/>
      </w:divBdr>
    </w:div>
    <w:div w:id="485826049">
      <w:bodyDiv w:val="1"/>
      <w:marLeft w:val="0"/>
      <w:marRight w:val="0"/>
      <w:marTop w:val="0"/>
      <w:marBottom w:val="0"/>
      <w:divBdr>
        <w:top w:val="none" w:sz="0" w:space="0" w:color="auto"/>
        <w:left w:val="none" w:sz="0" w:space="0" w:color="auto"/>
        <w:bottom w:val="none" w:sz="0" w:space="0" w:color="auto"/>
        <w:right w:val="none" w:sz="0" w:space="0" w:color="auto"/>
      </w:divBdr>
    </w:div>
    <w:div w:id="498691310">
      <w:bodyDiv w:val="1"/>
      <w:marLeft w:val="0"/>
      <w:marRight w:val="0"/>
      <w:marTop w:val="0"/>
      <w:marBottom w:val="0"/>
      <w:divBdr>
        <w:top w:val="none" w:sz="0" w:space="0" w:color="auto"/>
        <w:left w:val="none" w:sz="0" w:space="0" w:color="auto"/>
        <w:bottom w:val="none" w:sz="0" w:space="0" w:color="auto"/>
        <w:right w:val="none" w:sz="0" w:space="0" w:color="auto"/>
      </w:divBdr>
      <w:divsChild>
        <w:div w:id="202907794">
          <w:marLeft w:val="0"/>
          <w:marRight w:val="0"/>
          <w:marTop w:val="0"/>
          <w:marBottom w:val="0"/>
          <w:divBdr>
            <w:top w:val="none" w:sz="0" w:space="0" w:color="auto"/>
            <w:left w:val="none" w:sz="0" w:space="0" w:color="auto"/>
            <w:bottom w:val="none" w:sz="0" w:space="0" w:color="auto"/>
            <w:right w:val="none" w:sz="0" w:space="0" w:color="auto"/>
          </w:divBdr>
          <w:divsChild>
            <w:div w:id="158154453">
              <w:marLeft w:val="0"/>
              <w:marRight w:val="0"/>
              <w:marTop w:val="0"/>
              <w:marBottom w:val="0"/>
              <w:divBdr>
                <w:top w:val="none" w:sz="0" w:space="0" w:color="auto"/>
                <w:left w:val="none" w:sz="0" w:space="0" w:color="auto"/>
                <w:bottom w:val="none" w:sz="0" w:space="0" w:color="auto"/>
                <w:right w:val="none" w:sz="0" w:space="0" w:color="auto"/>
              </w:divBdr>
              <w:divsChild>
                <w:div w:id="18028477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92321859">
      <w:bodyDiv w:val="1"/>
      <w:marLeft w:val="0"/>
      <w:marRight w:val="0"/>
      <w:marTop w:val="0"/>
      <w:marBottom w:val="0"/>
      <w:divBdr>
        <w:top w:val="none" w:sz="0" w:space="0" w:color="auto"/>
        <w:left w:val="none" w:sz="0" w:space="0" w:color="auto"/>
        <w:bottom w:val="none" w:sz="0" w:space="0" w:color="auto"/>
        <w:right w:val="none" w:sz="0" w:space="0" w:color="auto"/>
      </w:divBdr>
    </w:div>
    <w:div w:id="605117035">
      <w:bodyDiv w:val="1"/>
      <w:marLeft w:val="0"/>
      <w:marRight w:val="0"/>
      <w:marTop w:val="0"/>
      <w:marBottom w:val="0"/>
      <w:divBdr>
        <w:top w:val="none" w:sz="0" w:space="0" w:color="auto"/>
        <w:left w:val="none" w:sz="0" w:space="0" w:color="auto"/>
        <w:bottom w:val="none" w:sz="0" w:space="0" w:color="auto"/>
        <w:right w:val="none" w:sz="0" w:space="0" w:color="auto"/>
      </w:divBdr>
    </w:div>
    <w:div w:id="619457525">
      <w:bodyDiv w:val="1"/>
      <w:marLeft w:val="0"/>
      <w:marRight w:val="0"/>
      <w:marTop w:val="0"/>
      <w:marBottom w:val="0"/>
      <w:divBdr>
        <w:top w:val="none" w:sz="0" w:space="0" w:color="auto"/>
        <w:left w:val="none" w:sz="0" w:space="0" w:color="auto"/>
        <w:bottom w:val="none" w:sz="0" w:space="0" w:color="auto"/>
        <w:right w:val="none" w:sz="0" w:space="0" w:color="auto"/>
      </w:divBdr>
    </w:div>
    <w:div w:id="645934938">
      <w:bodyDiv w:val="1"/>
      <w:marLeft w:val="0"/>
      <w:marRight w:val="0"/>
      <w:marTop w:val="0"/>
      <w:marBottom w:val="0"/>
      <w:divBdr>
        <w:top w:val="none" w:sz="0" w:space="0" w:color="auto"/>
        <w:left w:val="none" w:sz="0" w:space="0" w:color="auto"/>
        <w:bottom w:val="none" w:sz="0" w:space="0" w:color="auto"/>
        <w:right w:val="none" w:sz="0" w:space="0" w:color="auto"/>
      </w:divBdr>
      <w:divsChild>
        <w:div w:id="641009128">
          <w:marLeft w:val="0"/>
          <w:marRight w:val="0"/>
          <w:marTop w:val="0"/>
          <w:marBottom w:val="0"/>
          <w:divBdr>
            <w:top w:val="none" w:sz="0" w:space="0" w:color="auto"/>
            <w:left w:val="none" w:sz="0" w:space="0" w:color="auto"/>
            <w:bottom w:val="none" w:sz="0" w:space="0" w:color="auto"/>
            <w:right w:val="none" w:sz="0" w:space="0" w:color="auto"/>
          </w:divBdr>
          <w:divsChild>
            <w:div w:id="1263031476">
              <w:marLeft w:val="0"/>
              <w:marRight w:val="0"/>
              <w:marTop w:val="0"/>
              <w:marBottom w:val="0"/>
              <w:divBdr>
                <w:top w:val="none" w:sz="0" w:space="0" w:color="auto"/>
                <w:left w:val="none" w:sz="0" w:space="0" w:color="auto"/>
                <w:bottom w:val="none" w:sz="0" w:space="0" w:color="auto"/>
                <w:right w:val="none" w:sz="0" w:space="0" w:color="auto"/>
              </w:divBdr>
              <w:divsChild>
                <w:div w:id="17171170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0719092">
      <w:bodyDiv w:val="1"/>
      <w:marLeft w:val="0"/>
      <w:marRight w:val="0"/>
      <w:marTop w:val="0"/>
      <w:marBottom w:val="0"/>
      <w:divBdr>
        <w:top w:val="none" w:sz="0" w:space="0" w:color="auto"/>
        <w:left w:val="none" w:sz="0" w:space="0" w:color="auto"/>
        <w:bottom w:val="none" w:sz="0" w:space="0" w:color="auto"/>
        <w:right w:val="none" w:sz="0" w:space="0" w:color="auto"/>
      </w:divBdr>
    </w:div>
    <w:div w:id="681862433">
      <w:bodyDiv w:val="1"/>
      <w:marLeft w:val="0"/>
      <w:marRight w:val="0"/>
      <w:marTop w:val="0"/>
      <w:marBottom w:val="0"/>
      <w:divBdr>
        <w:top w:val="none" w:sz="0" w:space="0" w:color="auto"/>
        <w:left w:val="none" w:sz="0" w:space="0" w:color="auto"/>
        <w:bottom w:val="none" w:sz="0" w:space="0" w:color="auto"/>
        <w:right w:val="none" w:sz="0" w:space="0" w:color="auto"/>
      </w:divBdr>
    </w:div>
    <w:div w:id="884220799">
      <w:bodyDiv w:val="1"/>
      <w:marLeft w:val="0"/>
      <w:marRight w:val="0"/>
      <w:marTop w:val="0"/>
      <w:marBottom w:val="0"/>
      <w:divBdr>
        <w:top w:val="none" w:sz="0" w:space="0" w:color="auto"/>
        <w:left w:val="none" w:sz="0" w:space="0" w:color="auto"/>
        <w:bottom w:val="none" w:sz="0" w:space="0" w:color="auto"/>
        <w:right w:val="none" w:sz="0" w:space="0" w:color="auto"/>
      </w:divBdr>
    </w:div>
    <w:div w:id="924412232">
      <w:bodyDiv w:val="1"/>
      <w:marLeft w:val="0"/>
      <w:marRight w:val="0"/>
      <w:marTop w:val="0"/>
      <w:marBottom w:val="0"/>
      <w:divBdr>
        <w:top w:val="none" w:sz="0" w:space="0" w:color="auto"/>
        <w:left w:val="none" w:sz="0" w:space="0" w:color="auto"/>
        <w:bottom w:val="none" w:sz="0" w:space="0" w:color="auto"/>
        <w:right w:val="none" w:sz="0" w:space="0" w:color="auto"/>
      </w:divBdr>
    </w:div>
    <w:div w:id="1078795475">
      <w:bodyDiv w:val="1"/>
      <w:marLeft w:val="0"/>
      <w:marRight w:val="0"/>
      <w:marTop w:val="0"/>
      <w:marBottom w:val="0"/>
      <w:divBdr>
        <w:top w:val="none" w:sz="0" w:space="0" w:color="auto"/>
        <w:left w:val="none" w:sz="0" w:space="0" w:color="auto"/>
        <w:bottom w:val="none" w:sz="0" w:space="0" w:color="auto"/>
        <w:right w:val="none" w:sz="0" w:space="0" w:color="auto"/>
      </w:divBdr>
      <w:divsChild>
        <w:div w:id="2023968101">
          <w:marLeft w:val="0"/>
          <w:marRight w:val="0"/>
          <w:marTop w:val="0"/>
          <w:marBottom w:val="0"/>
          <w:divBdr>
            <w:top w:val="none" w:sz="0" w:space="0" w:color="auto"/>
            <w:left w:val="none" w:sz="0" w:space="0" w:color="auto"/>
            <w:bottom w:val="none" w:sz="0" w:space="0" w:color="auto"/>
            <w:right w:val="none" w:sz="0" w:space="0" w:color="auto"/>
          </w:divBdr>
          <w:divsChild>
            <w:div w:id="52822559">
              <w:marLeft w:val="0"/>
              <w:marRight w:val="0"/>
              <w:marTop w:val="0"/>
              <w:marBottom w:val="0"/>
              <w:divBdr>
                <w:top w:val="none" w:sz="0" w:space="0" w:color="auto"/>
                <w:left w:val="none" w:sz="0" w:space="0" w:color="auto"/>
                <w:bottom w:val="none" w:sz="0" w:space="0" w:color="auto"/>
                <w:right w:val="none" w:sz="0" w:space="0" w:color="auto"/>
              </w:divBdr>
              <w:divsChild>
                <w:div w:id="142071758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79136923">
      <w:bodyDiv w:val="1"/>
      <w:marLeft w:val="0"/>
      <w:marRight w:val="0"/>
      <w:marTop w:val="0"/>
      <w:marBottom w:val="0"/>
      <w:divBdr>
        <w:top w:val="none" w:sz="0" w:space="0" w:color="auto"/>
        <w:left w:val="none" w:sz="0" w:space="0" w:color="auto"/>
        <w:bottom w:val="none" w:sz="0" w:space="0" w:color="auto"/>
        <w:right w:val="none" w:sz="0" w:space="0" w:color="auto"/>
      </w:divBdr>
    </w:div>
    <w:div w:id="1096242560">
      <w:bodyDiv w:val="1"/>
      <w:marLeft w:val="0"/>
      <w:marRight w:val="0"/>
      <w:marTop w:val="0"/>
      <w:marBottom w:val="0"/>
      <w:divBdr>
        <w:top w:val="none" w:sz="0" w:space="0" w:color="auto"/>
        <w:left w:val="none" w:sz="0" w:space="0" w:color="auto"/>
        <w:bottom w:val="none" w:sz="0" w:space="0" w:color="auto"/>
        <w:right w:val="none" w:sz="0" w:space="0" w:color="auto"/>
      </w:divBdr>
    </w:div>
    <w:div w:id="1111168175">
      <w:bodyDiv w:val="1"/>
      <w:marLeft w:val="0"/>
      <w:marRight w:val="0"/>
      <w:marTop w:val="0"/>
      <w:marBottom w:val="0"/>
      <w:divBdr>
        <w:top w:val="none" w:sz="0" w:space="0" w:color="auto"/>
        <w:left w:val="none" w:sz="0" w:space="0" w:color="auto"/>
        <w:bottom w:val="none" w:sz="0" w:space="0" w:color="auto"/>
        <w:right w:val="none" w:sz="0" w:space="0" w:color="auto"/>
      </w:divBdr>
    </w:div>
    <w:div w:id="1143817971">
      <w:bodyDiv w:val="1"/>
      <w:marLeft w:val="0"/>
      <w:marRight w:val="0"/>
      <w:marTop w:val="0"/>
      <w:marBottom w:val="0"/>
      <w:divBdr>
        <w:top w:val="none" w:sz="0" w:space="0" w:color="auto"/>
        <w:left w:val="none" w:sz="0" w:space="0" w:color="auto"/>
        <w:bottom w:val="none" w:sz="0" w:space="0" w:color="auto"/>
        <w:right w:val="none" w:sz="0" w:space="0" w:color="auto"/>
      </w:divBdr>
    </w:div>
    <w:div w:id="1156192276">
      <w:bodyDiv w:val="1"/>
      <w:marLeft w:val="0"/>
      <w:marRight w:val="0"/>
      <w:marTop w:val="0"/>
      <w:marBottom w:val="0"/>
      <w:divBdr>
        <w:top w:val="none" w:sz="0" w:space="0" w:color="auto"/>
        <w:left w:val="none" w:sz="0" w:space="0" w:color="auto"/>
        <w:bottom w:val="none" w:sz="0" w:space="0" w:color="auto"/>
        <w:right w:val="none" w:sz="0" w:space="0" w:color="auto"/>
      </w:divBdr>
    </w:div>
    <w:div w:id="1160537019">
      <w:bodyDiv w:val="1"/>
      <w:marLeft w:val="0"/>
      <w:marRight w:val="0"/>
      <w:marTop w:val="0"/>
      <w:marBottom w:val="0"/>
      <w:divBdr>
        <w:top w:val="none" w:sz="0" w:space="0" w:color="auto"/>
        <w:left w:val="none" w:sz="0" w:space="0" w:color="auto"/>
        <w:bottom w:val="none" w:sz="0" w:space="0" w:color="auto"/>
        <w:right w:val="none" w:sz="0" w:space="0" w:color="auto"/>
      </w:divBdr>
    </w:div>
    <w:div w:id="1185903624">
      <w:bodyDiv w:val="1"/>
      <w:marLeft w:val="0"/>
      <w:marRight w:val="0"/>
      <w:marTop w:val="0"/>
      <w:marBottom w:val="0"/>
      <w:divBdr>
        <w:top w:val="none" w:sz="0" w:space="0" w:color="auto"/>
        <w:left w:val="none" w:sz="0" w:space="0" w:color="auto"/>
        <w:bottom w:val="none" w:sz="0" w:space="0" w:color="auto"/>
        <w:right w:val="none" w:sz="0" w:space="0" w:color="auto"/>
      </w:divBdr>
    </w:div>
    <w:div w:id="1189635818">
      <w:bodyDiv w:val="1"/>
      <w:marLeft w:val="0"/>
      <w:marRight w:val="0"/>
      <w:marTop w:val="0"/>
      <w:marBottom w:val="0"/>
      <w:divBdr>
        <w:top w:val="none" w:sz="0" w:space="0" w:color="auto"/>
        <w:left w:val="none" w:sz="0" w:space="0" w:color="auto"/>
        <w:bottom w:val="none" w:sz="0" w:space="0" w:color="auto"/>
        <w:right w:val="none" w:sz="0" w:space="0" w:color="auto"/>
      </w:divBdr>
    </w:div>
    <w:div w:id="1205674142">
      <w:bodyDiv w:val="1"/>
      <w:marLeft w:val="0"/>
      <w:marRight w:val="0"/>
      <w:marTop w:val="0"/>
      <w:marBottom w:val="0"/>
      <w:divBdr>
        <w:top w:val="none" w:sz="0" w:space="0" w:color="auto"/>
        <w:left w:val="none" w:sz="0" w:space="0" w:color="auto"/>
        <w:bottom w:val="none" w:sz="0" w:space="0" w:color="auto"/>
        <w:right w:val="none" w:sz="0" w:space="0" w:color="auto"/>
      </w:divBdr>
    </w:div>
    <w:div w:id="1210802597">
      <w:bodyDiv w:val="1"/>
      <w:marLeft w:val="0"/>
      <w:marRight w:val="0"/>
      <w:marTop w:val="0"/>
      <w:marBottom w:val="0"/>
      <w:divBdr>
        <w:top w:val="none" w:sz="0" w:space="0" w:color="auto"/>
        <w:left w:val="none" w:sz="0" w:space="0" w:color="auto"/>
        <w:bottom w:val="none" w:sz="0" w:space="0" w:color="auto"/>
        <w:right w:val="none" w:sz="0" w:space="0" w:color="auto"/>
      </w:divBdr>
    </w:div>
    <w:div w:id="1236816336">
      <w:bodyDiv w:val="1"/>
      <w:marLeft w:val="0"/>
      <w:marRight w:val="0"/>
      <w:marTop w:val="0"/>
      <w:marBottom w:val="0"/>
      <w:divBdr>
        <w:top w:val="none" w:sz="0" w:space="0" w:color="auto"/>
        <w:left w:val="none" w:sz="0" w:space="0" w:color="auto"/>
        <w:bottom w:val="none" w:sz="0" w:space="0" w:color="auto"/>
        <w:right w:val="none" w:sz="0" w:space="0" w:color="auto"/>
      </w:divBdr>
    </w:div>
    <w:div w:id="1253276388">
      <w:bodyDiv w:val="1"/>
      <w:marLeft w:val="0"/>
      <w:marRight w:val="0"/>
      <w:marTop w:val="0"/>
      <w:marBottom w:val="0"/>
      <w:divBdr>
        <w:top w:val="none" w:sz="0" w:space="0" w:color="auto"/>
        <w:left w:val="none" w:sz="0" w:space="0" w:color="auto"/>
        <w:bottom w:val="none" w:sz="0" w:space="0" w:color="auto"/>
        <w:right w:val="none" w:sz="0" w:space="0" w:color="auto"/>
      </w:divBdr>
    </w:div>
    <w:div w:id="1294402786">
      <w:bodyDiv w:val="1"/>
      <w:marLeft w:val="0"/>
      <w:marRight w:val="0"/>
      <w:marTop w:val="0"/>
      <w:marBottom w:val="0"/>
      <w:divBdr>
        <w:top w:val="none" w:sz="0" w:space="0" w:color="auto"/>
        <w:left w:val="none" w:sz="0" w:space="0" w:color="auto"/>
        <w:bottom w:val="none" w:sz="0" w:space="0" w:color="auto"/>
        <w:right w:val="none" w:sz="0" w:space="0" w:color="auto"/>
      </w:divBdr>
    </w:div>
    <w:div w:id="1309897250">
      <w:bodyDiv w:val="1"/>
      <w:marLeft w:val="0"/>
      <w:marRight w:val="0"/>
      <w:marTop w:val="0"/>
      <w:marBottom w:val="0"/>
      <w:divBdr>
        <w:top w:val="none" w:sz="0" w:space="0" w:color="auto"/>
        <w:left w:val="none" w:sz="0" w:space="0" w:color="auto"/>
        <w:bottom w:val="none" w:sz="0" w:space="0" w:color="auto"/>
        <w:right w:val="none" w:sz="0" w:space="0" w:color="auto"/>
      </w:divBdr>
    </w:div>
    <w:div w:id="1355886843">
      <w:bodyDiv w:val="1"/>
      <w:marLeft w:val="0"/>
      <w:marRight w:val="0"/>
      <w:marTop w:val="0"/>
      <w:marBottom w:val="0"/>
      <w:divBdr>
        <w:top w:val="none" w:sz="0" w:space="0" w:color="auto"/>
        <w:left w:val="none" w:sz="0" w:space="0" w:color="auto"/>
        <w:bottom w:val="none" w:sz="0" w:space="0" w:color="auto"/>
        <w:right w:val="none" w:sz="0" w:space="0" w:color="auto"/>
      </w:divBdr>
    </w:div>
    <w:div w:id="1367874141">
      <w:bodyDiv w:val="1"/>
      <w:marLeft w:val="0"/>
      <w:marRight w:val="0"/>
      <w:marTop w:val="0"/>
      <w:marBottom w:val="0"/>
      <w:divBdr>
        <w:top w:val="none" w:sz="0" w:space="0" w:color="auto"/>
        <w:left w:val="none" w:sz="0" w:space="0" w:color="auto"/>
        <w:bottom w:val="none" w:sz="0" w:space="0" w:color="auto"/>
        <w:right w:val="none" w:sz="0" w:space="0" w:color="auto"/>
      </w:divBdr>
    </w:div>
    <w:div w:id="1404916142">
      <w:bodyDiv w:val="1"/>
      <w:marLeft w:val="0"/>
      <w:marRight w:val="0"/>
      <w:marTop w:val="0"/>
      <w:marBottom w:val="0"/>
      <w:divBdr>
        <w:top w:val="none" w:sz="0" w:space="0" w:color="auto"/>
        <w:left w:val="none" w:sz="0" w:space="0" w:color="auto"/>
        <w:bottom w:val="none" w:sz="0" w:space="0" w:color="auto"/>
        <w:right w:val="none" w:sz="0" w:space="0" w:color="auto"/>
      </w:divBdr>
    </w:div>
    <w:div w:id="1407411428">
      <w:bodyDiv w:val="1"/>
      <w:marLeft w:val="0"/>
      <w:marRight w:val="0"/>
      <w:marTop w:val="0"/>
      <w:marBottom w:val="0"/>
      <w:divBdr>
        <w:top w:val="none" w:sz="0" w:space="0" w:color="auto"/>
        <w:left w:val="none" w:sz="0" w:space="0" w:color="auto"/>
        <w:bottom w:val="none" w:sz="0" w:space="0" w:color="auto"/>
        <w:right w:val="none" w:sz="0" w:space="0" w:color="auto"/>
      </w:divBdr>
    </w:div>
    <w:div w:id="1420523563">
      <w:bodyDiv w:val="1"/>
      <w:marLeft w:val="0"/>
      <w:marRight w:val="0"/>
      <w:marTop w:val="0"/>
      <w:marBottom w:val="0"/>
      <w:divBdr>
        <w:top w:val="none" w:sz="0" w:space="0" w:color="auto"/>
        <w:left w:val="none" w:sz="0" w:space="0" w:color="auto"/>
        <w:bottom w:val="none" w:sz="0" w:space="0" w:color="auto"/>
        <w:right w:val="none" w:sz="0" w:space="0" w:color="auto"/>
      </w:divBdr>
    </w:div>
    <w:div w:id="1421291694">
      <w:bodyDiv w:val="1"/>
      <w:marLeft w:val="0"/>
      <w:marRight w:val="0"/>
      <w:marTop w:val="0"/>
      <w:marBottom w:val="0"/>
      <w:divBdr>
        <w:top w:val="none" w:sz="0" w:space="0" w:color="auto"/>
        <w:left w:val="none" w:sz="0" w:space="0" w:color="auto"/>
        <w:bottom w:val="none" w:sz="0" w:space="0" w:color="auto"/>
        <w:right w:val="none" w:sz="0" w:space="0" w:color="auto"/>
      </w:divBdr>
    </w:div>
    <w:div w:id="1423330915">
      <w:bodyDiv w:val="1"/>
      <w:marLeft w:val="0"/>
      <w:marRight w:val="0"/>
      <w:marTop w:val="0"/>
      <w:marBottom w:val="0"/>
      <w:divBdr>
        <w:top w:val="none" w:sz="0" w:space="0" w:color="auto"/>
        <w:left w:val="none" w:sz="0" w:space="0" w:color="auto"/>
        <w:bottom w:val="none" w:sz="0" w:space="0" w:color="auto"/>
        <w:right w:val="none" w:sz="0" w:space="0" w:color="auto"/>
      </w:divBdr>
    </w:div>
    <w:div w:id="1468282906">
      <w:bodyDiv w:val="1"/>
      <w:marLeft w:val="0"/>
      <w:marRight w:val="0"/>
      <w:marTop w:val="0"/>
      <w:marBottom w:val="0"/>
      <w:divBdr>
        <w:top w:val="none" w:sz="0" w:space="0" w:color="auto"/>
        <w:left w:val="none" w:sz="0" w:space="0" w:color="auto"/>
        <w:bottom w:val="none" w:sz="0" w:space="0" w:color="auto"/>
        <w:right w:val="none" w:sz="0" w:space="0" w:color="auto"/>
      </w:divBdr>
    </w:div>
    <w:div w:id="1485048975">
      <w:bodyDiv w:val="1"/>
      <w:marLeft w:val="0"/>
      <w:marRight w:val="0"/>
      <w:marTop w:val="0"/>
      <w:marBottom w:val="0"/>
      <w:divBdr>
        <w:top w:val="none" w:sz="0" w:space="0" w:color="auto"/>
        <w:left w:val="none" w:sz="0" w:space="0" w:color="auto"/>
        <w:bottom w:val="none" w:sz="0" w:space="0" w:color="auto"/>
        <w:right w:val="none" w:sz="0" w:space="0" w:color="auto"/>
      </w:divBdr>
    </w:div>
    <w:div w:id="1491944068">
      <w:bodyDiv w:val="1"/>
      <w:marLeft w:val="0"/>
      <w:marRight w:val="0"/>
      <w:marTop w:val="0"/>
      <w:marBottom w:val="0"/>
      <w:divBdr>
        <w:top w:val="none" w:sz="0" w:space="0" w:color="auto"/>
        <w:left w:val="none" w:sz="0" w:space="0" w:color="auto"/>
        <w:bottom w:val="none" w:sz="0" w:space="0" w:color="auto"/>
        <w:right w:val="none" w:sz="0" w:space="0" w:color="auto"/>
      </w:divBdr>
    </w:div>
    <w:div w:id="1524634645">
      <w:bodyDiv w:val="1"/>
      <w:marLeft w:val="0"/>
      <w:marRight w:val="0"/>
      <w:marTop w:val="0"/>
      <w:marBottom w:val="0"/>
      <w:divBdr>
        <w:top w:val="none" w:sz="0" w:space="0" w:color="auto"/>
        <w:left w:val="none" w:sz="0" w:space="0" w:color="auto"/>
        <w:bottom w:val="none" w:sz="0" w:space="0" w:color="auto"/>
        <w:right w:val="none" w:sz="0" w:space="0" w:color="auto"/>
      </w:divBdr>
    </w:div>
    <w:div w:id="1549565829">
      <w:bodyDiv w:val="1"/>
      <w:marLeft w:val="0"/>
      <w:marRight w:val="0"/>
      <w:marTop w:val="0"/>
      <w:marBottom w:val="0"/>
      <w:divBdr>
        <w:top w:val="none" w:sz="0" w:space="0" w:color="auto"/>
        <w:left w:val="none" w:sz="0" w:space="0" w:color="auto"/>
        <w:bottom w:val="none" w:sz="0" w:space="0" w:color="auto"/>
        <w:right w:val="none" w:sz="0" w:space="0" w:color="auto"/>
      </w:divBdr>
    </w:div>
    <w:div w:id="1639535844">
      <w:bodyDiv w:val="1"/>
      <w:marLeft w:val="0"/>
      <w:marRight w:val="0"/>
      <w:marTop w:val="0"/>
      <w:marBottom w:val="0"/>
      <w:divBdr>
        <w:top w:val="none" w:sz="0" w:space="0" w:color="auto"/>
        <w:left w:val="none" w:sz="0" w:space="0" w:color="auto"/>
        <w:bottom w:val="none" w:sz="0" w:space="0" w:color="auto"/>
        <w:right w:val="none" w:sz="0" w:space="0" w:color="auto"/>
      </w:divBdr>
    </w:div>
    <w:div w:id="1725831471">
      <w:bodyDiv w:val="1"/>
      <w:marLeft w:val="0"/>
      <w:marRight w:val="0"/>
      <w:marTop w:val="0"/>
      <w:marBottom w:val="0"/>
      <w:divBdr>
        <w:top w:val="none" w:sz="0" w:space="0" w:color="auto"/>
        <w:left w:val="none" w:sz="0" w:space="0" w:color="auto"/>
        <w:bottom w:val="none" w:sz="0" w:space="0" w:color="auto"/>
        <w:right w:val="none" w:sz="0" w:space="0" w:color="auto"/>
      </w:divBdr>
    </w:div>
    <w:div w:id="1752894385">
      <w:bodyDiv w:val="1"/>
      <w:marLeft w:val="0"/>
      <w:marRight w:val="0"/>
      <w:marTop w:val="0"/>
      <w:marBottom w:val="0"/>
      <w:divBdr>
        <w:top w:val="none" w:sz="0" w:space="0" w:color="auto"/>
        <w:left w:val="none" w:sz="0" w:space="0" w:color="auto"/>
        <w:bottom w:val="none" w:sz="0" w:space="0" w:color="auto"/>
        <w:right w:val="none" w:sz="0" w:space="0" w:color="auto"/>
      </w:divBdr>
      <w:divsChild>
        <w:div w:id="1764184349">
          <w:marLeft w:val="0"/>
          <w:marRight w:val="0"/>
          <w:marTop w:val="0"/>
          <w:marBottom w:val="0"/>
          <w:divBdr>
            <w:top w:val="none" w:sz="0" w:space="0" w:color="auto"/>
            <w:left w:val="none" w:sz="0" w:space="0" w:color="auto"/>
            <w:bottom w:val="none" w:sz="0" w:space="0" w:color="auto"/>
            <w:right w:val="none" w:sz="0" w:space="0" w:color="auto"/>
          </w:divBdr>
          <w:divsChild>
            <w:div w:id="1237326863">
              <w:marLeft w:val="0"/>
              <w:marRight w:val="0"/>
              <w:marTop w:val="0"/>
              <w:marBottom w:val="0"/>
              <w:divBdr>
                <w:top w:val="none" w:sz="0" w:space="0" w:color="auto"/>
                <w:left w:val="none" w:sz="0" w:space="0" w:color="auto"/>
                <w:bottom w:val="none" w:sz="0" w:space="0" w:color="auto"/>
                <w:right w:val="none" w:sz="0" w:space="0" w:color="auto"/>
              </w:divBdr>
              <w:divsChild>
                <w:div w:id="909738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77291166">
      <w:bodyDiv w:val="1"/>
      <w:marLeft w:val="0"/>
      <w:marRight w:val="0"/>
      <w:marTop w:val="0"/>
      <w:marBottom w:val="0"/>
      <w:divBdr>
        <w:top w:val="none" w:sz="0" w:space="0" w:color="auto"/>
        <w:left w:val="none" w:sz="0" w:space="0" w:color="auto"/>
        <w:bottom w:val="none" w:sz="0" w:space="0" w:color="auto"/>
        <w:right w:val="none" w:sz="0" w:space="0" w:color="auto"/>
      </w:divBdr>
    </w:div>
    <w:div w:id="1837382819">
      <w:bodyDiv w:val="1"/>
      <w:marLeft w:val="0"/>
      <w:marRight w:val="0"/>
      <w:marTop w:val="0"/>
      <w:marBottom w:val="0"/>
      <w:divBdr>
        <w:top w:val="none" w:sz="0" w:space="0" w:color="auto"/>
        <w:left w:val="none" w:sz="0" w:space="0" w:color="auto"/>
        <w:bottom w:val="none" w:sz="0" w:space="0" w:color="auto"/>
        <w:right w:val="none" w:sz="0" w:space="0" w:color="auto"/>
      </w:divBdr>
    </w:div>
    <w:div w:id="1840924253">
      <w:bodyDiv w:val="1"/>
      <w:marLeft w:val="0"/>
      <w:marRight w:val="0"/>
      <w:marTop w:val="0"/>
      <w:marBottom w:val="0"/>
      <w:divBdr>
        <w:top w:val="none" w:sz="0" w:space="0" w:color="auto"/>
        <w:left w:val="none" w:sz="0" w:space="0" w:color="auto"/>
        <w:bottom w:val="none" w:sz="0" w:space="0" w:color="auto"/>
        <w:right w:val="none" w:sz="0" w:space="0" w:color="auto"/>
      </w:divBdr>
      <w:divsChild>
        <w:div w:id="1813983842">
          <w:marLeft w:val="0"/>
          <w:marRight w:val="0"/>
          <w:marTop w:val="0"/>
          <w:marBottom w:val="0"/>
          <w:divBdr>
            <w:top w:val="none" w:sz="0" w:space="0" w:color="auto"/>
            <w:left w:val="none" w:sz="0" w:space="0" w:color="auto"/>
            <w:bottom w:val="none" w:sz="0" w:space="0" w:color="auto"/>
            <w:right w:val="none" w:sz="0" w:space="0" w:color="auto"/>
          </w:divBdr>
          <w:divsChild>
            <w:div w:id="1615944382">
              <w:marLeft w:val="0"/>
              <w:marRight w:val="0"/>
              <w:marTop w:val="0"/>
              <w:marBottom w:val="0"/>
              <w:divBdr>
                <w:top w:val="none" w:sz="0" w:space="0" w:color="auto"/>
                <w:left w:val="none" w:sz="0" w:space="0" w:color="auto"/>
                <w:bottom w:val="none" w:sz="0" w:space="0" w:color="auto"/>
                <w:right w:val="none" w:sz="0" w:space="0" w:color="auto"/>
              </w:divBdr>
            </w:div>
            <w:div w:id="1078673969">
              <w:marLeft w:val="0"/>
              <w:marRight w:val="0"/>
              <w:marTop w:val="0"/>
              <w:marBottom w:val="0"/>
              <w:divBdr>
                <w:top w:val="none" w:sz="0" w:space="0" w:color="auto"/>
                <w:left w:val="none" w:sz="0" w:space="0" w:color="auto"/>
                <w:bottom w:val="none" w:sz="0" w:space="0" w:color="auto"/>
                <w:right w:val="none" w:sz="0" w:space="0" w:color="auto"/>
              </w:divBdr>
            </w:div>
            <w:div w:id="1955555850">
              <w:marLeft w:val="0"/>
              <w:marRight w:val="0"/>
              <w:marTop w:val="0"/>
              <w:marBottom w:val="0"/>
              <w:divBdr>
                <w:top w:val="none" w:sz="0" w:space="0" w:color="auto"/>
                <w:left w:val="none" w:sz="0" w:space="0" w:color="auto"/>
                <w:bottom w:val="none" w:sz="0" w:space="0" w:color="auto"/>
                <w:right w:val="none" w:sz="0" w:space="0" w:color="auto"/>
              </w:divBdr>
            </w:div>
            <w:div w:id="627861761">
              <w:marLeft w:val="0"/>
              <w:marRight w:val="0"/>
              <w:marTop w:val="0"/>
              <w:marBottom w:val="0"/>
              <w:divBdr>
                <w:top w:val="none" w:sz="0" w:space="0" w:color="auto"/>
                <w:left w:val="none" w:sz="0" w:space="0" w:color="auto"/>
                <w:bottom w:val="none" w:sz="0" w:space="0" w:color="auto"/>
                <w:right w:val="none" w:sz="0" w:space="0" w:color="auto"/>
              </w:divBdr>
            </w:div>
            <w:div w:id="1720981327">
              <w:marLeft w:val="0"/>
              <w:marRight w:val="0"/>
              <w:marTop w:val="0"/>
              <w:marBottom w:val="0"/>
              <w:divBdr>
                <w:top w:val="none" w:sz="0" w:space="0" w:color="auto"/>
                <w:left w:val="none" w:sz="0" w:space="0" w:color="auto"/>
                <w:bottom w:val="none" w:sz="0" w:space="0" w:color="auto"/>
                <w:right w:val="none" w:sz="0" w:space="0" w:color="auto"/>
              </w:divBdr>
            </w:div>
            <w:div w:id="946236143">
              <w:marLeft w:val="0"/>
              <w:marRight w:val="0"/>
              <w:marTop w:val="0"/>
              <w:marBottom w:val="0"/>
              <w:divBdr>
                <w:top w:val="none" w:sz="0" w:space="0" w:color="auto"/>
                <w:left w:val="none" w:sz="0" w:space="0" w:color="auto"/>
                <w:bottom w:val="none" w:sz="0" w:space="0" w:color="auto"/>
                <w:right w:val="none" w:sz="0" w:space="0" w:color="auto"/>
              </w:divBdr>
            </w:div>
            <w:div w:id="1805806428">
              <w:marLeft w:val="0"/>
              <w:marRight w:val="0"/>
              <w:marTop w:val="0"/>
              <w:marBottom w:val="0"/>
              <w:divBdr>
                <w:top w:val="none" w:sz="0" w:space="0" w:color="auto"/>
                <w:left w:val="none" w:sz="0" w:space="0" w:color="auto"/>
                <w:bottom w:val="none" w:sz="0" w:space="0" w:color="auto"/>
                <w:right w:val="none" w:sz="0" w:space="0" w:color="auto"/>
              </w:divBdr>
            </w:div>
            <w:div w:id="1244141357">
              <w:marLeft w:val="0"/>
              <w:marRight w:val="0"/>
              <w:marTop w:val="0"/>
              <w:marBottom w:val="0"/>
              <w:divBdr>
                <w:top w:val="none" w:sz="0" w:space="0" w:color="auto"/>
                <w:left w:val="none" w:sz="0" w:space="0" w:color="auto"/>
                <w:bottom w:val="none" w:sz="0" w:space="0" w:color="auto"/>
                <w:right w:val="none" w:sz="0" w:space="0" w:color="auto"/>
              </w:divBdr>
            </w:div>
            <w:div w:id="842890626">
              <w:marLeft w:val="0"/>
              <w:marRight w:val="0"/>
              <w:marTop w:val="0"/>
              <w:marBottom w:val="0"/>
              <w:divBdr>
                <w:top w:val="none" w:sz="0" w:space="0" w:color="auto"/>
                <w:left w:val="none" w:sz="0" w:space="0" w:color="auto"/>
                <w:bottom w:val="none" w:sz="0" w:space="0" w:color="auto"/>
                <w:right w:val="none" w:sz="0" w:space="0" w:color="auto"/>
              </w:divBdr>
            </w:div>
            <w:div w:id="20129370">
              <w:marLeft w:val="0"/>
              <w:marRight w:val="0"/>
              <w:marTop w:val="0"/>
              <w:marBottom w:val="0"/>
              <w:divBdr>
                <w:top w:val="none" w:sz="0" w:space="0" w:color="auto"/>
                <w:left w:val="none" w:sz="0" w:space="0" w:color="auto"/>
                <w:bottom w:val="none" w:sz="0" w:space="0" w:color="auto"/>
                <w:right w:val="none" w:sz="0" w:space="0" w:color="auto"/>
              </w:divBdr>
            </w:div>
            <w:div w:id="1455369247">
              <w:marLeft w:val="0"/>
              <w:marRight w:val="0"/>
              <w:marTop w:val="0"/>
              <w:marBottom w:val="0"/>
              <w:divBdr>
                <w:top w:val="none" w:sz="0" w:space="0" w:color="auto"/>
                <w:left w:val="none" w:sz="0" w:space="0" w:color="auto"/>
                <w:bottom w:val="none" w:sz="0" w:space="0" w:color="auto"/>
                <w:right w:val="none" w:sz="0" w:space="0" w:color="auto"/>
              </w:divBdr>
            </w:div>
            <w:div w:id="1191723316">
              <w:marLeft w:val="0"/>
              <w:marRight w:val="0"/>
              <w:marTop w:val="0"/>
              <w:marBottom w:val="0"/>
              <w:divBdr>
                <w:top w:val="none" w:sz="0" w:space="0" w:color="auto"/>
                <w:left w:val="none" w:sz="0" w:space="0" w:color="auto"/>
                <w:bottom w:val="none" w:sz="0" w:space="0" w:color="auto"/>
                <w:right w:val="none" w:sz="0" w:space="0" w:color="auto"/>
              </w:divBdr>
            </w:div>
            <w:div w:id="78983881">
              <w:marLeft w:val="0"/>
              <w:marRight w:val="0"/>
              <w:marTop w:val="0"/>
              <w:marBottom w:val="0"/>
              <w:divBdr>
                <w:top w:val="none" w:sz="0" w:space="0" w:color="auto"/>
                <w:left w:val="none" w:sz="0" w:space="0" w:color="auto"/>
                <w:bottom w:val="none" w:sz="0" w:space="0" w:color="auto"/>
                <w:right w:val="none" w:sz="0" w:space="0" w:color="auto"/>
              </w:divBdr>
            </w:div>
            <w:div w:id="1298489523">
              <w:marLeft w:val="0"/>
              <w:marRight w:val="0"/>
              <w:marTop w:val="0"/>
              <w:marBottom w:val="0"/>
              <w:divBdr>
                <w:top w:val="none" w:sz="0" w:space="0" w:color="auto"/>
                <w:left w:val="none" w:sz="0" w:space="0" w:color="auto"/>
                <w:bottom w:val="none" w:sz="0" w:space="0" w:color="auto"/>
                <w:right w:val="none" w:sz="0" w:space="0" w:color="auto"/>
              </w:divBdr>
            </w:div>
            <w:div w:id="1311859558">
              <w:marLeft w:val="0"/>
              <w:marRight w:val="0"/>
              <w:marTop w:val="0"/>
              <w:marBottom w:val="0"/>
              <w:divBdr>
                <w:top w:val="none" w:sz="0" w:space="0" w:color="auto"/>
                <w:left w:val="none" w:sz="0" w:space="0" w:color="auto"/>
                <w:bottom w:val="none" w:sz="0" w:space="0" w:color="auto"/>
                <w:right w:val="none" w:sz="0" w:space="0" w:color="auto"/>
              </w:divBdr>
            </w:div>
            <w:div w:id="1521746080">
              <w:marLeft w:val="0"/>
              <w:marRight w:val="0"/>
              <w:marTop w:val="0"/>
              <w:marBottom w:val="0"/>
              <w:divBdr>
                <w:top w:val="none" w:sz="0" w:space="0" w:color="auto"/>
                <w:left w:val="none" w:sz="0" w:space="0" w:color="auto"/>
                <w:bottom w:val="none" w:sz="0" w:space="0" w:color="auto"/>
                <w:right w:val="none" w:sz="0" w:space="0" w:color="auto"/>
              </w:divBdr>
            </w:div>
            <w:div w:id="1954172833">
              <w:marLeft w:val="0"/>
              <w:marRight w:val="0"/>
              <w:marTop w:val="0"/>
              <w:marBottom w:val="0"/>
              <w:divBdr>
                <w:top w:val="none" w:sz="0" w:space="0" w:color="auto"/>
                <w:left w:val="none" w:sz="0" w:space="0" w:color="auto"/>
                <w:bottom w:val="none" w:sz="0" w:space="0" w:color="auto"/>
                <w:right w:val="none" w:sz="0" w:space="0" w:color="auto"/>
              </w:divBdr>
            </w:div>
            <w:div w:id="1721778682">
              <w:marLeft w:val="0"/>
              <w:marRight w:val="0"/>
              <w:marTop w:val="0"/>
              <w:marBottom w:val="0"/>
              <w:divBdr>
                <w:top w:val="none" w:sz="0" w:space="0" w:color="auto"/>
                <w:left w:val="none" w:sz="0" w:space="0" w:color="auto"/>
                <w:bottom w:val="none" w:sz="0" w:space="0" w:color="auto"/>
                <w:right w:val="none" w:sz="0" w:space="0" w:color="auto"/>
              </w:divBdr>
            </w:div>
            <w:div w:id="524832069">
              <w:marLeft w:val="0"/>
              <w:marRight w:val="0"/>
              <w:marTop w:val="0"/>
              <w:marBottom w:val="0"/>
              <w:divBdr>
                <w:top w:val="none" w:sz="0" w:space="0" w:color="auto"/>
                <w:left w:val="none" w:sz="0" w:space="0" w:color="auto"/>
                <w:bottom w:val="none" w:sz="0" w:space="0" w:color="auto"/>
                <w:right w:val="none" w:sz="0" w:space="0" w:color="auto"/>
              </w:divBdr>
            </w:div>
            <w:div w:id="1567179065">
              <w:marLeft w:val="0"/>
              <w:marRight w:val="0"/>
              <w:marTop w:val="0"/>
              <w:marBottom w:val="0"/>
              <w:divBdr>
                <w:top w:val="none" w:sz="0" w:space="0" w:color="auto"/>
                <w:left w:val="none" w:sz="0" w:space="0" w:color="auto"/>
                <w:bottom w:val="none" w:sz="0" w:space="0" w:color="auto"/>
                <w:right w:val="none" w:sz="0" w:space="0" w:color="auto"/>
              </w:divBdr>
            </w:div>
            <w:div w:id="891229909">
              <w:marLeft w:val="0"/>
              <w:marRight w:val="0"/>
              <w:marTop w:val="0"/>
              <w:marBottom w:val="0"/>
              <w:divBdr>
                <w:top w:val="none" w:sz="0" w:space="0" w:color="auto"/>
                <w:left w:val="none" w:sz="0" w:space="0" w:color="auto"/>
                <w:bottom w:val="none" w:sz="0" w:space="0" w:color="auto"/>
                <w:right w:val="none" w:sz="0" w:space="0" w:color="auto"/>
              </w:divBdr>
            </w:div>
            <w:div w:id="2121532995">
              <w:marLeft w:val="0"/>
              <w:marRight w:val="0"/>
              <w:marTop w:val="0"/>
              <w:marBottom w:val="0"/>
              <w:divBdr>
                <w:top w:val="none" w:sz="0" w:space="0" w:color="auto"/>
                <w:left w:val="none" w:sz="0" w:space="0" w:color="auto"/>
                <w:bottom w:val="none" w:sz="0" w:space="0" w:color="auto"/>
                <w:right w:val="none" w:sz="0" w:space="0" w:color="auto"/>
              </w:divBdr>
            </w:div>
            <w:div w:id="1314211318">
              <w:marLeft w:val="0"/>
              <w:marRight w:val="0"/>
              <w:marTop w:val="0"/>
              <w:marBottom w:val="0"/>
              <w:divBdr>
                <w:top w:val="none" w:sz="0" w:space="0" w:color="auto"/>
                <w:left w:val="none" w:sz="0" w:space="0" w:color="auto"/>
                <w:bottom w:val="none" w:sz="0" w:space="0" w:color="auto"/>
                <w:right w:val="none" w:sz="0" w:space="0" w:color="auto"/>
              </w:divBdr>
            </w:div>
            <w:div w:id="2109541876">
              <w:marLeft w:val="0"/>
              <w:marRight w:val="0"/>
              <w:marTop w:val="0"/>
              <w:marBottom w:val="0"/>
              <w:divBdr>
                <w:top w:val="none" w:sz="0" w:space="0" w:color="auto"/>
                <w:left w:val="none" w:sz="0" w:space="0" w:color="auto"/>
                <w:bottom w:val="none" w:sz="0" w:space="0" w:color="auto"/>
                <w:right w:val="none" w:sz="0" w:space="0" w:color="auto"/>
              </w:divBdr>
            </w:div>
            <w:div w:id="1434059656">
              <w:marLeft w:val="0"/>
              <w:marRight w:val="0"/>
              <w:marTop w:val="0"/>
              <w:marBottom w:val="0"/>
              <w:divBdr>
                <w:top w:val="none" w:sz="0" w:space="0" w:color="auto"/>
                <w:left w:val="none" w:sz="0" w:space="0" w:color="auto"/>
                <w:bottom w:val="none" w:sz="0" w:space="0" w:color="auto"/>
                <w:right w:val="none" w:sz="0" w:space="0" w:color="auto"/>
              </w:divBdr>
            </w:div>
            <w:div w:id="341207992">
              <w:marLeft w:val="0"/>
              <w:marRight w:val="0"/>
              <w:marTop w:val="0"/>
              <w:marBottom w:val="0"/>
              <w:divBdr>
                <w:top w:val="none" w:sz="0" w:space="0" w:color="auto"/>
                <w:left w:val="none" w:sz="0" w:space="0" w:color="auto"/>
                <w:bottom w:val="none" w:sz="0" w:space="0" w:color="auto"/>
                <w:right w:val="none" w:sz="0" w:space="0" w:color="auto"/>
              </w:divBdr>
            </w:div>
            <w:div w:id="634683020">
              <w:marLeft w:val="0"/>
              <w:marRight w:val="0"/>
              <w:marTop w:val="0"/>
              <w:marBottom w:val="0"/>
              <w:divBdr>
                <w:top w:val="none" w:sz="0" w:space="0" w:color="auto"/>
                <w:left w:val="none" w:sz="0" w:space="0" w:color="auto"/>
                <w:bottom w:val="none" w:sz="0" w:space="0" w:color="auto"/>
                <w:right w:val="none" w:sz="0" w:space="0" w:color="auto"/>
              </w:divBdr>
            </w:div>
            <w:div w:id="1888684265">
              <w:marLeft w:val="0"/>
              <w:marRight w:val="0"/>
              <w:marTop w:val="0"/>
              <w:marBottom w:val="0"/>
              <w:divBdr>
                <w:top w:val="none" w:sz="0" w:space="0" w:color="auto"/>
                <w:left w:val="none" w:sz="0" w:space="0" w:color="auto"/>
                <w:bottom w:val="none" w:sz="0" w:space="0" w:color="auto"/>
                <w:right w:val="none" w:sz="0" w:space="0" w:color="auto"/>
              </w:divBdr>
            </w:div>
            <w:div w:id="1694376448">
              <w:marLeft w:val="0"/>
              <w:marRight w:val="0"/>
              <w:marTop w:val="0"/>
              <w:marBottom w:val="0"/>
              <w:divBdr>
                <w:top w:val="none" w:sz="0" w:space="0" w:color="auto"/>
                <w:left w:val="none" w:sz="0" w:space="0" w:color="auto"/>
                <w:bottom w:val="none" w:sz="0" w:space="0" w:color="auto"/>
                <w:right w:val="none" w:sz="0" w:space="0" w:color="auto"/>
              </w:divBdr>
            </w:div>
            <w:div w:id="2009012766">
              <w:marLeft w:val="0"/>
              <w:marRight w:val="0"/>
              <w:marTop w:val="0"/>
              <w:marBottom w:val="0"/>
              <w:divBdr>
                <w:top w:val="none" w:sz="0" w:space="0" w:color="auto"/>
                <w:left w:val="none" w:sz="0" w:space="0" w:color="auto"/>
                <w:bottom w:val="none" w:sz="0" w:space="0" w:color="auto"/>
                <w:right w:val="none" w:sz="0" w:space="0" w:color="auto"/>
              </w:divBdr>
            </w:div>
            <w:div w:id="1881897893">
              <w:marLeft w:val="0"/>
              <w:marRight w:val="0"/>
              <w:marTop w:val="0"/>
              <w:marBottom w:val="0"/>
              <w:divBdr>
                <w:top w:val="none" w:sz="0" w:space="0" w:color="auto"/>
                <w:left w:val="none" w:sz="0" w:space="0" w:color="auto"/>
                <w:bottom w:val="none" w:sz="0" w:space="0" w:color="auto"/>
                <w:right w:val="none" w:sz="0" w:space="0" w:color="auto"/>
              </w:divBdr>
            </w:div>
            <w:div w:id="104541843">
              <w:marLeft w:val="0"/>
              <w:marRight w:val="0"/>
              <w:marTop w:val="0"/>
              <w:marBottom w:val="0"/>
              <w:divBdr>
                <w:top w:val="none" w:sz="0" w:space="0" w:color="auto"/>
                <w:left w:val="none" w:sz="0" w:space="0" w:color="auto"/>
                <w:bottom w:val="none" w:sz="0" w:space="0" w:color="auto"/>
                <w:right w:val="none" w:sz="0" w:space="0" w:color="auto"/>
              </w:divBdr>
            </w:div>
            <w:div w:id="1151867966">
              <w:marLeft w:val="0"/>
              <w:marRight w:val="0"/>
              <w:marTop w:val="0"/>
              <w:marBottom w:val="0"/>
              <w:divBdr>
                <w:top w:val="none" w:sz="0" w:space="0" w:color="auto"/>
                <w:left w:val="none" w:sz="0" w:space="0" w:color="auto"/>
                <w:bottom w:val="none" w:sz="0" w:space="0" w:color="auto"/>
                <w:right w:val="none" w:sz="0" w:space="0" w:color="auto"/>
              </w:divBdr>
            </w:div>
            <w:div w:id="381833799">
              <w:marLeft w:val="0"/>
              <w:marRight w:val="0"/>
              <w:marTop w:val="0"/>
              <w:marBottom w:val="0"/>
              <w:divBdr>
                <w:top w:val="none" w:sz="0" w:space="0" w:color="auto"/>
                <w:left w:val="none" w:sz="0" w:space="0" w:color="auto"/>
                <w:bottom w:val="none" w:sz="0" w:space="0" w:color="auto"/>
                <w:right w:val="none" w:sz="0" w:space="0" w:color="auto"/>
              </w:divBdr>
            </w:div>
            <w:div w:id="51004642">
              <w:marLeft w:val="0"/>
              <w:marRight w:val="0"/>
              <w:marTop w:val="0"/>
              <w:marBottom w:val="0"/>
              <w:divBdr>
                <w:top w:val="none" w:sz="0" w:space="0" w:color="auto"/>
                <w:left w:val="none" w:sz="0" w:space="0" w:color="auto"/>
                <w:bottom w:val="none" w:sz="0" w:space="0" w:color="auto"/>
                <w:right w:val="none" w:sz="0" w:space="0" w:color="auto"/>
              </w:divBdr>
            </w:div>
            <w:div w:id="566459239">
              <w:marLeft w:val="0"/>
              <w:marRight w:val="0"/>
              <w:marTop w:val="0"/>
              <w:marBottom w:val="0"/>
              <w:divBdr>
                <w:top w:val="none" w:sz="0" w:space="0" w:color="auto"/>
                <w:left w:val="none" w:sz="0" w:space="0" w:color="auto"/>
                <w:bottom w:val="none" w:sz="0" w:space="0" w:color="auto"/>
                <w:right w:val="none" w:sz="0" w:space="0" w:color="auto"/>
              </w:divBdr>
            </w:div>
            <w:div w:id="1393653663">
              <w:marLeft w:val="0"/>
              <w:marRight w:val="0"/>
              <w:marTop w:val="0"/>
              <w:marBottom w:val="0"/>
              <w:divBdr>
                <w:top w:val="none" w:sz="0" w:space="0" w:color="auto"/>
                <w:left w:val="none" w:sz="0" w:space="0" w:color="auto"/>
                <w:bottom w:val="none" w:sz="0" w:space="0" w:color="auto"/>
                <w:right w:val="none" w:sz="0" w:space="0" w:color="auto"/>
              </w:divBdr>
            </w:div>
            <w:div w:id="735930268">
              <w:marLeft w:val="0"/>
              <w:marRight w:val="0"/>
              <w:marTop w:val="0"/>
              <w:marBottom w:val="0"/>
              <w:divBdr>
                <w:top w:val="none" w:sz="0" w:space="0" w:color="auto"/>
                <w:left w:val="none" w:sz="0" w:space="0" w:color="auto"/>
                <w:bottom w:val="none" w:sz="0" w:space="0" w:color="auto"/>
                <w:right w:val="none" w:sz="0" w:space="0" w:color="auto"/>
              </w:divBdr>
            </w:div>
            <w:div w:id="2143619676">
              <w:marLeft w:val="0"/>
              <w:marRight w:val="0"/>
              <w:marTop w:val="0"/>
              <w:marBottom w:val="0"/>
              <w:divBdr>
                <w:top w:val="none" w:sz="0" w:space="0" w:color="auto"/>
                <w:left w:val="none" w:sz="0" w:space="0" w:color="auto"/>
                <w:bottom w:val="none" w:sz="0" w:space="0" w:color="auto"/>
                <w:right w:val="none" w:sz="0" w:space="0" w:color="auto"/>
              </w:divBdr>
            </w:div>
            <w:div w:id="91321199">
              <w:marLeft w:val="0"/>
              <w:marRight w:val="0"/>
              <w:marTop w:val="0"/>
              <w:marBottom w:val="0"/>
              <w:divBdr>
                <w:top w:val="none" w:sz="0" w:space="0" w:color="auto"/>
                <w:left w:val="none" w:sz="0" w:space="0" w:color="auto"/>
                <w:bottom w:val="none" w:sz="0" w:space="0" w:color="auto"/>
                <w:right w:val="none" w:sz="0" w:space="0" w:color="auto"/>
              </w:divBdr>
            </w:div>
            <w:div w:id="350687461">
              <w:marLeft w:val="0"/>
              <w:marRight w:val="0"/>
              <w:marTop w:val="0"/>
              <w:marBottom w:val="0"/>
              <w:divBdr>
                <w:top w:val="none" w:sz="0" w:space="0" w:color="auto"/>
                <w:left w:val="none" w:sz="0" w:space="0" w:color="auto"/>
                <w:bottom w:val="none" w:sz="0" w:space="0" w:color="auto"/>
                <w:right w:val="none" w:sz="0" w:space="0" w:color="auto"/>
              </w:divBdr>
            </w:div>
            <w:div w:id="1030298952">
              <w:marLeft w:val="0"/>
              <w:marRight w:val="0"/>
              <w:marTop w:val="0"/>
              <w:marBottom w:val="0"/>
              <w:divBdr>
                <w:top w:val="none" w:sz="0" w:space="0" w:color="auto"/>
                <w:left w:val="none" w:sz="0" w:space="0" w:color="auto"/>
                <w:bottom w:val="none" w:sz="0" w:space="0" w:color="auto"/>
                <w:right w:val="none" w:sz="0" w:space="0" w:color="auto"/>
              </w:divBdr>
            </w:div>
            <w:div w:id="1434936726">
              <w:marLeft w:val="0"/>
              <w:marRight w:val="0"/>
              <w:marTop w:val="0"/>
              <w:marBottom w:val="0"/>
              <w:divBdr>
                <w:top w:val="none" w:sz="0" w:space="0" w:color="auto"/>
                <w:left w:val="none" w:sz="0" w:space="0" w:color="auto"/>
                <w:bottom w:val="none" w:sz="0" w:space="0" w:color="auto"/>
                <w:right w:val="none" w:sz="0" w:space="0" w:color="auto"/>
              </w:divBdr>
            </w:div>
            <w:div w:id="1334381564">
              <w:marLeft w:val="0"/>
              <w:marRight w:val="0"/>
              <w:marTop w:val="0"/>
              <w:marBottom w:val="0"/>
              <w:divBdr>
                <w:top w:val="none" w:sz="0" w:space="0" w:color="auto"/>
                <w:left w:val="none" w:sz="0" w:space="0" w:color="auto"/>
                <w:bottom w:val="none" w:sz="0" w:space="0" w:color="auto"/>
                <w:right w:val="none" w:sz="0" w:space="0" w:color="auto"/>
              </w:divBdr>
            </w:div>
            <w:div w:id="1286934338">
              <w:marLeft w:val="0"/>
              <w:marRight w:val="0"/>
              <w:marTop w:val="0"/>
              <w:marBottom w:val="0"/>
              <w:divBdr>
                <w:top w:val="none" w:sz="0" w:space="0" w:color="auto"/>
                <w:left w:val="none" w:sz="0" w:space="0" w:color="auto"/>
                <w:bottom w:val="none" w:sz="0" w:space="0" w:color="auto"/>
                <w:right w:val="none" w:sz="0" w:space="0" w:color="auto"/>
              </w:divBdr>
            </w:div>
            <w:div w:id="1688872787">
              <w:marLeft w:val="0"/>
              <w:marRight w:val="0"/>
              <w:marTop w:val="0"/>
              <w:marBottom w:val="0"/>
              <w:divBdr>
                <w:top w:val="none" w:sz="0" w:space="0" w:color="auto"/>
                <w:left w:val="none" w:sz="0" w:space="0" w:color="auto"/>
                <w:bottom w:val="none" w:sz="0" w:space="0" w:color="auto"/>
                <w:right w:val="none" w:sz="0" w:space="0" w:color="auto"/>
              </w:divBdr>
            </w:div>
            <w:div w:id="623120352">
              <w:marLeft w:val="0"/>
              <w:marRight w:val="0"/>
              <w:marTop w:val="0"/>
              <w:marBottom w:val="0"/>
              <w:divBdr>
                <w:top w:val="none" w:sz="0" w:space="0" w:color="auto"/>
                <w:left w:val="none" w:sz="0" w:space="0" w:color="auto"/>
                <w:bottom w:val="none" w:sz="0" w:space="0" w:color="auto"/>
                <w:right w:val="none" w:sz="0" w:space="0" w:color="auto"/>
              </w:divBdr>
            </w:div>
            <w:div w:id="45956739">
              <w:marLeft w:val="0"/>
              <w:marRight w:val="0"/>
              <w:marTop w:val="0"/>
              <w:marBottom w:val="0"/>
              <w:divBdr>
                <w:top w:val="none" w:sz="0" w:space="0" w:color="auto"/>
                <w:left w:val="none" w:sz="0" w:space="0" w:color="auto"/>
                <w:bottom w:val="none" w:sz="0" w:space="0" w:color="auto"/>
                <w:right w:val="none" w:sz="0" w:space="0" w:color="auto"/>
              </w:divBdr>
            </w:div>
            <w:div w:id="1067607558">
              <w:marLeft w:val="0"/>
              <w:marRight w:val="0"/>
              <w:marTop w:val="0"/>
              <w:marBottom w:val="0"/>
              <w:divBdr>
                <w:top w:val="none" w:sz="0" w:space="0" w:color="auto"/>
                <w:left w:val="none" w:sz="0" w:space="0" w:color="auto"/>
                <w:bottom w:val="none" w:sz="0" w:space="0" w:color="auto"/>
                <w:right w:val="none" w:sz="0" w:space="0" w:color="auto"/>
              </w:divBdr>
            </w:div>
            <w:div w:id="644165987">
              <w:marLeft w:val="0"/>
              <w:marRight w:val="0"/>
              <w:marTop w:val="0"/>
              <w:marBottom w:val="0"/>
              <w:divBdr>
                <w:top w:val="none" w:sz="0" w:space="0" w:color="auto"/>
                <w:left w:val="none" w:sz="0" w:space="0" w:color="auto"/>
                <w:bottom w:val="none" w:sz="0" w:space="0" w:color="auto"/>
                <w:right w:val="none" w:sz="0" w:space="0" w:color="auto"/>
              </w:divBdr>
            </w:div>
            <w:div w:id="1051345605">
              <w:marLeft w:val="0"/>
              <w:marRight w:val="0"/>
              <w:marTop w:val="0"/>
              <w:marBottom w:val="0"/>
              <w:divBdr>
                <w:top w:val="none" w:sz="0" w:space="0" w:color="auto"/>
                <w:left w:val="none" w:sz="0" w:space="0" w:color="auto"/>
                <w:bottom w:val="none" w:sz="0" w:space="0" w:color="auto"/>
                <w:right w:val="none" w:sz="0" w:space="0" w:color="auto"/>
              </w:divBdr>
            </w:div>
            <w:div w:id="639459285">
              <w:marLeft w:val="0"/>
              <w:marRight w:val="0"/>
              <w:marTop w:val="0"/>
              <w:marBottom w:val="0"/>
              <w:divBdr>
                <w:top w:val="none" w:sz="0" w:space="0" w:color="auto"/>
                <w:left w:val="none" w:sz="0" w:space="0" w:color="auto"/>
                <w:bottom w:val="none" w:sz="0" w:space="0" w:color="auto"/>
                <w:right w:val="none" w:sz="0" w:space="0" w:color="auto"/>
              </w:divBdr>
            </w:div>
            <w:div w:id="414209604">
              <w:marLeft w:val="0"/>
              <w:marRight w:val="0"/>
              <w:marTop w:val="0"/>
              <w:marBottom w:val="0"/>
              <w:divBdr>
                <w:top w:val="none" w:sz="0" w:space="0" w:color="auto"/>
                <w:left w:val="none" w:sz="0" w:space="0" w:color="auto"/>
                <w:bottom w:val="none" w:sz="0" w:space="0" w:color="auto"/>
                <w:right w:val="none" w:sz="0" w:space="0" w:color="auto"/>
              </w:divBdr>
            </w:div>
            <w:div w:id="27223133">
              <w:marLeft w:val="0"/>
              <w:marRight w:val="0"/>
              <w:marTop w:val="0"/>
              <w:marBottom w:val="0"/>
              <w:divBdr>
                <w:top w:val="none" w:sz="0" w:space="0" w:color="auto"/>
                <w:left w:val="none" w:sz="0" w:space="0" w:color="auto"/>
                <w:bottom w:val="none" w:sz="0" w:space="0" w:color="auto"/>
                <w:right w:val="none" w:sz="0" w:space="0" w:color="auto"/>
              </w:divBdr>
            </w:div>
            <w:div w:id="1771582043">
              <w:marLeft w:val="0"/>
              <w:marRight w:val="0"/>
              <w:marTop w:val="0"/>
              <w:marBottom w:val="0"/>
              <w:divBdr>
                <w:top w:val="none" w:sz="0" w:space="0" w:color="auto"/>
                <w:left w:val="none" w:sz="0" w:space="0" w:color="auto"/>
                <w:bottom w:val="none" w:sz="0" w:space="0" w:color="auto"/>
                <w:right w:val="none" w:sz="0" w:space="0" w:color="auto"/>
              </w:divBdr>
            </w:div>
            <w:div w:id="1957717183">
              <w:marLeft w:val="0"/>
              <w:marRight w:val="0"/>
              <w:marTop w:val="0"/>
              <w:marBottom w:val="0"/>
              <w:divBdr>
                <w:top w:val="none" w:sz="0" w:space="0" w:color="auto"/>
                <w:left w:val="none" w:sz="0" w:space="0" w:color="auto"/>
                <w:bottom w:val="none" w:sz="0" w:space="0" w:color="auto"/>
                <w:right w:val="none" w:sz="0" w:space="0" w:color="auto"/>
              </w:divBdr>
            </w:div>
            <w:div w:id="174342618">
              <w:marLeft w:val="0"/>
              <w:marRight w:val="0"/>
              <w:marTop w:val="0"/>
              <w:marBottom w:val="0"/>
              <w:divBdr>
                <w:top w:val="none" w:sz="0" w:space="0" w:color="auto"/>
                <w:left w:val="none" w:sz="0" w:space="0" w:color="auto"/>
                <w:bottom w:val="none" w:sz="0" w:space="0" w:color="auto"/>
                <w:right w:val="none" w:sz="0" w:space="0" w:color="auto"/>
              </w:divBdr>
            </w:div>
            <w:div w:id="1737626022">
              <w:marLeft w:val="0"/>
              <w:marRight w:val="0"/>
              <w:marTop w:val="0"/>
              <w:marBottom w:val="0"/>
              <w:divBdr>
                <w:top w:val="none" w:sz="0" w:space="0" w:color="auto"/>
                <w:left w:val="none" w:sz="0" w:space="0" w:color="auto"/>
                <w:bottom w:val="none" w:sz="0" w:space="0" w:color="auto"/>
                <w:right w:val="none" w:sz="0" w:space="0" w:color="auto"/>
              </w:divBdr>
            </w:div>
            <w:div w:id="368995517">
              <w:marLeft w:val="0"/>
              <w:marRight w:val="0"/>
              <w:marTop w:val="0"/>
              <w:marBottom w:val="0"/>
              <w:divBdr>
                <w:top w:val="none" w:sz="0" w:space="0" w:color="auto"/>
                <w:left w:val="none" w:sz="0" w:space="0" w:color="auto"/>
                <w:bottom w:val="none" w:sz="0" w:space="0" w:color="auto"/>
                <w:right w:val="none" w:sz="0" w:space="0" w:color="auto"/>
              </w:divBdr>
            </w:div>
            <w:div w:id="898320727">
              <w:marLeft w:val="0"/>
              <w:marRight w:val="0"/>
              <w:marTop w:val="0"/>
              <w:marBottom w:val="0"/>
              <w:divBdr>
                <w:top w:val="none" w:sz="0" w:space="0" w:color="auto"/>
                <w:left w:val="none" w:sz="0" w:space="0" w:color="auto"/>
                <w:bottom w:val="none" w:sz="0" w:space="0" w:color="auto"/>
                <w:right w:val="none" w:sz="0" w:space="0" w:color="auto"/>
              </w:divBdr>
            </w:div>
            <w:div w:id="993492711">
              <w:marLeft w:val="0"/>
              <w:marRight w:val="0"/>
              <w:marTop w:val="0"/>
              <w:marBottom w:val="0"/>
              <w:divBdr>
                <w:top w:val="none" w:sz="0" w:space="0" w:color="auto"/>
                <w:left w:val="none" w:sz="0" w:space="0" w:color="auto"/>
                <w:bottom w:val="none" w:sz="0" w:space="0" w:color="auto"/>
                <w:right w:val="none" w:sz="0" w:space="0" w:color="auto"/>
              </w:divBdr>
            </w:div>
            <w:div w:id="574828068">
              <w:marLeft w:val="0"/>
              <w:marRight w:val="0"/>
              <w:marTop w:val="0"/>
              <w:marBottom w:val="0"/>
              <w:divBdr>
                <w:top w:val="none" w:sz="0" w:space="0" w:color="auto"/>
                <w:left w:val="none" w:sz="0" w:space="0" w:color="auto"/>
                <w:bottom w:val="none" w:sz="0" w:space="0" w:color="auto"/>
                <w:right w:val="none" w:sz="0" w:space="0" w:color="auto"/>
              </w:divBdr>
            </w:div>
            <w:div w:id="918947437">
              <w:marLeft w:val="0"/>
              <w:marRight w:val="0"/>
              <w:marTop w:val="0"/>
              <w:marBottom w:val="0"/>
              <w:divBdr>
                <w:top w:val="none" w:sz="0" w:space="0" w:color="auto"/>
                <w:left w:val="none" w:sz="0" w:space="0" w:color="auto"/>
                <w:bottom w:val="none" w:sz="0" w:space="0" w:color="auto"/>
                <w:right w:val="none" w:sz="0" w:space="0" w:color="auto"/>
              </w:divBdr>
            </w:div>
            <w:div w:id="478110182">
              <w:marLeft w:val="0"/>
              <w:marRight w:val="0"/>
              <w:marTop w:val="0"/>
              <w:marBottom w:val="0"/>
              <w:divBdr>
                <w:top w:val="none" w:sz="0" w:space="0" w:color="auto"/>
                <w:left w:val="none" w:sz="0" w:space="0" w:color="auto"/>
                <w:bottom w:val="none" w:sz="0" w:space="0" w:color="auto"/>
                <w:right w:val="none" w:sz="0" w:space="0" w:color="auto"/>
              </w:divBdr>
            </w:div>
            <w:div w:id="1444573306">
              <w:marLeft w:val="0"/>
              <w:marRight w:val="0"/>
              <w:marTop w:val="0"/>
              <w:marBottom w:val="0"/>
              <w:divBdr>
                <w:top w:val="none" w:sz="0" w:space="0" w:color="auto"/>
                <w:left w:val="none" w:sz="0" w:space="0" w:color="auto"/>
                <w:bottom w:val="none" w:sz="0" w:space="0" w:color="auto"/>
                <w:right w:val="none" w:sz="0" w:space="0" w:color="auto"/>
              </w:divBdr>
            </w:div>
            <w:div w:id="427310591">
              <w:marLeft w:val="0"/>
              <w:marRight w:val="0"/>
              <w:marTop w:val="0"/>
              <w:marBottom w:val="0"/>
              <w:divBdr>
                <w:top w:val="none" w:sz="0" w:space="0" w:color="auto"/>
                <w:left w:val="none" w:sz="0" w:space="0" w:color="auto"/>
                <w:bottom w:val="none" w:sz="0" w:space="0" w:color="auto"/>
                <w:right w:val="none" w:sz="0" w:space="0" w:color="auto"/>
              </w:divBdr>
            </w:div>
            <w:div w:id="157692349">
              <w:marLeft w:val="0"/>
              <w:marRight w:val="0"/>
              <w:marTop w:val="0"/>
              <w:marBottom w:val="0"/>
              <w:divBdr>
                <w:top w:val="none" w:sz="0" w:space="0" w:color="auto"/>
                <w:left w:val="none" w:sz="0" w:space="0" w:color="auto"/>
                <w:bottom w:val="none" w:sz="0" w:space="0" w:color="auto"/>
                <w:right w:val="none" w:sz="0" w:space="0" w:color="auto"/>
              </w:divBdr>
            </w:div>
            <w:div w:id="824787061">
              <w:marLeft w:val="0"/>
              <w:marRight w:val="0"/>
              <w:marTop w:val="0"/>
              <w:marBottom w:val="0"/>
              <w:divBdr>
                <w:top w:val="none" w:sz="0" w:space="0" w:color="auto"/>
                <w:left w:val="none" w:sz="0" w:space="0" w:color="auto"/>
                <w:bottom w:val="none" w:sz="0" w:space="0" w:color="auto"/>
                <w:right w:val="none" w:sz="0" w:space="0" w:color="auto"/>
              </w:divBdr>
            </w:div>
            <w:div w:id="1495755263">
              <w:marLeft w:val="0"/>
              <w:marRight w:val="0"/>
              <w:marTop w:val="0"/>
              <w:marBottom w:val="0"/>
              <w:divBdr>
                <w:top w:val="none" w:sz="0" w:space="0" w:color="auto"/>
                <w:left w:val="none" w:sz="0" w:space="0" w:color="auto"/>
                <w:bottom w:val="none" w:sz="0" w:space="0" w:color="auto"/>
                <w:right w:val="none" w:sz="0" w:space="0" w:color="auto"/>
              </w:divBdr>
            </w:div>
            <w:div w:id="193689567">
              <w:marLeft w:val="0"/>
              <w:marRight w:val="0"/>
              <w:marTop w:val="0"/>
              <w:marBottom w:val="0"/>
              <w:divBdr>
                <w:top w:val="none" w:sz="0" w:space="0" w:color="auto"/>
                <w:left w:val="none" w:sz="0" w:space="0" w:color="auto"/>
                <w:bottom w:val="none" w:sz="0" w:space="0" w:color="auto"/>
                <w:right w:val="none" w:sz="0" w:space="0" w:color="auto"/>
              </w:divBdr>
            </w:div>
            <w:div w:id="1078283489">
              <w:marLeft w:val="0"/>
              <w:marRight w:val="0"/>
              <w:marTop w:val="0"/>
              <w:marBottom w:val="0"/>
              <w:divBdr>
                <w:top w:val="none" w:sz="0" w:space="0" w:color="auto"/>
                <w:left w:val="none" w:sz="0" w:space="0" w:color="auto"/>
                <w:bottom w:val="none" w:sz="0" w:space="0" w:color="auto"/>
                <w:right w:val="none" w:sz="0" w:space="0" w:color="auto"/>
              </w:divBdr>
            </w:div>
            <w:div w:id="2123454834">
              <w:marLeft w:val="0"/>
              <w:marRight w:val="0"/>
              <w:marTop w:val="0"/>
              <w:marBottom w:val="0"/>
              <w:divBdr>
                <w:top w:val="none" w:sz="0" w:space="0" w:color="auto"/>
                <w:left w:val="none" w:sz="0" w:space="0" w:color="auto"/>
                <w:bottom w:val="none" w:sz="0" w:space="0" w:color="auto"/>
                <w:right w:val="none" w:sz="0" w:space="0" w:color="auto"/>
              </w:divBdr>
            </w:div>
            <w:div w:id="520245420">
              <w:marLeft w:val="0"/>
              <w:marRight w:val="0"/>
              <w:marTop w:val="0"/>
              <w:marBottom w:val="0"/>
              <w:divBdr>
                <w:top w:val="none" w:sz="0" w:space="0" w:color="auto"/>
                <w:left w:val="none" w:sz="0" w:space="0" w:color="auto"/>
                <w:bottom w:val="none" w:sz="0" w:space="0" w:color="auto"/>
                <w:right w:val="none" w:sz="0" w:space="0" w:color="auto"/>
              </w:divBdr>
            </w:div>
            <w:div w:id="2145807782">
              <w:marLeft w:val="0"/>
              <w:marRight w:val="0"/>
              <w:marTop w:val="0"/>
              <w:marBottom w:val="0"/>
              <w:divBdr>
                <w:top w:val="none" w:sz="0" w:space="0" w:color="auto"/>
                <w:left w:val="none" w:sz="0" w:space="0" w:color="auto"/>
                <w:bottom w:val="none" w:sz="0" w:space="0" w:color="auto"/>
                <w:right w:val="none" w:sz="0" w:space="0" w:color="auto"/>
              </w:divBdr>
            </w:div>
            <w:div w:id="410125134">
              <w:marLeft w:val="0"/>
              <w:marRight w:val="0"/>
              <w:marTop w:val="0"/>
              <w:marBottom w:val="0"/>
              <w:divBdr>
                <w:top w:val="none" w:sz="0" w:space="0" w:color="auto"/>
                <w:left w:val="none" w:sz="0" w:space="0" w:color="auto"/>
                <w:bottom w:val="none" w:sz="0" w:space="0" w:color="auto"/>
                <w:right w:val="none" w:sz="0" w:space="0" w:color="auto"/>
              </w:divBdr>
            </w:div>
            <w:div w:id="1192764970">
              <w:marLeft w:val="0"/>
              <w:marRight w:val="0"/>
              <w:marTop w:val="0"/>
              <w:marBottom w:val="0"/>
              <w:divBdr>
                <w:top w:val="none" w:sz="0" w:space="0" w:color="auto"/>
                <w:left w:val="none" w:sz="0" w:space="0" w:color="auto"/>
                <w:bottom w:val="none" w:sz="0" w:space="0" w:color="auto"/>
                <w:right w:val="none" w:sz="0" w:space="0" w:color="auto"/>
              </w:divBdr>
            </w:div>
            <w:div w:id="552430520">
              <w:marLeft w:val="0"/>
              <w:marRight w:val="0"/>
              <w:marTop w:val="0"/>
              <w:marBottom w:val="0"/>
              <w:divBdr>
                <w:top w:val="none" w:sz="0" w:space="0" w:color="auto"/>
                <w:left w:val="none" w:sz="0" w:space="0" w:color="auto"/>
                <w:bottom w:val="none" w:sz="0" w:space="0" w:color="auto"/>
                <w:right w:val="none" w:sz="0" w:space="0" w:color="auto"/>
              </w:divBdr>
            </w:div>
            <w:div w:id="535771498">
              <w:marLeft w:val="0"/>
              <w:marRight w:val="0"/>
              <w:marTop w:val="0"/>
              <w:marBottom w:val="0"/>
              <w:divBdr>
                <w:top w:val="none" w:sz="0" w:space="0" w:color="auto"/>
                <w:left w:val="none" w:sz="0" w:space="0" w:color="auto"/>
                <w:bottom w:val="none" w:sz="0" w:space="0" w:color="auto"/>
                <w:right w:val="none" w:sz="0" w:space="0" w:color="auto"/>
              </w:divBdr>
            </w:div>
            <w:div w:id="776023594">
              <w:marLeft w:val="0"/>
              <w:marRight w:val="0"/>
              <w:marTop w:val="0"/>
              <w:marBottom w:val="0"/>
              <w:divBdr>
                <w:top w:val="none" w:sz="0" w:space="0" w:color="auto"/>
                <w:left w:val="none" w:sz="0" w:space="0" w:color="auto"/>
                <w:bottom w:val="none" w:sz="0" w:space="0" w:color="auto"/>
                <w:right w:val="none" w:sz="0" w:space="0" w:color="auto"/>
              </w:divBdr>
            </w:div>
            <w:div w:id="228806289">
              <w:marLeft w:val="0"/>
              <w:marRight w:val="0"/>
              <w:marTop w:val="0"/>
              <w:marBottom w:val="0"/>
              <w:divBdr>
                <w:top w:val="none" w:sz="0" w:space="0" w:color="auto"/>
                <w:left w:val="none" w:sz="0" w:space="0" w:color="auto"/>
                <w:bottom w:val="none" w:sz="0" w:space="0" w:color="auto"/>
                <w:right w:val="none" w:sz="0" w:space="0" w:color="auto"/>
              </w:divBdr>
            </w:div>
            <w:div w:id="719327349">
              <w:marLeft w:val="0"/>
              <w:marRight w:val="0"/>
              <w:marTop w:val="0"/>
              <w:marBottom w:val="0"/>
              <w:divBdr>
                <w:top w:val="none" w:sz="0" w:space="0" w:color="auto"/>
                <w:left w:val="none" w:sz="0" w:space="0" w:color="auto"/>
                <w:bottom w:val="none" w:sz="0" w:space="0" w:color="auto"/>
                <w:right w:val="none" w:sz="0" w:space="0" w:color="auto"/>
              </w:divBdr>
            </w:div>
            <w:div w:id="1439135698">
              <w:marLeft w:val="0"/>
              <w:marRight w:val="0"/>
              <w:marTop w:val="0"/>
              <w:marBottom w:val="0"/>
              <w:divBdr>
                <w:top w:val="none" w:sz="0" w:space="0" w:color="auto"/>
                <w:left w:val="none" w:sz="0" w:space="0" w:color="auto"/>
                <w:bottom w:val="none" w:sz="0" w:space="0" w:color="auto"/>
                <w:right w:val="none" w:sz="0" w:space="0" w:color="auto"/>
              </w:divBdr>
            </w:div>
            <w:div w:id="1722291557">
              <w:marLeft w:val="0"/>
              <w:marRight w:val="0"/>
              <w:marTop w:val="0"/>
              <w:marBottom w:val="0"/>
              <w:divBdr>
                <w:top w:val="none" w:sz="0" w:space="0" w:color="auto"/>
                <w:left w:val="none" w:sz="0" w:space="0" w:color="auto"/>
                <w:bottom w:val="none" w:sz="0" w:space="0" w:color="auto"/>
                <w:right w:val="none" w:sz="0" w:space="0" w:color="auto"/>
              </w:divBdr>
            </w:div>
            <w:div w:id="1472676264">
              <w:marLeft w:val="0"/>
              <w:marRight w:val="0"/>
              <w:marTop w:val="0"/>
              <w:marBottom w:val="0"/>
              <w:divBdr>
                <w:top w:val="none" w:sz="0" w:space="0" w:color="auto"/>
                <w:left w:val="none" w:sz="0" w:space="0" w:color="auto"/>
                <w:bottom w:val="none" w:sz="0" w:space="0" w:color="auto"/>
                <w:right w:val="none" w:sz="0" w:space="0" w:color="auto"/>
              </w:divBdr>
            </w:div>
            <w:div w:id="1444223706">
              <w:marLeft w:val="0"/>
              <w:marRight w:val="0"/>
              <w:marTop w:val="0"/>
              <w:marBottom w:val="0"/>
              <w:divBdr>
                <w:top w:val="none" w:sz="0" w:space="0" w:color="auto"/>
                <w:left w:val="none" w:sz="0" w:space="0" w:color="auto"/>
                <w:bottom w:val="none" w:sz="0" w:space="0" w:color="auto"/>
                <w:right w:val="none" w:sz="0" w:space="0" w:color="auto"/>
              </w:divBdr>
            </w:div>
            <w:div w:id="970937456">
              <w:marLeft w:val="0"/>
              <w:marRight w:val="0"/>
              <w:marTop w:val="0"/>
              <w:marBottom w:val="0"/>
              <w:divBdr>
                <w:top w:val="none" w:sz="0" w:space="0" w:color="auto"/>
                <w:left w:val="none" w:sz="0" w:space="0" w:color="auto"/>
                <w:bottom w:val="none" w:sz="0" w:space="0" w:color="auto"/>
                <w:right w:val="none" w:sz="0" w:space="0" w:color="auto"/>
              </w:divBdr>
            </w:div>
            <w:div w:id="1793281496">
              <w:marLeft w:val="0"/>
              <w:marRight w:val="0"/>
              <w:marTop w:val="0"/>
              <w:marBottom w:val="0"/>
              <w:divBdr>
                <w:top w:val="none" w:sz="0" w:space="0" w:color="auto"/>
                <w:left w:val="none" w:sz="0" w:space="0" w:color="auto"/>
                <w:bottom w:val="none" w:sz="0" w:space="0" w:color="auto"/>
                <w:right w:val="none" w:sz="0" w:space="0" w:color="auto"/>
              </w:divBdr>
            </w:div>
            <w:div w:id="1819111783">
              <w:marLeft w:val="0"/>
              <w:marRight w:val="0"/>
              <w:marTop w:val="0"/>
              <w:marBottom w:val="0"/>
              <w:divBdr>
                <w:top w:val="none" w:sz="0" w:space="0" w:color="auto"/>
                <w:left w:val="none" w:sz="0" w:space="0" w:color="auto"/>
                <w:bottom w:val="none" w:sz="0" w:space="0" w:color="auto"/>
                <w:right w:val="none" w:sz="0" w:space="0" w:color="auto"/>
              </w:divBdr>
            </w:div>
            <w:div w:id="440226456">
              <w:marLeft w:val="0"/>
              <w:marRight w:val="0"/>
              <w:marTop w:val="0"/>
              <w:marBottom w:val="0"/>
              <w:divBdr>
                <w:top w:val="none" w:sz="0" w:space="0" w:color="auto"/>
                <w:left w:val="none" w:sz="0" w:space="0" w:color="auto"/>
                <w:bottom w:val="none" w:sz="0" w:space="0" w:color="auto"/>
                <w:right w:val="none" w:sz="0" w:space="0" w:color="auto"/>
              </w:divBdr>
            </w:div>
            <w:div w:id="665860032">
              <w:marLeft w:val="0"/>
              <w:marRight w:val="0"/>
              <w:marTop w:val="0"/>
              <w:marBottom w:val="0"/>
              <w:divBdr>
                <w:top w:val="none" w:sz="0" w:space="0" w:color="auto"/>
                <w:left w:val="none" w:sz="0" w:space="0" w:color="auto"/>
                <w:bottom w:val="none" w:sz="0" w:space="0" w:color="auto"/>
                <w:right w:val="none" w:sz="0" w:space="0" w:color="auto"/>
              </w:divBdr>
            </w:div>
            <w:div w:id="1560243209">
              <w:marLeft w:val="0"/>
              <w:marRight w:val="0"/>
              <w:marTop w:val="0"/>
              <w:marBottom w:val="0"/>
              <w:divBdr>
                <w:top w:val="none" w:sz="0" w:space="0" w:color="auto"/>
                <w:left w:val="none" w:sz="0" w:space="0" w:color="auto"/>
                <w:bottom w:val="none" w:sz="0" w:space="0" w:color="auto"/>
                <w:right w:val="none" w:sz="0" w:space="0" w:color="auto"/>
              </w:divBdr>
            </w:div>
            <w:div w:id="1292052784">
              <w:marLeft w:val="0"/>
              <w:marRight w:val="0"/>
              <w:marTop w:val="0"/>
              <w:marBottom w:val="0"/>
              <w:divBdr>
                <w:top w:val="none" w:sz="0" w:space="0" w:color="auto"/>
                <w:left w:val="none" w:sz="0" w:space="0" w:color="auto"/>
                <w:bottom w:val="none" w:sz="0" w:space="0" w:color="auto"/>
                <w:right w:val="none" w:sz="0" w:space="0" w:color="auto"/>
              </w:divBdr>
            </w:div>
            <w:div w:id="682904508">
              <w:marLeft w:val="0"/>
              <w:marRight w:val="0"/>
              <w:marTop w:val="0"/>
              <w:marBottom w:val="0"/>
              <w:divBdr>
                <w:top w:val="none" w:sz="0" w:space="0" w:color="auto"/>
                <w:left w:val="none" w:sz="0" w:space="0" w:color="auto"/>
                <w:bottom w:val="none" w:sz="0" w:space="0" w:color="auto"/>
                <w:right w:val="none" w:sz="0" w:space="0" w:color="auto"/>
              </w:divBdr>
            </w:div>
            <w:div w:id="25109722">
              <w:marLeft w:val="0"/>
              <w:marRight w:val="0"/>
              <w:marTop w:val="0"/>
              <w:marBottom w:val="0"/>
              <w:divBdr>
                <w:top w:val="none" w:sz="0" w:space="0" w:color="auto"/>
                <w:left w:val="none" w:sz="0" w:space="0" w:color="auto"/>
                <w:bottom w:val="none" w:sz="0" w:space="0" w:color="auto"/>
                <w:right w:val="none" w:sz="0" w:space="0" w:color="auto"/>
              </w:divBdr>
            </w:div>
            <w:div w:id="1529829076">
              <w:marLeft w:val="0"/>
              <w:marRight w:val="0"/>
              <w:marTop w:val="0"/>
              <w:marBottom w:val="0"/>
              <w:divBdr>
                <w:top w:val="none" w:sz="0" w:space="0" w:color="auto"/>
                <w:left w:val="none" w:sz="0" w:space="0" w:color="auto"/>
                <w:bottom w:val="none" w:sz="0" w:space="0" w:color="auto"/>
                <w:right w:val="none" w:sz="0" w:space="0" w:color="auto"/>
              </w:divBdr>
            </w:div>
            <w:div w:id="522138341">
              <w:marLeft w:val="0"/>
              <w:marRight w:val="0"/>
              <w:marTop w:val="0"/>
              <w:marBottom w:val="0"/>
              <w:divBdr>
                <w:top w:val="none" w:sz="0" w:space="0" w:color="auto"/>
                <w:left w:val="none" w:sz="0" w:space="0" w:color="auto"/>
                <w:bottom w:val="none" w:sz="0" w:space="0" w:color="auto"/>
                <w:right w:val="none" w:sz="0" w:space="0" w:color="auto"/>
              </w:divBdr>
            </w:div>
            <w:div w:id="262693824">
              <w:marLeft w:val="0"/>
              <w:marRight w:val="0"/>
              <w:marTop w:val="0"/>
              <w:marBottom w:val="0"/>
              <w:divBdr>
                <w:top w:val="none" w:sz="0" w:space="0" w:color="auto"/>
                <w:left w:val="none" w:sz="0" w:space="0" w:color="auto"/>
                <w:bottom w:val="none" w:sz="0" w:space="0" w:color="auto"/>
                <w:right w:val="none" w:sz="0" w:space="0" w:color="auto"/>
              </w:divBdr>
            </w:div>
            <w:div w:id="1431975806">
              <w:marLeft w:val="0"/>
              <w:marRight w:val="0"/>
              <w:marTop w:val="0"/>
              <w:marBottom w:val="0"/>
              <w:divBdr>
                <w:top w:val="none" w:sz="0" w:space="0" w:color="auto"/>
                <w:left w:val="none" w:sz="0" w:space="0" w:color="auto"/>
                <w:bottom w:val="none" w:sz="0" w:space="0" w:color="auto"/>
                <w:right w:val="none" w:sz="0" w:space="0" w:color="auto"/>
              </w:divBdr>
            </w:div>
            <w:div w:id="1922713204">
              <w:marLeft w:val="0"/>
              <w:marRight w:val="0"/>
              <w:marTop w:val="0"/>
              <w:marBottom w:val="0"/>
              <w:divBdr>
                <w:top w:val="none" w:sz="0" w:space="0" w:color="auto"/>
                <w:left w:val="none" w:sz="0" w:space="0" w:color="auto"/>
                <w:bottom w:val="none" w:sz="0" w:space="0" w:color="auto"/>
                <w:right w:val="none" w:sz="0" w:space="0" w:color="auto"/>
              </w:divBdr>
            </w:div>
            <w:div w:id="1700814239">
              <w:marLeft w:val="0"/>
              <w:marRight w:val="0"/>
              <w:marTop w:val="0"/>
              <w:marBottom w:val="0"/>
              <w:divBdr>
                <w:top w:val="none" w:sz="0" w:space="0" w:color="auto"/>
                <w:left w:val="none" w:sz="0" w:space="0" w:color="auto"/>
                <w:bottom w:val="none" w:sz="0" w:space="0" w:color="auto"/>
                <w:right w:val="none" w:sz="0" w:space="0" w:color="auto"/>
              </w:divBdr>
            </w:div>
            <w:div w:id="787705516">
              <w:marLeft w:val="0"/>
              <w:marRight w:val="0"/>
              <w:marTop w:val="0"/>
              <w:marBottom w:val="0"/>
              <w:divBdr>
                <w:top w:val="none" w:sz="0" w:space="0" w:color="auto"/>
                <w:left w:val="none" w:sz="0" w:space="0" w:color="auto"/>
                <w:bottom w:val="none" w:sz="0" w:space="0" w:color="auto"/>
                <w:right w:val="none" w:sz="0" w:space="0" w:color="auto"/>
              </w:divBdr>
            </w:div>
            <w:div w:id="1845783910">
              <w:marLeft w:val="0"/>
              <w:marRight w:val="0"/>
              <w:marTop w:val="0"/>
              <w:marBottom w:val="0"/>
              <w:divBdr>
                <w:top w:val="none" w:sz="0" w:space="0" w:color="auto"/>
                <w:left w:val="none" w:sz="0" w:space="0" w:color="auto"/>
                <w:bottom w:val="none" w:sz="0" w:space="0" w:color="auto"/>
                <w:right w:val="none" w:sz="0" w:space="0" w:color="auto"/>
              </w:divBdr>
            </w:div>
            <w:div w:id="112602206">
              <w:marLeft w:val="0"/>
              <w:marRight w:val="0"/>
              <w:marTop w:val="0"/>
              <w:marBottom w:val="0"/>
              <w:divBdr>
                <w:top w:val="none" w:sz="0" w:space="0" w:color="auto"/>
                <w:left w:val="none" w:sz="0" w:space="0" w:color="auto"/>
                <w:bottom w:val="none" w:sz="0" w:space="0" w:color="auto"/>
                <w:right w:val="none" w:sz="0" w:space="0" w:color="auto"/>
              </w:divBdr>
            </w:div>
            <w:div w:id="646974120">
              <w:marLeft w:val="0"/>
              <w:marRight w:val="0"/>
              <w:marTop w:val="0"/>
              <w:marBottom w:val="0"/>
              <w:divBdr>
                <w:top w:val="none" w:sz="0" w:space="0" w:color="auto"/>
                <w:left w:val="none" w:sz="0" w:space="0" w:color="auto"/>
                <w:bottom w:val="none" w:sz="0" w:space="0" w:color="auto"/>
                <w:right w:val="none" w:sz="0" w:space="0" w:color="auto"/>
              </w:divBdr>
            </w:div>
            <w:div w:id="1365209383">
              <w:marLeft w:val="0"/>
              <w:marRight w:val="0"/>
              <w:marTop w:val="0"/>
              <w:marBottom w:val="0"/>
              <w:divBdr>
                <w:top w:val="none" w:sz="0" w:space="0" w:color="auto"/>
                <w:left w:val="none" w:sz="0" w:space="0" w:color="auto"/>
                <w:bottom w:val="none" w:sz="0" w:space="0" w:color="auto"/>
                <w:right w:val="none" w:sz="0" w:space="0" w:color="auto"/>
              </w:divBdr>
            </w:div>
            <w:div w:id="568731404">
              <w:marLeft w:val="0"/>
              <w:marRight w:val="0"/>
              <w:marTop w:val="0"/>
              <w:marBottom w:val="0"/>
              <w:divBdr>
                <w:top w:val="none" w:sz="0" w:space="0" w:color="auto"/>
                <w:left w:val="none" w:sz="0" w:space="0" w:color="auto"/>
                <w:bottom w:val="none" w:sz="0" w:space="0" w:color="auto"/>
                <w:right w:val="none" w:sz="0" w:space="0" w:color="auto"/>
              </w:divBdr>
            </w:div>
            <w:div w:id="2071225274">
              <w:marLeft w:val="0"/>
              <w:marRight w:val="0"/>
              <w:marTop w:val="0"/>
              <w:marBottom w:val="0"/>
              <w:divBdr>
                <w:top w:val="none" w:sz="0" w:space="0" w:color="auto"/>
                <w:left w:val="none" w:sz="0" w:space="0" w:color="auto"/>
                <w:bottom w:val="none" w:sz="0" w:space="0" w:color="auto"/>
                <w:right w:val="none" w:sz="0" w:space="0" w:color="auto"/>
              </w:divBdr>
            </w:div>
            <w:div w:id="1850679987">
              <w:marLeft w:val="0"/>
              <w:marRight w:val="0"/>
              <w:marTop w:val="0"/>
              <w:marBottom w:val="0"/>
              <w:divBdr>
                <w:top w:val="none" w:sz="0" w:space="0" w:color="auto"/>
                <w:left w:val="none" w:sz="0" w:space="0" w:color="auto"/>
                <w:bottom w:val="none" w:sz="0" w:space="0" w:color="auto"/>
                <w:right w:val="none" w:sz="0" w:space="0" w:color="auto"/>
              </w:divBdr>
            </w:div>
            <w:div w:id="793987235">
              <w:marLeft w:val="0"/>
              <w:marRight w:val="0"/>
              <w:marTop w:val="0"/>
              <w:marBottom w:val="0"/>
              <w:divBdr>
                <w:top w:val="none" w:sz="0" w:space="0" w:color="auto"/>
                <w:left w:val="none" w:sz="0" w:space="0" w:color="auto"/>
                <w:bottom w:val="none" w:sz="0" w:space="0" w:color="auto"/>
                <w:right w:val="none" w:sz="0" w:space="0" w:color="auto"/>
              </w:divBdr>
            </w:div>
            <w:div w:id="704252760">
              <w:marLeft w:val="0"/>
              <w:marRight w:val="0"/>
              <w:marTop w:val="0"/>
              <w:marBottom w:val="0"/>
              <w:divBdr>
                <w:top w:val="none" w:sz="0" w:space="0" w:color="auto"/>
                <w:left w:val="none" w:sz="0" w:space="0" w:color="auto"/>
                <w:bottom w:val="none" w:sz="0" w:space="0" w:color="auto"/>
                <w:right w:val="none" w:sz="0" w:space="0" w:color="auto"/>
              </w:divBdr>
            </w:div>
            <w:div w:id="1109394243">
              <w:marLeft w:val="0"/>
              <w:marRight w:val="0"/>
              <w:marTop w:val="0"/>
              <w:marBottom w:val="0"/>
              <w:divBdr>
                <w:top w:val="none" w:sz="0" w:space="0" w:color="auto"/>
                <w:left w:val="none" w:sz="0" w:space="0" w:color="auto"/>
                <w:bottom w:val="none" w:sz="0" w:space="0" w:color="auto"/>
                <w:right w:val="none" w:sz="0" w:space="0" w:color="auto"/>
              </w:divBdr>
            </w:div>
            <w:div w:id="558439309">
              <w:marLeft w:val="0"/>
              <w:marRight w:val="0"/>
              <w:marTop w:val="0"/>
              <w:marBottom w:val="0"/>
              <w:divBdr>
                <w:top w:val="none" w:sz="0" w:space="0" w:color="auto"/>
                <w:left w:val="none" w:sz="0" w:space="0" w:color="auto"/>
                <w:bottom w:val="none" w:sz="0" w:space="0" w:color="auto"/>
                <w:right w:val="none" w:sz="0" w:space="0" w:color="auto"/>
              </w:divBdr>
            </w:div>
            <w:div w:id="311646235">
              <w:marLeft w:val="0"/>
              <w:marRight w:val="0"/>
              <w:marTop w:val="0"/>
              <w:marBottom w:val="0"/>
              <w:divBdr>
                <w:top w:val="none" w:sz="0" w:space="0" w:color="auto"/>
                <w:left w:val="none" w:sz="0" w:space="0" w:color="auto"/>
                <w:bottom w:val="none" w:sz="0" w:space="0" w:color="auto"/>
                <w:right w:val="none" w:sz="0" w:space="0" w:color="auto"/>
              </w:divBdr>
            </w:div>
            <w:div w:id="446050331">
              <w:marLeft w:val="0"/>
              <w:marRight w:val="0"/>
              <w:marTop w:val="0"/>
              <w:marBottom w:val="0"/>
              <w:divBdr>
                <w:top w:val="none" w:sz="0" w:space="0" w:color="auto"/>
                <w:left w:val="none" w:sz="0" w:space="0" w:color="auto"/>
                <w:bottom w:val="none" w:sz="0" w:space="0" w:color="auto"/>
                <w:right w:val="none" w:sz="0" w:space="0" w:color="auto"/>
              </w:divBdr>
            </w:div>
            <w:div w:id="320281746">
              <w:marLeft w:val="0"/>
              <w:marRight w:val="0"/>
              <w:marTop w:val="0"/>
              <w:marBottom w:val="0"/>
              <w:divBdr>
                <w:top w:val="none" w:sz="0" w:space="0" w:color="auto"/>
                <w:left w:val="none" w:sz="0" w:space="0" w:color="auto"/>
                <w:bottom w:val="none" w:sz="0" w:space="0" w:color="auto"/>
                <w:right w:val="none" w:sz="0" w:space="0" w:color="auto"/>
              </w:divBdr>
            </w:div>
            <w:div w:id="683092096">
              <w:marLeft w:val="0"/>
              <w:marRight w:val="0"/>
              <w:marTop w:val="0"/>
              <w:marBottom w:val="0"/>
              <w:divBdr>
                <w:top w:val="none" w:sz="0" w:space="0" w:color="auto"/>
                <w:left w:val="none" w:sz="0" w:space="0" w:color="auto"/>
                <w:bottom w:val="none" w:sz="0" w:space="0" w:color="auto"/>
                <w:right w:val="none" w:sz="0" w:space="0" w:color="auto"/>
              </w:divBdr>
            </w:div>
            <w:div w:id="1178500151">
              <w:marLeft w:val="0"/>
              <w:marRight w:val="0"/>
              <w:marTop w:val="0"/>
              <w:marBottom w:val="0"/>
              <w:divBdr>
                <w:top w:val="none" w:sz="0" w:space="0" w:color="auto"/>
                <w:left w:val="none" w:sz="0" w:space="0" w:color="auto"/>
                <w:bottom w:val="none" w:sz="0" w:space="0" w:color="auto"/>
                <w:right w:val="none" w:sz="0" w:space="0" w:color="auto"/>
              </w:divBdr>
            </w:div>
            <w:div w:id="2123453358">
              <w:marLeft w:val="0"/>
              <w:marRight w:val="0"/>
              <w:marTop w:val="0"/>
              <w:marBottom w:val="0"/>
              <w:divBdr>
                <w:top w:val="none" w:sz="0" w:space="0" w:color="auto"/>
                <w:left w:val="none" w:sz="0" w:space="0" w:color="auto"/>
                <w:bottom w:val="none" w:sz="0" w:space="0" w:color="auto"/>
                <w:right w:val="none" w:sz="0" w:space="0" w:color="auto"/>
              </w:divBdr>
            </w:div>
            <w:div w:id="1519928045">
              <w:marLeft w:val="0"/>
              <w:marRight w:val="0"/>
              <w:marTop w:val="0"/>
              <w:marBottom w:val="0"/>
              <w:divBdr>
                <w:top w:val="none" w:sz="0" w:space="0" w:color="auto"/>
                <w:left w:val="none" w:sz="0" w:space="0" w:color="auto"/>
                <w:bottom w:val="none" w:sz="0" w:space="0" w:color="auto"/>
                <w:right w:val="none" w:sz="0" w:space="0" w:color="auto"/>
              </w:divBdr>
            </w:div>
            <w:div w:id="441339045">
              <w:marLeft w:val="0"/>
              <w:marRight w:val="0"/>
              <w:marTop w:val="0"/>
              <w:marBottom w:val="0"/>
              <w:divBdr>
                <w:top w:val="none" w:sz="0" w:space="0" w:color="auto"/>
                <w:left w:val="none" w:sz="0" w:space="0" w:color="auto"/>
                <w:bottom w:val="none" w:sz="0" w:space="0" w:color="auto"/>
                <w:right w:val="none" w:sz="0" w:space="0" w:color="auto"/>
              </w:divBdr>
            </w:div>
            <w:div w:id="2076970150">
              <w:marLeft w:val="0"/>
              <w:marRight w:val="0"/>
              <w:marTop w:val="0"/>
              <w:marBottom w:val="0"/>
              <w:divBdr>
                <w:top w:val="none" w:sz="0" w:space="0" w:color="auto"/>
                <w:left w:val="none" w:sz="0" w:space="0" w:color="auto"/>
                <w:bottom w:val="none" w:sz="0" w:space="0" w:color="auto"/>
                <w:right w:val="none" w:sz="0" w:space="0" w:color="auto"/>
              </w:divBdr>
            </w:div>
            <w:div w:id="1033338010">
              <w:marLeft w:val="0"/>
              <w:marRight w:val="0"/>
              <w:marTop w:val="0"/>
              <w:marBottom w:val="0"/>
              <w:divBdr>
                <w:top w:val="none" w:sz="0" w:space="0" w:color="auto"/>
                <w:left w:val="none" w:sz="0" w:space="0" w:color="auto"/>
                <w:bottom w:val="none" w:sz="0" w:space="0" w:color="auto"/>
                <w:right w:val="none" w:sz="0" w:space="0" w:color="auto"/>
              </w:divBdr>
            </w:div>
            <w:div w:id="1447852768">
              <w:marLeft w:val="0"/>
              <w:marRight w:val="0"/>
              <w:marTop w:val="0"/>
              <w:marBottom w:val="0"/>
              <w:divBdr>
                <w:top w:val="none" w:sz="0" w:space="0" w:color="auto"/>
                <w:left w:val="none" w:sz="0" w:space="0" w:color="auto"/>
                <w:bottom w:val="none" w:sz="0" w:space="0" w:color="auto"/>
                <w:right w:val="none" w:sz="0" w:space="0" w:color="auto"/>
              </w:divBdr>
            </w:div>
            <w:div w:id="26875705">
              <w:marLeft w:val="0"/>
              <w:marRight w:val="0"/>
              <w:marTop w:val="0"/>
              <w:marBottom w:val="0"/>
              <w:divBdr>
                <w:top w:val="none" w:sz="0" w:space="0" w:color="auto"/>
                <w:left w:val="none" w:sz="0" w:space="0" w:color="auto"/>
                <w:bottom w:val="none" w:sz="0" w:space="0" w:color="auto"/>
                <w:right w:val="none" w:sz="0" w:space="0" w:color="auto"/>
              </w:divBdr>
            </w:div>
            <w:div w:id="1676608862">
              <w:marLeft w:val="0"/>
              <w:marRight w:val="0"/>
              <w:marTop w:val="0"/>
              <w:marBottom w:val="0"/>
              <w:divBdr>
                <w:top w:val="none" w:sz="0" w:space="0" w:color="auto"/>
                <w:left w:val="none" w:sz="0" w:space="0" w:color="auto"/>
                <w:bottom w:val="none" w:sz="0" w:space="0" w:color="auto"/>
                <w:right w:val="none" w:sz="0" w:space="0" w:color="auto"/>
              </w:divBdr>
            </w:div>
            <w:div w:id="1766270792">
              <w:marLeft w:val="0"/>
              <w:marRight w:val="0"/>
              <w:marTop w:val="0"/>
              <w:marBottom w:val="0"/>
              <w:divBdr>
                <w:top w:val="none" w:sz="0" w:space="0" w:color="auto"/>
                <w:left w:val="none" w:sz="0" w:space="0" w:color="auto"/>
                <w:bottom w:val="none" w:sz="0" w:space="0" w:color="auto"/>
                <w:right w:val="none" w:sz="0" w:space="0" w:color="auto"/>
              </w:divBdr>
            </w:div>
            <w:div w:id="145710573">
              <w:marLeft w:val="0"/>
              <w:marRight w:val="0"/>
              <w:marTop w:val="0"/>
              <w:marBottom w:val="0"/>
              <w:divBdr>
                <w:top w:val="none" w:sz="0" w:space="0" w:color="auto"/>
                <w:left w:val="none" w:sz="0" w:space="0" w:color="auto"/>
                <w:bottom w:val="none" w:sz="0" w:space="0" w:color="auto"/>
                <w:right w:val="none" w:sz="0" w:space="0" w:color="auto"/>
              </w:divBdr>
            </w:div>
            <w:div w:id="2073237893">
              <w:marLeft w:val="0"/>
              <w:marRight w:val="0"/>
              <w:marTop w:val="0"/>
              <w:marBottom w:val="0"/>
              <w:divBdr>
                <w:top w:val="none" w:sz="0" w:space="0" w:color="auto"/>
                <w:left w:val="none" w:sz="0" w:space="0" w:color="auto"/>
                <w:bottom w:val="none" w:sz="0" w:space="0" w:color="auto"/>
                <w:right w:val="none" w:sz="0" w:space="0" w:color="auto"/>
              </w:divBdr>
            </w:div>
            <w:div w:id="426315925">
              <w:marLeft w:val="0"/>
              <w:marRight w:val="0"/>
              <w:marTop w:val="0"/>
              <w:marBottom w:val="0"/>
              <w:divBdr>
                <w:top w:val="none" w:sz="0" w:space="0" w:color="auto"/>
                <w:left w:val="none" w:sz="0" w:space="0" w:color="auto"/>
                <w:bottom w:val="none" w:sz="0" w:space="0" w:color="auto"/>
                <w:right w:val="none" w:sz="0" w:space="0" w:color="auto"/>
              </w:divBdr>
            </w:div>
            <w:div w:id="908030324">
              <w:marLeft w:val="0"/>
              <w:marRight w:val="0"/>
              <w:marTop w:val="0"/>
              <w:marBottom w:val="0"/>
              <w:divBdr>
                <w:top w:val="none" w:sz="0" w:space="0" w:color="auto"/>
                <w:left w:val="none" w:sz="0" w:space="0" w:color="auto"/>
                <w:bottom w:val="none" w:sz="0" w:space="0" w:color="auto"/>
                <w:right w:val="none" w:sz="0" w:space="0" w:color="auto"/>
              </w:divBdr>
            </w:div>
            <w:div w:id="547305746">
              <w:marLeft w:val="0"/>
              <w:marRight w:val="0"/>
              <w:marTop w:val="0"/>
              <w:marBottom w:val="0"/>
              <w:divBdr>
                <w:top w:val="none" w:sz="0" w:space="0" w:color="auto"/>
                <w:left w:val="none" w:sz="0" w:space="0" w:color="auto"/>
                <w:bottom w:val="none" w:sz="0" w:space="0" w:color="auto"/>
                <w:right w:val="none" w:sz="0" w:space="0" w:color="auto"/>
              </w:divBdr>
            </w:div>
            <w:div w:id="73624896">
              <w:marLeft w:val="0"/>
              <w:marRight w:val="0"/>
              <w:marTop w:val="0"/>
              <w:marBottom w:val="0"/>
              <w:divBdr>
                <w:top w:val="none" w:sz="0" w:space="0" w:color="auto"/>
                <w:left w:val="none" w:sz="0" w:space="0" w:color="auto"/>
                <w:bottom w:val="none" w:sz="0" w:space="0" w:color="auto"/>
                <w:right w:val="none" w:sz="0" w:space="0" w:color="auto"/>
              </w:divBdr>
            </w:div>
            <w:div w:id="1526862811">
              <w:marLeft w:val="0"/>
              <w:marRight w:val="0"/>
              <w:marTop w:val="0"/>
              <w:marBottom w:val="0"/>
              <w:divBdr>
                <w:top w:val="none" w:sz="0" w:space="0" w:color="auto"/>
                <w:left w:val="none" w:sz="0" w:space="0" w:color="auto"/>
                <w:bottom w:val="none" w:sz="0" w:space="0" w:color="auto"/>
                <w:right w:val="none" w:sz="0" w:space="0" w:color="auto"/>
              </w:divBdr>
            </w:div>
            <w:div w:id="1372075487">
              <w:marLeft w:val="0"/>
              <w:marRight w:val="0"/>
              <w:marTop w:val="0"/>
              <w:marBottom w:val="0"/>
              <w:divBdr>
                <w:top w:val="none" w:sz="0" w:space="0" w:color="auto"/>
                <w:left w:val="none" w:sz="0" w:space="0" w:color="auto"/>
                <w:bottom w:val="none" w:sz="0" w:space="0" w:color="auto"/>
                <w:right w:val="none" w:sz="0" w:space="0" w:color="auto"/>
              </w:divBdr>
            </w:div>
            <w:div w:id="942347292">
              <w:marLeft w:val="0"/>
              <w:marRight w:val="0"/>
              <w:marTop w:val="0"/>
              <w:marBottom w:val="0"/>
              <w:divBdr>
                <w:top w:val="none" w:sz="0" w:space="0" w:color="auto"/>
                <w:left w:val="none" w:sz="0" w:space="0" w:color="auto"/>
                <w:bottom w:val="none" w:sz="0" w:space="0" w:color="auto"/>
                <w:right w:val="none" w:sz="0" w:space="0" w:color="auto"/>
              </w:divBdr>
            </w:div>
            <w:div w:id="336422117">
              <w:marLeft w:val="0"/>
              <w:marRight w:val="0"/>
              <w:marTop w:val="0"/>
              <w:marBottom w:val="0"/>
              <w:divBdr>
                <w:top w:val="none" w:sz="0" w:space="0" w:color="auto"/>
                <w:left w:val="none" w:sz="0" w:space="0" w:color="auto"/>
                <w:bottom w:val="none" w:sz="0" w:space="0" w:color="auto"/>
                <w:right w:val="none" w:sz="0" w:space="0" w:color="auto"/>
              </w:divBdr>
            </w:div>
            <w:div w:id="1243174380">
              <w:marLeft w:val="0"/>
              <w:marRight w:val="0"/>
              <w:marTop w:val="0"/>
              <w:marBottom w:val="0"/>
              <w:divBdr>
                <w:top w:val="none" w:sz="0" w:space="0" w:color="auto"/>
                <w:left w:val="none" w:sz="0" w:space="0" w:color="auto"/>
                <w:bottom w:val="none" w:sz="0" w:space="0" w:color="auto"/>
                <w:right w:val="none" w:sz="0" w:space="0" w:color="auto"/>
              </w:divBdr>
            </w:div>
            <w:div w:id="1919053214">
              <w:marLeft w:val="0"/>
              <w:marRight w:val="0"/>
              <w:marTop w:val="0"/>
              <w:marBottom w:val="0"/>
              <w:divBdr>
                <w:top w:val="none" w:sz="0" w:space="0" w:color="auto"/>
                <w:left w:val="none" w:sz="0" w:space="0" w:color="auto"/>
                <w:bottom w:val="none" w:sz="0" w:space="0" w:color="auto"/>
                <w:right w:val="none" w:sz="0" w:space="0" w:color="auto"/>
              </w:divBdr>
            </w:div>
            <w:div w:id="1687975751">
              <w:marLeft w:val="0"/>
              <w:marRight w:val="0"/>
              <w:marTop w:val="0"/>
              <w:marBottom w:val="0"/>
              <w:divBdr>
                <w:top w:val="none" w:sz="0" w:space="0" w:color="auto"/>
                <w:left w:val="none" w:sz="0" w:space="0" w:color="auto"/>
                <w:bottom w:val="none" w:sz="0" w:space="0" w:color="auto"/>
                <w:right w:val="none" w:sz="0" w:space="0" w:color="auto"/>
              </w:divBdr>
            </w:div>
            <w:div w:id="381486091">
              <w:marLeft w:val="0"/>
              <w:marRight w:val="0"/>
              <w:marTop w:val="0"/>
              <w:marBottom w:val="0"/>
              <w:divBdr>
                <w:top w:val="none" w:sz="0" w:space="0" w:color="auto"/>
                <w:left w:val="none" w:sz="0" w:space="0" w:color="auto"/>
                <w:bottom w:val="none" w:sz="0" w:space="0" w:color="auto"/>
                <w:right w:val="none" w:sz="0" w:space="0" w:color="auto"/>
              </w:divBdr>
            </w:div>
            <w:div w:id="700663826">
              <w:marLeft w:val="0"/>
              <w:marRight w:val="0"/>
              <w:marTop w:val="0"/>
              <w:marBottom w:val="0"/>
              <w:divBdr>
                <w:top w:val="none" w:sz="0" w:space="0" w:color="auto"/>
                <w:left w:val="none" w:sz="0" w:space="0" w:color="auto"/>
                <w:bottom w:val="none" w:sz="0" w:space="0" w:color="auto"/>
                <w:right w:val="none" w:sz="0" w:space="0" w:color="auto"/>
              </w:divBdr>
            </w:div>
            <w:div w:id="118382617">
              <w:marLeft w:val="0"/>
              <w:marRight w:val="0"/>
              <w:marTop w:val="0"/>
              <w:marBottom w:val="0"/>
              <w:divBdr>
                <w:top w:val="none" w:sz="0" w:space="0" w:color="auto"/>
                <w:left w:val="none" w:sz="0" w:space="0" w:color="auto"/>
                <w:bottom w:val="none" w:sz="0" w:space="0" w:color="auto"/>
                <w:right w:val="none" w:sz="0" w:space="0" w:color="auto"/>
              </w:divBdr>
            </w:div>
            <w:div w:id="1026709098">
              <w:marLeft w:val="0"/>
              <w:marRight w:val="0"/>
              <w:marTop w:val="0"/>
              <w:marBottom w:val="0"/>
              <w:divBdr>
                <w:top w:val="none" w:sz="0" w:space="0" w:color="auto"/>
                <w:left w:val="none" w:sz="0" w:space="0" w:color="auto"/>
                <w:bottom w:val="none" w:sz="0" w:space="0" w:color="auto"/>
                <w:right w:val="none" w:sz="0" w:space="0" w:color="auto"/>
              </w:divBdr>
            </w:div>
            <w:div w:id="1094936615">
              <w:marLeft w:val="0"/>
              <w:marRight w:val="0"/>
              <w:marTop w:val="0"/>
              <w:marBottom w:val="0"/>
              <w:divBdr>
                <w:top w:val="none" w:sz="0" w:space="0" w:color="auto"/>
                <w:left w:val="none" w:sz="0" w:space="0" w:color="auto"/>
                <w:bottom w:val="none" w:sz="0" w:space="0" w:color="auto"/>
                <w:right w:val="none" w:sz="0" w:space="0" w:color="auto"/>
              </w:divBdr>
            </w:div>
            <w:div w:id="1209536269">
              <w:marLeft w:val="0"/>
              <w:marRight w:val="0"/>
              <w:marTop w:val="0"/>
              <w:marBottom w:val="0"/>
              <w:divBdr>
                <w:top w:val="none" w:sz="0" w:space="0" w:color="auto"/>
                <w:left w:val="none" w:sz="0" w:space="0" w:color="auto"/>
                <w:bottom w:val="none" w:sz="0" w:space="0" w:color="auto"/>
                <w:right w:val="none" w:sz="0" w:space="0" w:color="auto"/>
              </w:divBdr>
            </w:div>
            <w:div w:id="1870877605">
              <w:marLeft w:val="0"/>
              <w:marRight w:val="0"/>
              <w:marTop w:val="0"/>
              <w:marBottom w:val="0"/>
              <w:divBdr>
                <w:top w:val="none" w:sz="0" w:space="0" w:color="auto"/>
                <w:left w:val="none" w:sz="0" w:space="0" w:color="auto"/>
                <w:bottom w:val="none" w:sz="0" w:space="0" w:color="auto"/>
                <w:right w:val="none" w:sz="0" w:space="0" w:color="auto"/>
              </w:divBdr>
            </w:div>
            <w:div w:id="319891954">
              <w:marLeft w:val="0"/>
              <w:marRight w:val="0"/>
              <w:marTop w:val="0"/>
              <w:marBottom w:val="0"/>
              <w:divBdr>
                <w:top w:val="none" w:sz="0" w:space="0" w:color="auto"/>
                <w:left w:val="none" w:sz="0" w:space="0" w:color="auto"/>
                <w:bottom w:val="none" w:sz="0" w:space="0" w:color="auto"/>
                <w:right w:val="none" w:sz="0" w:space="0" w:color="auto"/>
              </w:divBdr>
            </w:div>
            <w:div w:id="761492444">
              <w:marLeft w:val="0"/>
              <w:marRight w:val="0"/>
              <w:marTop w:val="0"/>
              <w:marBottom w:val="0"/>
              <w:divBdr>
                <w:top w:val="none" w:sz="0" w:space="0" w:color="auto"/>
                <w:left w:val="none" w:sz="0" w:space="0" w:color="auto"/>
                <w:bottom w:val="none" w:sz="0" w:space="0" w:color="auto"/>
                <w:right w:val="none" w:sz="0" w:space="0" w:color="auto"/>
              </w:divBdr>
            </w:div>
            <w:div w:id="1659532543">
              <w:marLeft w:val="0"/>
              <w:marRight w:val="0"/>
              <w:marTop w:val="0"/>
              <w:marBottom w:val="0"/>
              <w:divBdr>
                <w:top w:val="none" w:sz="0" w:space="0" w:color="auto"/>
                <w:left w:val="none" w:sz="0" w:space="0" w:color="auto"/>
                <w:bottom w:val="none" w:sz="0" w:space="0" w:color="auto"/>
                <w:right w:val="none" w:sz="0" w:space="0" w:color="auto"/>
              </w:divBdr>
            </w:div>
            <w:div w:id="276254117">
              <w:marLeft w:val="0"/>
              <w:marRight w:val="0"/>
              <w:marTop w:val="0"/>
              <w:marBottom w:val="0"/>
              <w:divBdr>
                <w:top w:val="none" w:sz="0" w:space="0" w:color="auto"/>
                <w:left w:val="none" w:sz="0" w:space="0" w:color="auto"/>
                <w:bottom w:val="none" w:sz="0" w:space="0" w:color="auto"/>
                <w:right w:val="none" w:sz="0" w:space="0" w:color="auto"/>
              </w:divBdr>
            </w:div>
            <w:div w:id="1591158820">
              <w:marLeft w:val="0"/>
              <w:marRight w:val="0"/>
              <w:marTop w:val="0"/>
              <w:marBottom w:val="0"/>
              <w:divBdr>
                <w:top w:val="none" w:sz="0" w:space="0" w:color="auto"/>
                <w:left w:val="none" w:sz="0" w:space="0" w:color="auto"/>
                <w:bottom w:val="none" w:sz="0" w:space="0" w:color="auto"/>
                <w:right w:val="none" w:sz="0" w:space="0" w:color="auto"/>
              </w:divBdr>
            </w:div>
            <w:div w:id="76053034">
              <w:marLeft w:val="0"/>
              <w:marRight w:val="0"/>
              <w:marTop w:val="0"/>
              <w:marBottom w:val="0"/>
              <w:divBdr>
                <w:top w:val="none" w:sz="0" w:space="0" w:color="auto"/>
                <w:left w:val="none" w:sz="0" w:space="0" w:color="auto"/>
                <w:bottom w:val="none" w:sz="0" w:space="0" w:color="auto"/>
                <w:right w:val="none" w:sz="0" w:space="0" w:color="auto"/>
              </w:divBdr>
            </w:div>
            <w:div w:id="1068765593">
              <w:marLeft w:val="0"/>
              <w:marRight w:val="0"/>
              <w:marTop w:val="0"/>
              <w:marBottom w:val="0"/>
              <w:divBdr>
                <w:top w:val="none" w:sz="0" w:space="0" w:color="auto"/>
                <w:left w:val="none" w:sz="0" w:space="0" w:color="auto"/>
                <w:bottom w:val="none" w:sz="0" w:space="0" w:color="auto"/>
                <w:right w:val="none" w:sz="0" w:space="0" w:color="auto"/>
              </w:divBdr>
            </w:div>
            <w:div w:id="418793702">
              <w:marLeft w:val="0"/>
              <w:marRight w:val="0"/>
              <w:marTop w:val="0"/>
              <w:marBottom w:val="0"/>
              <w:divBdr>
                <w:top w:val="none" w:sz="0" w:space="0" w:color="auto"/>
                <w:left w:val="none" w:sz="0" w:space="0" w:color="auto"/>
                <w:bottom w:val="none" w:sz="0" w:space="0" w:color="auto"/>
                <w:right w:val="none" w:sz="0" w:space="0" w:color="auto"/>
              </w:divBdr>
            </w:div>
            <w:div w:id="945961880">
              <w:marLeft w:val="0"/>
              <w:marRight w:val="0"/>
              <w:marTop w:val="0"/>
              <w:marBottom w:val="0"/>
              <w:divBdr>
                <w:top w:val="none" w:sz="0" w:space="0" w:color="auto"/>
                <w:left w:val="none" w:sz="0" w:space="0" w:color="auto"/>
                <w:bottom w:val="none" w:sz="0" w:space="0" w:color="auto"/>
                <w:right w:val="none" w:sz="0" w:space="0" w:color="auto"/>
              </w:divBdr>
            </w:div>
            <w:div w:id="1335835886">
              <w:marLeft w:val="0"/>
              <w:marRight w:val="0"/>
              <w:marTop w:val="0"/>
              <w:marBottom w:val="0"/>
              <w:divBdr>
                <w:top w:val="none" w:sz="0" w:space="0" w:color="auto"/>
                <w:left w:val="none" w:sz="0" w:space="0" w:color="auto"/>
                <w:bottom w:val="none" w:sz="0" w:space="0" w:color="auto"/>
                <w:right w:val="none" w:sz="0" w:space="0" w:color="auto"/>
              </w:divBdr>
            </w:div>
            <w:div w:id="221672248">
              <w:marLeft w:val="0"/>
              <w:marRight w:val="0"/>
              <w:marTop w:val="0"/>
              <w:marBottom w:val="0"/>
              <w:divBdr>
                <w:top w:val="none" w:sz="0" w:space="0" w:color="auto"/>
                <w:left w:val="none" w:sz="0" w:space="0" w:color="auto"/>
                <w:bottom w:val="none" w:sz="0" w:space="0" w:color="auto"/>
                <w:right w:val="none" w:sz="0" w:space="0" w:color="auto"/>
              </w:divBdr>
            </w:div>
            <w:div w:id="1482773527">
              <w:marLeft w:val="0"/>
              <w:marRight w:val="0"/>
              <w:marTop w:val="0"/>
              <w:marBottom w:val="0"/>
              <w:divBdr>
                <w:top w:val="none" w:sz="0" w:space="0" w:color="auto"/>
                <w:left w:val="none" w:sz="0" w:space="0" w:color="auto"/>
                <w:bottom w:val="none" w:sz="0" w:space="0" w:color="auto"/>
                <w:right w:val="none" w:sz="0" w:space="0" w:color="auto"/>
              </w:divBdr>
            </w:div>
            <w:div w:id="449979853">
              <w:marLeft w:val="0"/>
              <w:marRight w:val="0"/>
              <w:marTop w:val="0"/>
              <w:marBottom w:val="0"/>
              <w:divBdr>
                <w:top w:val="none" w:sz="0" w:space="0" w:color="auto"/>
                <w:left w:val="none" w:sz="0" w:space="0" w:color="auto"/>
                <w:bottom w:val="none" w:sz="0" w:space="0" w:color="auto"/>
                <w:right w:val="none" w:sz="0" w:space="0" w:color="auto"/>
              </w:divBdr>
            </w:div>
            <w:div w:id="910693816">
              <w:marLeft w:val="0"/>
              <w:marRight w:val="0"/>
              <w:marTop w:val="0"/>
              <w:marBottom w:val="0"/>
              <w:divBdr>
                <w:top w:val="none" w:sz="0" w:space="0" w:color="auto"/>
                <w:left w:val="none" w:sz="0" w:space="0" w:color="auto"/>
                <w:bottom w:val="none" w:sz="0" w:space="0" w:color="auto"/>
                <w:right w:val="none" w:sz="0" w:space="0" w:color="auto"/>
              </w:divBdr>
            </w:div>
            <w:div w:id="1088037664">
              <w:marLeft w:val="0"/>
              <w:marRight w:val="0"/>
              <w:marTop w:val="0"/>
              <w:marBottom w:val="0"/>
              <w:divBdr>
                <w:top w:val="none" w:sz="0" w:space="0" w:color="auto"/>
                <w:left w:val="none" w:sz="0" w:space="0" w:color="auto"/>
                <w:bottom w:val="none" w:sz="0" w:space="0" w:color="auto"/>
                <w:right w:val="none" w:sz="0" w:space="0" w:color="auto"/>
              </w:divBdr>
            </w:div>
            <w:div w:id="428232434">
              <w:marLeft w:val="0"/>
              <w:marRight w:val="0"/>
              <w:marTop w:val="0"/>
              <w:marBottom w:val="0"/>
              <w:divBdr>
                <w:top w:val="none" w:sz="0" w:space="0" w:color="auto"/>
                <w:left w:val="none" w:sz="0" w:space="0" w:color="auto"/>
                <w:bottom w:val="none" w:sz="0" w:space="0" w:color="auto"/>
                <w:right w:val="none" w:sz="0" w:space="0" w:color="auto"/>
              </w:divBdr>
            </w:div>
            <w:div w:id="1056707079">
              <w:marLeft w:val="0"/>
              <w:marRight w:val="0"/>
              <w:marTop w:val="0"/>
              <w:marBottom w:val="0"/>
              <w:divBdr>
                <w:top w:val="none" w:sz="0" w:space="0" w:color="auto"/>
                <w:left w:val="none" w:sz="0" w:space="0" w:color="auto"/>
                <w:bottom w:val="none" w:sz="0" w:space="0" w:color="auto"/>
                <w:right w:val="none" w:sz="0" w:space="0" w:color="auto"/>
              </w:divBdr>
            </w:div>
            <w:div w:id="520583395">
              <w:marLeft w:val="0"/>
              <w:marRight w:val="0"/>
              <w:marTop w:val="0"/>
              <w:marBottom w:val="0"/>
              <w:divBdr>
                <w:top w:val="none" w:sz="0" w:space="0" w:color="auto"/>
                <w:left w:val="none" w:sz="0" w:space="0" w:color="auto"/>
                <w:bottom w:val="none" w:sz="0" w:space="0" w:color="auto"/>
                <w:right w:val="none" w:sz="0" w:space="0" w:color="auto"/>
              </w:divBdr>
            </w:div>
            <w:div w:id="1253471814">
              <w:marLeft w:val="0"/>
              <w:marRight w:val="0"/>
              <w:marTop w:val="0"/>
              <w:marBottom w:val="0"/>
              <w:divBdr>
                <w:top w:val="none" w:sz="0" w:space="0" w:color="auto"/>
                <w:left w:val="none" w:sz="0" w:space="0" w:color="auto"/>
                <w:bottom w:val="none" w:sz="0" w:space="0" w:color="auto"/>
                <w:right w:val="none" w:sz="0" w:space="0" w:color="auto"/>
              </w:divBdr>
            </w:div>
            <w:div w:id="96559346">
              <w:marLeft w:val="0"/>
              <w:marRight w:val="0"/>
              <w:marTop w:val="0"/>
              <w:marBottom w:val="0"/>
              <w:divBdr>
                <w:top w:val="none" w:sz="0" w:space="0" w:color="auto"/>
                <w:left w:val="none" w:sz="0" w:space="0" w:color="auto"/>
                <w:bottom w:val="none" w:sz="0" w:space="0" w:color="auto"/>
                <w:right w:val="none" w:sz="0" w:space="0" w:color="auto"/>
              </w:divBdr>
            </w:div>
            <w:div w:id="1507866054">
              <w:marLeft w:val="0"/>
              <w:marRight w:val="0"/>
              <w:marTop w:val="0"/>
              <w:marBottom w:val="0"/>
              <w:divBdr>
                <w:top w:val="none" w:sz="0" w:space="0" w:color="auto"/>
                <w:left w:val="none" w:sz="0" w:space="0" w:color="auto"/>
                <w:bottom w:val="none" w:sz="0" w:space="0" w:color="auto"/>
                <w:right w:val="none" w:sz="0" w:space="0" w:color="auto"/>
              </w:divBdr>
            </w:div>
            <w:div w:id="1960213843">
              <w:marLeft w:val="0"/>
              <w:marRight w:val="0"/>
              <w:marTop w:val="0"/>
              <w:marBottom w:val="0"/>
              <w:divBdr>
                <w:top w:val="none" w:sz="0" w:space="0" w:color="auto"/>
                <w:left w:val="none" w:sz="0" w:space="0" w:color="auto"/>
                <w:bottom w:val="none" w:sz="0" w:space="0" w:color="auto"/>
                <w:right w:val="none" w:sz="0" w:space="0" w:color="auto"/>
              </w:divBdr>
            </w:div>
            <w:div w:id="2005742914">
              <w:marLeft w:val="0"/>
              <w:marRight w:val="0"/>
              <w:marTop w:val="0"/>
              <w:marBottom w:val="0"/>
              <w:divBdr>
                <w:top w:val="none" w:sz="0" w:space="0" w:color="auto"/>
                <w:left w:val="none" w:sz="0" w:space="0" w:color="auto"/>
                <w:bottom w:val="none" w:sz="0" w:space="0" w:color="auto"/>
                <w:right w:val="none" w:sz="0" w:space="0" w:color="auto"/>
              </w:divBdr>
            </w:div>
            <w:div w:id="846672495">
              <w:marLeft w:val="0"/>
              <w:marRight w:val="0"/>
              <w:marTop w:val="0"/>
              <w:marBottom w:val="0"/>
              <w:divBdr>
                <w:top w:val="none" w:sz="0" w:space="0" w:color="auto"/>
                <w:left w:val="none" w:sz="0" w:space="0" w:color="auto"/>
                <w:bottom w:val="none" w:sz="0" w:space="0" w:color="auto"/>
                <w:right w:val="none" w:sz="0" w:space="0" w:color="auto"/>
              </w:divBdr>
            </w:div>
            <w:div w:id="1851406271">
              <w:marLeft w:val="0"/>
              <w:marRight w:val="0"/>
              <w:marTop w:val="0"/>
              <w:marBottom w:val="0"/>
              <w:divBdr>
                <w:top w:val="none" w:sz="0" w:space="0" w:color="auto"/>
                <w:left w:val="none" w:sz="0" w:space="0" w:color="auto"/>
                <w:bottom w:val="none" w:sz="0" w:space="0" w:color="auto"/>
                <w:right w:val="none" w:sz="0" w:space="0" w:color="auto"/>
              </w:divBdr>
            </w:div>
            <w:div w:id="797115273">
              <w:marLeft w:val="0"/>
              <w:marRight w:val="0"/>
              <w:marTop w:val="0"/>
              <w:marBottom w:val="0"/>
              <w:divBdr>
                <w:top w:val="none" w:sz="0" w:space="0" w:color="auto"/>
                <w:left w:val="none" w:sz="0" w:space="0" w:color="auto"/>
                <w:bottom w:val="none" w:sz="0" w:space="0" w:color="auto"/>
                <w:right w:val="none" w:sz="0" w:space="0" w:color="auto"/>
              </w:divBdr>
            </w:div>
            <w:div w:id="399251534">
              <w:marLeft w:val="0"/>
              <w:marRight w:val="0"/>
              <w:marTop w:val="0"/>
              <w:marBottom w:val="0"/>
              <w:divBdr>
                <w:top w:val="none" w:sz="0" w:space="0" w:color="auto"/>
                <w:left w:val="none" w:sz="0" w:space="0" w:color="auto"/>
                <w:bottom w:val="none" w:sz="0" w:space="0" w:color="auto"/>
                <w:right w:val="none" w:sz="0" w:space="0" w:color="auto"/>
              </w:divBdr>
            </w:div>
            <w:div w:id="1918324860">
              <w:marLeft w:val="0"/>
              <w:marRight w:val="0"/>
              <w:marTop w:val="0"/>
              <w:marBottom w:val="0"/>
              <w:divBdr>
                <w:top w:val="none" w:sz="0" w:space="0" w:color="auto"/>
                <w:left w:val="none" w:sz="0" w:space="0" w:color="auto"/>
                <w:bottom w:val="none" w:sz="0" w:space="0" w:color="auto"/>
                <w:right w:val="none" w:sz="0" w:space="0" w:color="auto"/>
              </w:divBdr>
            </w:div>
            <w:div w:id="1007635156">
              <w:marLeft w:val="0"/>
              <w:marRight w:val="0"/>
              <w:marTop w:val="0"/>
              <w:marBottom w:val="0"/>
              <w:divBdr>
                <w:top w:val="none" w:sz="0" w:space="0" w:color="auto"/>
                <w:left w:val="none" w:sz="0" w:space="0" w:color="auto"/>
                <w:bottom w:val="none" w:sz="0" w:space="0" w:color="auto"/>
                <w:right w:val="none" w:sz="0" w:space="0" w:color="auto"/>
              </w:divBdr>
            </w:div>
            <w:div w:id="1209798769">
              <w:marLeft w:val="0"/>
              <w:marRight w:val="0"/>
              <w:marTop w:val="0"/>
              <w:marBottom w:val="0"/>
              <w:divBdr>
                <w:top w:val="none" w:sz="0" w:space="0" w:color="auto"/>
                <w:left w:val="none" w:sz="0" w:space="0" w:color="auto"/>
                <w:bottom w:val="none" w:sz="0" w:space="0" w:color="auto"/>
                <w:right w:val="none" w:sz="0" w:space="0" w:color="auto"/>
              </w:divBdr>
            </w:div>
            <w:div w:id="1205017281">
              <w:marLeft w:val="0"/>
              <w:marRight w:val="0"/>
              <w:marTop w:val="0"/>
              <w:marBottom w:val="0"/>
              <w:divBdr>
                <w:top w:val="none" w:sz="0" w:space="0" w:color="auto"/>
                <w:left w:val="none" w:sz="0" w:space="0" w:color="auto"/>
                <w:bottom w:val="none" w:sz="0" w:space="0" w:color="auto"/>
                <w:right w:val="none" w:sz="0" w:space="0" w:color="auto"/>
              </w:divBdr>
            </w:div>
            <w:div w:id="1744991109">
              <w:marLeft w:val="0"/>
              <w:marRight w:val="0"/>
              <w:marTop w:val="0"/>
              <w:marBottom w:val="0"/>
              <w:divBdr>
                <w:top w:val="none" w:sz="0" w:space="0" w:color="auto"/>
                <w:left w:val="none" w:sz="0" w:space="0" w:color="auto"/>
                <w:bottom w:val="none" w:sz="0" w:space="0" w:color="auto"/>
                <w:right w:val="none" w:sz="0" w:space="0" w:color="auto"/>
              </w:divBdr>
            </w:div>
            <w:div w:id="1918782220">
              <w:marLeft w:val="0"/>
              <w:marRight w:val="0"/>
              <w:marTop w:val="0"/>
              <w:marBottom w:val="0"/>
              <w:divBdr>
                <w:top w:val="none" w:sz="0" w:space="0" w:color="auto"/>
                <w:left w:val="none" w:sz="0" w:space="0" w:color="auto"/>
                <w:bottom w:val="none" w:sz="0" w:space="0" w:color="auto"/>
                <w:right w:val="none" w:sz="0" w:space="0" w:color="auto"/>
              </w:divBdr>
            </w:div>
            <w:div w:id="578253690">
              <w:marLeft w:val="0"/>
              <w:marRight w:val="0"/>
              <w:marTop w:val="0"/>
              <w:marBottom w:val="0"/>
              <w:divBdr>
                <w:top w:val="none" w:sz="0" w:space="0" w:color="auto"/>
                <w:left w:val="none" w:sz="0" w:space="0" w:color="auto"/>
                <w:bottom w:val="none" w:sz="0" w:space="0" w:color="auto"/>
                <w:right w:val="none" w:sz="0" w:space="0" w:color="auto"/>
              </w:divBdr>
            </w:div>
            <w:div w:id="1042091234">
              <w:marLeft w:val="0"/>
              <w:marRight w:val="0"/>
              <w:marTop w:val="0"/>
              <w:marBottom w:val="0"/>
              <w:divBdr>
                <w:top w:val="none" w:sz="0" w:space="0" w:color="auto"/>
                <w:left w:val="none" w:sz="0" w:space="0" w:color="auto"/>
                <w:bottom w:val="none" w:sz="0" w:space="0" w:color="auto"/>
                <w:right w:val="none" w:sz="0" w:space="0" w:color="auto"/>
              </w:divBdr>
            </w:div>
            <w:div w:id="1309286719">
              <w:marLeft w:val="0"/>
              <w:marRight w:val="0"/>
              <w:marTop w:val="0"/>
              <w:marBottom w:val="0"/>
              <w:divBdr>
                <w:top w:val="none" w:sz="0" w:space="0" w:color="auto"/>
                <w:left w:val="none" w:sz="0" w:space="0" w:color="auto"/>
                <w:bottom w:val="none" w:sz="0" w:space="0" w:color="auto"/>
                <w:right w:val="none" w:sz="0" w:space="0" w:color="auto"/>
              </w:divBdr>
            </w:div>
            <w:div w:id="472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19620">
      <w:bodyDiv w:val="1"/>
      <w:marLeft w:val="0"/>
      <w:marRight w:val="0"/>
      <w:marTop w:val="0"/>
      <w:marBottom w:val="0"/>
      <w:divBdr>
        <w:top w:val="none" w:sz="0" w:space="0" w:color="auto"/>
        <w:left w:val="none" w:sz="0" w:space="0" w:color="auto"/>
        <w:bottom w:val="none" w:sz="0" w:space="0" w:color="auto"/>
        <w:right w:val="none" w:sz="0" w:space="0" w:color="auto"/>
      </w:divBdr>
    </w:div>
    <w:div w:id="1947691747">
      <w:bodyDiv w:val="1"/>
      <w:marLeft w:val="0"/>
      <w:marRight w:val="0"/>
      <w:marTop w:val="0"/>
      <w:marBottom w:val="0"/>
      <w:divBdr>
        <w:top w:val="none" w:sz="0" w:space="0" w:color="auto"/>
        <w:left w:val="none" w:sz="0" w:space="0" w:color="auto"/>
        <w:bottom w:val="none" w:sz="0" w:space="0" w:color="auto"/>
        <w:right w:val="none" w:sz="0" w:space="0" w:color="auto"/>
      </w:divBdr>
    </w:div>
    <w:div w:id="1998921480">
      <w:bodyDiv w:val="1"/>
      <w:marLeft w:val="0"/>
      <w:marRight w:val="0"/>
      <w:marTop w:val="0"/>
      <w:marBottom w:val="0"/>
      <w:divBdr>
        <w:top w:val="none" w:sz="0" w:space="0" w:color="auto"/>
        <w:left w:val="none" w:sz="0" w:space="0" w:color="auto"/>
        <w:bottom w:val="none" w:sz="0" w:space="0" w:color="auto"/>
        <w:right w:val="none" w:sz="0" w:space="0" w:color="auto"/>
      </w:divBdr>
      <w:divsChild>
        <w:div w:id="1255749305">
          <w:marLeft w:val="0"/>
          <w:marRight w:val="0"/>
          <w:marTop w:val="0"/>
          <w:marBottom w:val="0"/>
          <w:divBdr>
            <w:top w:val="none" w:sz="0" w:space="0" w:color="auto"/>
            <w:left w:val="none" w:sz="0" w:space="0" w:color="auto"/>
            <w:bottom w:val="none" w:sz="0" w:space="0" w:color="auto"/>
            <w:right w:val="none" w:sz="0" w:space="0" w:color="auto"/>
          </w:divBdr>
          <w:divsChild>
            <w:div w:id="1748188026">
              <w:marLeft w:val="0"/>
              <w:marRight w:val="0"/>
              <w:marTop w:val="0"/>
              <w:marBottom w:val="0"/>
              <w:divBdr>
                <w:top w:val="none" w:sz="0" w:space="0" w:color="auto"/>
                <w:left w:val="none" w:sz="0" w:space="0" w:color="auto"/>
                <w:bottom w:val="none" w:sz="0" w:space="0" w:color="auto"/>
                <w:right w:val="none" w:sz="0" w:space="0" w:color="auto"/>
              </w:divBdr>
              <w:divsChild>
                <w:div w:id="14777993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2449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imputationserver.sph.umich.edu/index.html"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ncbi.nlm.nih.gov/snp/docs/gsr/alfa/"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pharmvar.org/"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biorxiv.org/content/10.1101/2023.08.10.552684v1" TargetMode="External"/><Relationship Id="rId20" Type="http://schemas.openxmlformats.org/officeDocument/2006/relationships/hyperlink" Target="https://www.R-project.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pharmvar.org/gene/CYP2D6"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harmgkb.org/ampAllelesToTest" TargetMode="External"/><Relationship Id="rId23" Type="http://schemas.openxmlformats.org/officeDocument/2006/relationships/hyperlink" Target="https://topmed.nhlbi.nih.gov/" TargetMode="External"/><Relationship Id="rId28" Type="http://schemas.openxmlformats.org/officeDocument/2006/relationships/image" Target="media/image7.png"/><Relationship Id="rId10" Type="http://schemas.openxmlformats.org/officeDocument/2006/relationships/hyperlink" Target="http://www.clozinstudy.com" TargetMode="External"/><Relationship Id="rId19" Type="http://schemas.openxmlformats.org/officeDocument/2006/relationships/hyperlink" Target="https://imputation.biodatacatalyst.nhlbi.nih.gov/"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books/NBK574601/" TargetMode="External"/><Relationship Id="rId22" Type="http://schemas.openxmlformats.org/officeDocument/2006/relationships/hyperlink" Target="https://csg.sph.umich.edu/abecasis/mach/download/1000G.Phase3.v5.html" TargetMode="External"/><Relationship Id="rId27" Type="http://schemas.openxmlformats.org/officeDocument/2006/relationships/image" Target="media/image6.png"/><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B22AA-0A5B-4676-ACC2-6F333BD07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48</Pages>
  <Words>10714</Words>
  <Characters>61074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Lenz</dc:creator>
  <cp:keywords/>
  <dc:description/>
  <cp:lastModifiedBy>Courtney Lenz</cp:lastModifiedBy>
  <cp:revision>60</cp:revision>
  <cp:lastPrinted>2024-04-04T23:34:00Z</cp:lastPrinted>
  <dcterms:created xsi:type="dcterms:W3CDTF">2024-03-23T14:27:00Z</dcterms:created>
  <dcterms:modified xsi:type="dcterms:W3CDTF">2024-04-04T23:34:00Z</dcterms:modified>
</cp:coreProperties>
</file>