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8121AF">
      <w:pPr>
        <w:pStyle w:val="37"/>
        <w:spacing w:before="156" w:after="156"/>
        <w:jc w:val="center"/>
      </w:pPr>
      <w:r>
        <w:rPr>
          <w:rFonts w:hint="eastAsia"/>
        </w:rPr>
        <w:t>背包</w:t>
      </w:r>
      <w:r>
        <w:t>系统的设计文档</w:t>
      </w:r>
    </w:p>
    <w:p w14:paraId="06F614FD">
      <w:pPr>
        <w:pStyle w:val="41"/>
        <w:numPr>
          <w:ilvl w:val="0"/>
          <w:numId w:val="1"/>
        </w:numPr>
        <w:spacing w:before="156" w:after="156"/>
      </w:pPr>
      <w:r>
        <w:rPr>
          <w:rFonts w:hint="eastAsia"/>
        </w:rPr>
        <w:t>文档记录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48833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298FF34C">
            <w:pPr>
              <w:pStyle w:val="39"/>
              <w:spacing w:before="156" w:after="156"/>
              <w:ind w:firstLine="0" w:firstLineChars="0"/>
            </w:pPr>
            <w:r>
              <w:rPr>
                <w:rFonts w:hint="eastAsia"/>
              </w:rPr>
              <w:t>版本</w:t>
            </w:r>
          </w:p>
        </w:tc>
        <w:tc>
          <w:tcPr>
            <w:tcW w:w="2074" w:type="dxa"/>
          </w:tcPr>
          <w:p w14:paraId="127565BB">
            <w:pPr>
              <w:pStyle w:val="39"/>
              <w:spacing w:before="156" w:after="156"/>
              <w:ind w:firstLine="0" w:firstLineChars="0"/>
            </w:pPr>
            <w:r>
              <w:rPr>
                <w:rFonts w:hint="eastAsia"/>
              </w:rPr>
              <w:t>更新时间</w:t>
            </w:r>
          </w:p>
        </w:tc>
        <w:tc>
          <w:tcPr>
            <w:tcW w:w="2074" w:type="dxa"/>
          </w:tcPr>
          <w:p w14:paraId="3CCC7679">
            <w:pPr>
              <w:pStyle w:val="39"/>
              <w:spacing w:before="156" w:after="156"/>
              <w:ind w:firstLine="0" w:firstLineChars="0"/>
            </w:pPr>
            <w:r>
              <w:rPr>
                <w:rFonts w:hint="eastAsia"/>
              </w:rPr>
              <w:t>更新内容</w:t>
            </w:r>
          </w:p>
        </w:tc>
        <w:tc>
          <w:tcPr>
            <w:tcW w:w="2074" w:type="dxa"/>
          </w:tcPr>
          <w:p w14:paraId="0AE9DB00">
            <w:pPr>
              <w:pStyle w:val="39"/>
              <w:spacing w:before="156" w:after="156"/>
              <w:ind w:firstLine="0" w:firstLineChars="0"/>
            </w:pPr>
            <w:r>
              <w:rPr>
                <w:rFonts w:hint="eastAsia"/>
              </w:rPr>
              <w:t>作者</w:t>
            </w:r>
          </w:p>
        </w:tc>
      </w:tr>
      <w:tr w14:paraId="25E70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6CD6C84B">
            <w:pPr>
              <w:pStyle w:val="39"/>
              <w:spacing w:before="156" w:after="156"/>
              <w:ind w:firstLine="0" w:firstLineChars="0"/>
            </w:pPr>
            <w:r>
              <w:rPr>
                <w:rFonts w:hint="eastAsia"/>
              </w:rPr>
              <w:t>1.0</w:t>
            </w:r>
          </w:p>
        </w:tc>
        <w:tc>
          <w:tcPr>
            <w:tcW w:w="2074" w:type="dxa"/>
          </w:tcPr>
          <w:p w14:paraId="06CEDFD5">
            <w:pPr>
              <w:pStyle w:val="39"/>
              <w:spacing w:before="156" w:after="156"/>
              <w:ind w:firstLine="0" w:firstLineChars="0"/>
            </w:pPr>
            <w:r>
              <w:rPr>
                <w:rFonts w:hint="eastAsia"/>
              </w:rPr>
              <w:t>2025.09.25</w:t>
            </w:r>
          </w:p>
        </w:tc>
        <w:tc>
          <w:tcPr>
            <w:tcW w:w="2074" w:type="dxa"/>
          </w:tcPr>
          <w:p w14:paraId="496DA826">
            <w:pPr>
              <w:pStyle w:val="39"/>
              <w:spacing w:before="156" w:after="156"/>
              <w:ind w:firstLine="0" w:firstLineChars="0"/>
            </w:pPr>
            <w:r>
              <w:rPr>
                <w:rFonts w:hint="eastAsia"/>
              </w:rPr>
              <w:t>文档编写</w:t>
            </w:r>
          </w:p>
        </w:tc>
        <w:tc>
          <w:tcPr>
            <w:tcW w:w="2074" w:type="dxa"/>
          </w:tcPr>
          <w:p w14:paraId="0ED8955F">
            <w:pPr>
              <w:pStyle w:val="39"/>
              <w:spacing w:before="156" w:after="156"/>
              <w:ind w:firstLine="0" w:firstLineChars="0"/>
            </w:pPr>
            <w:r>
              <w:rPr>
                <w:rFonts w:hint="eastAsia"/>
              </w:rPr>
              <w:t>王永康</w:t>
            </w:r>
          </w:p>
        </w:tc>
      </w:tr>
      <w:tr w14:paraId="69097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28E1A82C">
            <w:pPr>
              <w:pStyle w:val="39"/>
              <w:spacing w:before="156" w:after="156"/>
              <w:ind w:firstLine="0" w:firstLineChars="0"/>
            </w:pPr>
            <w:r>
              <w:rPr>
                <w:rFonts w:hint="eastAsia"/>
              </w:rPr>
              <w:t>1.1</w:t>
            </w:r>
          </w:p>
        </w:tc>
        <w:tc>
          <w:tcPr>
            <w:tcW w:w="2074" w:type="dxa"/>
          </w:tcPr>
          <w:p w14:paraId="73FD70FB">
            <w:pPr>
              <w:pStyle w:val="39"/>
              <w:spacing w:before="156" w:after="156"/>
              <w:ind w:firstLine="0" w:firstLineChars="0"/>
            </w:pPr>
            <w:r>
              <w:rPr>
                <w:rFonts w:hint="eastAsia"/>
              </w:rPr>
              <w:t>2025.10.09</w:t>
            </w:r>
          </w:p>
        </w:tc>
        <w:tc>
          <w:tcPr>
            <w:tcW w:w="2074" w:type="dxa"/>
          </w:tcPr>
          <w:p w14:paraId="5CE43495">
            <w:pPr>
              <w:pStyle w:val="39"/>
              <w:spacing w:before="156" w:after="156"/>
              <w:ind w:firstLine="0" w:firstLineChars="0"/>
            </w:pPr>
            <w:r>
              <w:rPr>
                <w:rFonts w:hint="eastAsia"/>
              </w:rPr>
              <w:t>布局修改</w:t>
            </w:r>
          </w:p>
        </w:tc>
        <w:tc>
          <w:tcPr>
            <w:tcW w:w="2074" w:type="dxa"/>
          </w:tcPr>
          <w:p w14:paraId="39C22B72">
            <w:pPr>
              <w:pStyle w:val="39"/>
              <w:spacing w:before="156" w:after="156"/>
              <w:ind w:firstLine="0" w:firstLineChars="0"/>
            </w:pPr>
            <w:r>
              <w:rPr>
                <w:rFonts w:hint="eastAsia"/>
              </w:rPr>
              <w:t>王永康</w:t>
            </w:r>
          </w:p>
        </w:tc>
      </w:tr>
    </w:tbl>
    <w:p w14:paraId="2C4FCDE9">
      <w:pPr>
        <w:pStyle w:val="41"/>
        <w:numPr>
          <w:ilvl w:val="0"/>
          <w:numId w:val="1"/>
        </w:numPr>
        <w:spacing w:before="156" w:after="156"/>
      </w:pPr>
      <w:r>
        <w:rPr>
          <w:rFonts w:hint="eastAsia"/>
        </w:rPr>
        <w:t>系统目的</w:t>
      </w:r>
    </w:p>
    <w:p w14:paraId="0C9B3A7D">
      <w:pPr>
        <w:pStyle w:val="39"/>
        <w:ind w:firstLine="560"/>
      </w:pPr>
      <w:r>
        <w:rPr>
          <w:rFonts w:hint="eastAsia"/>
        </w:rPr>
        <w:t>让玩家可以查看和使用自己拥有的游戏道具，提高游戏体验，并与游戏的经济系统紧密结合。</w:t>
      </w:r>
    </w:p>
    <w:p w14:paraId="3A1F94E4">
      <w:pPr>
        <w:pStyle w:val="41"/>
        <w:numPr>
          <w:ilvl w:val="0"/>
          <w:numId w:val="1"/>
        </w:numPr>
        <w:spacing w:before="156" w:after="156"/>
      </w:pPr>
      <w:r>
        <w:rPr>
          <w:rFonts w:hint="eastAsia"/>
        </w:rPr>
        <w:t>设计思路</w:t>
      </w:r>
    </w:p>
    <w:p w14:paraId="689FD39B">
      <w:pPr>
        <w:pStyle w:val="39"/>
        <w:ind w:firstLine="560"/>
      </w:pPr>
      <w:r>
        <w:rPr>
          <w:rFonts w:hint="eastAsia"/>
        </w:rPr>
        <w:t>参考传统背包设计。</w:t>
      </w:r>
    </w:p>
    <w:p w14:paraId="5685C6E9">
      <w:pPr>
        <w:pStyle w:val="41"/>
        <w:numPr>
          <w:ilvl w:val="0"/>
          <w:numId w:val="1"/>
        </w:numPr>
      </w:pPr>
      <w:r>
        <w:rPr>
          <w:rFonts w:hint="eastAsia"/>
        </w:rPr>
        <w:t>文档内容</w:t>
      </w:r>
    </w:p>
    <w:p w14:paraId="652CBE2C">
      <w:pPr>
        <w:pStyle w:val="45"/>
      </w:pPr>
      <w:r>
        <w:rPr>
          <w:rFonts w:hint="eastAsia"/>
        </w:rPr>
        <w:t>4.1 界面UI</w:t>
      </w:r>
    </w:p>
    <w:p w14:paraId="00887C8C">
      <w:pPr>
        <w:spacing w:before="156" w:after="156"/>
      </w:pPr>
      <w:r>
        <w:drawing>
          <wp:inline distT="0" distB="0" distL="0" distR="0">
            <wp:extent cx="2857500" cy="3457575"/>
            <wp:effectExtent l="0" t="0" r="0" b="9525"/>
            <wp:docPr id="12636651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665194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61043" cy="3461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EC32E">
      <w:pPr>
        <w:pStyle w:val="39"/>
        <w:ind w:firstLine="560"/>
      </w:pPr>
      <w:r>
        <w:rPr>
          <w:rFonts w:hint="eastAsia"/>
        </w:rPr>
        <w:t>点击主界面中的“背包”进入以下界面。</w:t>
      </w:r>
    </w:p>
    <w:p w14:paraId="2A3277A8">
      <w:pPr>
        <w:spacing w:before="156" w:after="156"/>
      </w:pPr>
      <w:r>
        <w:drawing>
          <wp:inline distT="0" distB="0" distL="0" distR="0">
            <wp:extent cx="5219700" cy="5299710"/>
            <wp:effectExtent l="0" t="0" r="0" b="0"/>
            <wp:docPr id="15700062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006289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122" cy="5300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532FF">
      <w:pPr>
        <w:pStyle w:val="39"/>
        <w:ind w:firstLine="0" w:firstLineChars="0"/>
      </w:pPr>
      <w:r>
        <w:rPr>
          <w:rFonts w:hint="eastAsia"/>
        </w:rPr>
        <w:t>1．道具类型栏</w:t>
      </w:r>
    </w:p>
    <w:p w14:paraId="4722435B">
      <w:pPr>
        <w:pStyle w:val="39"/>
        <w:ind w:firstLine="560"/>
      </w:pPr>
      <w:r>
        <w:rPr>
          <w:rFonts w:hint="eastAsia"/>
        </w:rPr>
        <w:t>a.分为全部、消耗品、装备、材料四个类型按钮</w:t>
      </w:r>
    </w:p>
    <w:p w14:paraId="087ECCB5">
      <w:pPr>
        <w:pStyle w:val="39"/>
        <w:ind w:firstLine="560"/>
      </w:pPr>
      <w:r>
        <w:rPr>
          <w:rFonts w:hint="eastAsia"/>
        </w:rPr>
        <w:t>b.点击类型按钮激活打开对应的页签，同时按钮变成蓝色显示，其它没有激活的按钮灰色显示</w:t>
      </w:r>
    </w:p>
    <w:p w14:paraId="037FFCA5">
      <w:pPr>
        <w:pStyle w:val="39"/>
        <w:ind w:firstLine="560"/>
      </w:pPr>
      <w:r>
        <w:rPr>
          <w:rFonts w:hint="eastAsia"/>
        </w:rPr>
        <w:t>c.“全部”，显示玩家拥有的所有道具</w:t>
      </w:r>
    </w:p>
    <w:p w14:paraId="4826FBA0">
      <w:pPr>
        <w:pStyle w:val="39"/>
        <w:ind w:firstLine="560"/>
      </w:pPr>
      <w:r>
        <w:rPr>
          <w:rFonts w:hint="eastAsia"/>
        </w:rPr>
        <w:t>d.“消耗品”，显示玩家拥有的消耗类道具</w:t>
      </w:r>
    </w:p>
    <w:p w14:paraId="53DB1F9B">
      <w:pPr>
        <w:pStyle w:val="39"/>
        <w:ind w:firstLine="560"/>
      </w:pPr>
      <w:r>
        <w:rPr>
          <w:rFonts w:hint="eastAsia"/>
        </w:rPr>
        <w:t xml:space="preserve">e.“装备”，显示玩家拥有的装备类道具 </w:t>
      </w:r>
    </w:p>
    <w:p w14:paraId="47335CFC">
      <w:pPr>
        <w:pStyle w:val="39"/>
        <w:ind w:firstLine="560"/>
      </w:pPr>
      <w:r>
        <w:rPr>
          <w:rFonts w:hint="eastAsia"/>
        </w:rPr>
        <w:t>f.“材料”，显示玩家拥有的材料类道具</w:t>
      </w:r>
    </w:p>
    <w:p w14:paraId="245DF1EB">
      <w:pPr>
        <w:pStyle w:val="39"/>
        <w:ind w:firstLine="0" w:firstLineChars="0"/>
      </w:pPr>
      <w:r>
        <w:rPr>
          <w:rFonts w:hint="eastAsia"/>
        </w:rPr>
        <w:t>2．道具显示</w:t>
      </w:r>
    </w:p>
    <w:p w14:paraId="43168AE1">
      <w:pPr>
        <w:pStyle w:val="39"/>
        <w:ind w:firstLine="560"/>
      </w:pPr>
      <w:r>
        <w:rPr>
          <w:rFonts w:hint="eastAsia"/>
        </w:rPr>
        <w:t>a.背包是一个纵向滑动列表，一排至多出现五个道具格子</w:t>
      </w:r>
    </w:p>
    <w:p w14:paraId="2AB7EB7C">
      <w:pPr>
        <w:pStyle w:val="39"/>
        <w:ind w:firstLine="560"/>
      </w:pPr>
      <w:r>
        <w:rPr>
          <w:rFonts w:hint="eastAsia"/>
        </w:rPr>
        <w:t>b.道具格子由道具图标、道具背景颜色、道具数量组成，根据道具的品质显示不同的背景颜色，规则如下图</w:t>
      </w:r>
    </w:p>
    <w:p w14:paraId="7225404D">
      <w:pPr>
        <w:spacing w:before="156" w:after="156"/>
      </w:pPr>
      <w:r>
        <w:drawing>
          <wp:inline distT="0" distB="0" distL="114300" distR="114300">
            <wp:extent cx="3019425" cy="154305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8BB938A">
      <w:pPr>
        <w:pStyle w:val="39"/>
        <w:ind w:firstLine="560"/>
      </w:pPr>
      <w:r>
        <w:rPr>
          <w:rFonts w:hint="eastAsia"/>
        </w:rPr>
        <w:t>c.道具格子可以被点击，点击后弹出物品详情UI，如下图</w:t>
      </w:r>
    </w:p>
    <w:p w14:paraId="5F17F590">
      <w:pPr>
        <w:spacing w:before="156" w:after="156"/>
      </w:pPr>
      <w:r>
        <w:drawing>
          <wp:inline distT="0" distB="0" distL="0" distR="0">
            <wp:extent cx="3032760" cy="3943350"/>
            <wp:effectExtent l="0" t="0" r="0" b="0"/>
            <wp:docPr id="14326665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666562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43797" cy="3956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39FB8">
      <w:pPr>
        <w:pStyle w:val="39"/>
        <w:numPr>
          <w:ilvl w:val="0"/>
          <w:numId w:val="2"/>
        </w:numPr>
        <w:ind w:firstLineChars="0"/>
      </w:pPr>
      <w:r>
        <w:rPr>
          <w:rFonts w:hint="eastAsia"/>
        </w:rPr>
        <w:t>显示道具名字、道具类型、使用道具要求等级、道具图标</w:t>
      </w:r>
    </w:p>
    <w:p w14:paraId="3C0869C2">
      <w:pPr>
        <w:pStyle w:val="39"/>
        <w:numPr>
          <w:ilvl w:val="0"/>
          <w:numId w:val="2"/>
        </w:numPr>
        <w:ind w:firstLineChars="0"/>
      </w:pPr>
      <w:r>
        <w:rPr>
          <w:rFonts w:hint="eastAsia"/>
        </w:rPr>
        <w:t>显示道具的详细描述</w:t>
      </w:r>
    </w:p>
    <w:p w14:paraId="29CE004F">
      <w:pPr>
        <w:pStyle w:val="39"/>
        <w:numPr>
          <w:ilvl w:val="0"/>
          <w:numId w:val="2"/>
        </w:numPr>
        <w:ind w:firstLineChars="0"/>
      </w:pPr>
      <w:r>
        <w:rPr>
          <w:rFonts w:hint="eastAsia"/>
        </w:rPr>
        <w:t>使用按钮，只有消耗类型的道具才有使用按钮，其它类型的不需要，其它类型的详情UI如下图</w:t>
      </w:r>
    </w:p>
    <w:p w14:paraId="538C163C">
      <w:pPr>
        <w:spacing w:before="156" w:after="156"/>
        <w:rPr>
          <w:rFonts w:hint="eastAsia"/>
        </w:rPr>
      </w:pPr>
      <w:r>
        <w:drawing>
          <wp:inline distT="0" distB="0" distL="0" distR="0">
            <wp:extent cx="3438525" cy="3497580"/>
            <wp:effectExtent l="0" t="0" r="0" b="7620"/>
            <wp:docPr id="18557068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706815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42415" cy="3501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DC964">
      <w:pPr>
        <w:pStyle w:val="39"/>
        <w:numPr>
          <w:ilvl w:val="0"/>
          <w:numId w:val="2"/>
        </w:numPr>
        <w:ind w:firstLineChars="0"/>
      </w:pPr>
      <w:r>
        <w:rPr>
          <w:rFonts w:hint="eastAsia"/>
        </w:rPr>
        <w:t>出售按钮，点击后出售道具</w:t>
      </w:r>
    </w:p>
    <w:p w14:paraId="728D98A8">
      <w:pPr>
        <w:pStyle w:val="39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点击任意空白区域关闭物品详情UI</w:t>
      </w:r>
    </w:p>
    <w:p w14:paraId="49D2BC27">
      <w:pPr>
        <w:pStyle w:val="39"/>
        <w:ind w:firstLine="0" w:firstLineChars="0"/>
      </w:pPr>
      <w:r>
        <w:rPr>
          <w:rFonts w:hint="eastAsia"/>
        </w:rPr>
        <w:t>3．返回按钮</w:t>
      </w:r>
    </w:p>
    <w:p w14:paraId="34891011">
      <w:pPr>
        <w:pStyle w:val="39"/>
        <w:ind w:firstLine="560"/>
      </w:pPr>
      <w:r>
        <w:rPr>
          <w:rFonts w:hint="eastAsia"/>
        </w:rPr>
        <w:t>a.点击后返回上一级界面</w:t>
      </w:r>
    </w:p>
    <w:p w14:paraId="298771D0">
      <w:pPr>
        <w:pStyle w:val="39"/>
        <w:ind w:firstLine="0" w:firstLineChars="0"/>
      </w:pPr>
      <w:r>
        <w:rPr>
          <w:rFonts w:hint="eastAsia"/>
        </w:rPr>
        <w:t>4．货币显示</w:t>
      </w:r>
    </w:p>
    <w:p w14:paraId="687A047E">
      <w:pPr>
        <w:pStyle w:val="39"/>
        <w:ind w:firstLine="560"/>
      </w:pPr>
      <w:r>
        <w:rPr>
          <w:rFonts w:hint="eastAsia"/>
        </w:rPr>
        <w:t>a.显示拥有的金币和钻石数量</w:t>
      </w:r>
    </w:p>
    <w:sectPr>
      <w:headerReference r:id="rId6" w:type="first"/>
      <w:footerReference r:id="rId9" w:type="first"/>
      <w:headerReference r:id="rId4" w:type="default"/>
      <w:footerReference r:id="rId7" w:type="default"/>
      <w:headerReference r:id="rId5" w:type="even"/>
      <w:footerReference r:id="rId8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D95A91">
    <w:pPr>
      <w:pStyle w:val="12"/>
      <w:spacing w:before="120" w:after="12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09361A">
    <w:pPr>
      <w:pStyle w:val="12"/>
      <w:spacing w:before="120" w:after="12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85D2E3">
    <w:pPr>
      <w:pStyle w:val="12"/>
      <w:spacing w:before="120" w:after="12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47E0A9">
    <w:pPr>
      <w:pStyle w:val="13"/>
      <w:spacing w:before="120" w:after="12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A9042E">
    <w:pPr>
      <w:pStyle w:val="13"/>
      <w:spacing w:before="120" w:after="12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77A201">
    <w:pPr>
      <w:pStyle w:val="13"/>
      <w:spacing w:before="120" w:after="1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78615A"/>
    <w:multiLevelType w:val="multilevel"/>
    <w:tmpl w:val="2078615A"/>
    <w:lvl w:ilvl="0" w:tentative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530A6B3F"/>
    <w:multiLevelType w:val="multilevel"/>
    <w:tmpl w:val="530A6B3F"/>
    <w:lvl w:ilvl="0" w:tentative="0">
      <w:start w:val="1"/>
      <w:numFmt w:val="decimalEnclosedCircle"/>
      <w:lvlText w:val="%1"/>
      <w:lvlJc w:val="left"/>
      <w:pPr>
        <w:ind w:left="9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440" w:hanging="440"/>
      </w:pPr>
    </w:lvl>
    <w:lvl w:ilvl="2" w:tentative="0">
      <w:start w:val="1"/>
      <w:numFmt w:val="lowerRoman"/>
      <w:lvlText w:val="%3."/>
      <w:lvlJc w:val="right"/>
      <w:pPr>
        <w:ind w:left="1880" w:hanging="440"/>
      </w:pPr>
    </w:lvl>
    <w:lvl w:ilvl="3" w:tentative="0">
      <w:start w:val="1"/>
      <w:numFmt w:val="decimal"/>
      <w:lvlText w:val="%4."/>
      <w:lvlJc w:val="left"/>
      <w:pPr>
        <w:ind w:left="2320" w:hanging="440"/>
      </w:pPr>
    </w:lvl>
    <w:lvl w:ilvl="4" w:tentative="0">
      <w:start w:val="1"/>
      <w:numFmt w:val="lowerLetter"/>
      <w:lvlText w:val="%5)"/>
      <w:lvlJc w:val="left"/>
      <w:pPr>
        <w:ind w:left="2760" w:hanging="440"/>
      </w:pPr>
    </w:lvl>
    <w:lvl w:ilvl="5" w:tentative="0">
      <w:start w:val="1"/>
      <w:numFmt w:val="lowerRoman"/>
      <w:lvlText w:val="%6."/>
      <w:lvlJc w:val="right"/>
      <w:pPr>
        <w:ind w:left="3200" w:hanging="440"/>
      </w:pPr>
    </w:lvl>
    <w:lvl w:ilvl="6" w:tentative="0">
      <w:start w:val="1"/>
      <w:numFmt w:val="decimal"/>
      <w:lvlText w:val="%7."/>
      <w:lvlJc w:val="left"/>
      <w:pPr>
        <w:ind w:left="3640" w:hanging="440"/>
      </w:pPr>
    </w:lvl>
    <w:lvl w:ilvl="7" w:tentative="0">
      <w:start w:val="1"/>
      <w:numFmt w:val="lowerLetter"/>
      <w:lvlText w:val="%8)"/>
      <w:lvlJc w:val="left"/>
      <w:pPr>
        <w:ind w:left="4080" w:hanging="440"/>
      </w:pPr>
    </w:lvl>
    <w:lvl w:ilvl="8" w:tentative="0">
      <w:start w:val="1"/>
      <w:numFmt w:val="lowerRoman"/>
      <w:lvlText w:val="%9."/>
      <w:lvlJc w:val="right"/>
      <w:pPr>
        <w:ind w:left="4520" w:hanging="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4E75"/>
    <w:rsid w:val="00021509"/>
    <w:rsid w:val="000C5433"/>
    <w:rsid w:val="000D2FB8"/>
    <w:rsid w:val="001E0ECE"/>
    <w:rsid w:val="001E3415"/>
    <w:rsid w:val="0020100E"/>
    <w:rsid w:val="00245E8D"/>
    <w:rsid w:val="00271EBB"/>
    <w:rsid w:val="002D7AD7"/>
    <w:rsid w:val="003B0BF8"/>
    <w:rsid w:val="003B46E3"/>
    <w:rsid w:val="003E7C57"/>
    <w:rsid w:val="00443662"/>
    <w:rsid w:val="00451788"/>
    <w:rsid w:val="004A4014"/>
    <w:rsid w:val="004E40B6"/>
    <w:rsid w:val="006022AF"/>
    <w:rsid w:val="006E1546"/>
    <w:rsid w:val="00753B95"/>
    <w:rsid w:val="007D5097"/>
    <w:rsid w:val="007E44FD"/>
    <w:rsid w:val="00800DDF"/>
    <w:rsid w:val="009001F2"/>
    <w:rsid w:val="00924BED"/>
    <w:rsid w:val="00970A47"/>
    <w:rsid w:val="00A47473"/>
    <w:rsid w:val="00AC1DC0"/>
    <w:rsid w:val="00B65ECC"/>
    <w:rsid w:val="00BB6ECC"/>
    <w:rsid w:val="00C207BD"/>
    <w:rsid w:val="00C71163"/>
    <w:rsid w:val="00D97160"/>
    <w:rsid w:val="00DC4E75"/>
    <w:rsid w:val="00DE1411"/>
    <w:rsid w:val="00E01A9D"/>
    <w:rsid w:val="00E42A9F"/>
    <w:rsid w:val="00F16CF3"/>
    <w:rsid w:val="00FF0AFF"/>
    <w:rsid w:val="0E640754"/>
    <w:rsid w:val="19560F83"/>
    <w:rsid w:val="26DF09B9"/>
    <w:rsid w:val="2A775CB5"/>
    <w:rsid w:val="59020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50" w:beforeLines="50" w:after="50" w:afterLines="50"/>
      <w:jc w:val="center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100" w:beforeLines="100" w:after="100" w:afterLines="100"/>
      <w:outlineLvl w:val="0"/>
    </w:pPr>
    <w:rPr>
      <w:rFonts w:eastAsia="黑体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2"/>
    <w:unhideWhenUsed/>
    <w:qFormat/>
    <w:uiPriority w:val="9"/>
    <w:pPr>
      <w:keepNext/>
      <w:keepLines/>
      <w:ind w:left="100" w:leftChars="100"/>
      <w:outlineLvl w:val="1"/>
    </w:pPr>
    <w:rPr>
      <w:rFonts w:asciiTheme="majorHAnsi" w:hAnsiTheme="majorHAnsi" w:eastAsiaTheme="majorEastAsia" w:cstheme="majorBidi"/>
      <w:b/>
      <w:bCs/>
      <w:sz w:val="36"/>
      <w:szCs w:val="32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ind w:left="150" w:leftChars="150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1"/>
    <w:unhideWhenUsed/>
    <w:qFormat/>
    <w:uiPriority w:val="9"/>
    <w:pPr>
      <w:keepNext/>
      <w:keepLines/>
      <w:ind w:left="200" w:leftChars="200"/>
      <w:outlineLvl w:val="3"/>
    </w:pPr>
    <w:rPr>
      <w:rFonts w:asciiTheme="majorHAnsi" w:hAnsiTheme="majorHAnsi" w:eastAsiaTheme="majorEastAsia" w:cstheme="majorBidi"/>
      <w:b/>
      <w:bCs/>
      <w:sz w:val="30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inorEastAsia" w:cstheme="majorBidi"/>
      <w:color w:val="2F5597" w:themeColor="accent1" w:themeShade="BF"/>
      <w:szCs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inorEastAsia"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before="0" w:after="0"/>
      <w:outlineLvl w:val="7"/>
    </w:pPr>
    <w:rPr>
      <w:rFonts w:asciiTheme="minorHAnsi" w:hAnsiTheme="minorHAnsi" w:eastAsiaTheme="min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before="0" w:after="0"/>
      <w:outlineLvl w:val="8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12">
    <w:name w:val="footer"/>
    <w:basedOn w:val="1"/>
    <w:link w:val="4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43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4">
    <w:name w:val="Subtitle"/>
    <w:basedOn w:val="1"/>
    <w:next w:val="1"/>
    <w:link w:val="29"/>
    <w:qFormat/>
    <w:uiPriority w:val="11"/>
    <w:pPr>
      <w:spacing w:after="160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8"/>
    <w:qFormat/>
    <w:uiPriority w:val="10"/>
    <w:pPr>
      <w:spacing w:before="0"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7">
    <w:name w:val="Table Grid"/>
    <w:basedOn w:val="16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9">
    <w:name w:val="标题 1 字符"/>
    <w:basedOn w:val="18"/>
    <w:link w:val="2"/>
    <w:qFormat/>
    <w:uiPriority w:val="9"/>
    <w:rPr>
      <w:rFonts w:ascii="Times New Roman" w:hAnsi="Times New Roman" w:eastAsia="黑体"/>
      <w:b/>
      <w:bCs/>
      <w:kern w:val="44"/>
      <w:sz w:val="44"/>
      <w:szCs w:val="44"/>
    </w:rPr>
  </w:style>
  <w:style w:type="character" w:customStyle="1" w:styleId="20">
    <w:name w:val="标题 3 字符"/>
    <w:basedOn w:val="18"/>
    <w:link w:val="4"/>
    <w:qFormat/>
    <w:uiPriority w:val="9"/>
    <w:rPr>
      <w:rFonts w:ascii="Times New Roman" w:hAnsi="Times New Roman" w:eastAsia="宋体"/>
      <w:b/>
      <w:bCs/>
      <w:sz w:val="32"/>
      <w:szCs w:val="32"/>
    </w:rPr>
  </w:style>
  <w:style w:type="character" w:customStyle="1" w:styleId="21">
    <w:name w:val="标题 4 字符"/>
    <w:basedOn w:val="18"/>
    <w:link w:val="5"/>
    <w:qFormat/>
    <w:uiPriority w:val="9"/>
    <w:rPr>
      <w:rFonts w:asciiTheme="majorHAnsi" w:hAnsiTheme="majorHAnsi" w:eastAsiaTheme="majorEastAsia" w:cstheme="majorBidi"/>
      <w:b/>
      <w:bCs/>
      <w:sz w:val="30"/>
      <w:szCs w:val="28"/>
    </w:rPr>
  </w:style>
  <w:style w:type="character" w:customStyle="1" w:styleId="22">
    <w:name w:val="标题 2 字符"/>
    <w:basedOn w:val="18"/>
    <w:link w:val="3"/>
    <w:qFormat/>
    <w:uiPriority w:val="9"/>
    <w:rPr>
      <w:rFonts w:asciiTheme="majorHAnsi" w:hAnsiTheme="majorHAnsi" w:eastAsiaTheme="majorEastAsia" w:cstheme="majorBidi"/>
      <w:b/>
      <w:bCs/>
      <w:sz w:val="36"/>
      <w:szCs w:val="32"/>
    </w:rPr>
  </w:style>
  <w:style w:type="character" w:customStyle="1" w:styleId="23">
    <w:name w:val="标题 5 字符"/>
    <w:basedOn w:val="18"/>
    <w:link w:val="6"/>
    <w:semiHidden/>
    <w:qFormat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4">
    <w:name w:val="标题 6 字符"/>
    <w:basedOn w:val="18"/>
    <w:link w:val="7"/>
    <w:semiHidden/>
    <w:qFormat/>
    <w:uiPriority w:val="9"/>
    <w:rPr>
      <w:rFonts w:cstheme="majorBidi"/>
      <w:b/>
      <w:bCs/>
      <w:color w:val="2F5597" w:themeColor="accent1" w:themeShade="BF"/>
      <w:sz w:val="24"/>
    </w:rPr>
  </w:style>
  <w:style w:type="character" w:customStyle="1" w:styleId="25">
    <w:name w:val="标题 7 字符"/>
    <w:basedOn w:val="18"/>
    <w:link w:val="8"/>
    <w:semiHidden/>
    <w:qFormat/>
    <w:uiPriority w:val="9"/>
    <w:rPr>
      <w:rFonts w:cstheme="majorBidi"/>
      <w:b/>
      <w:bCs/>
      <w:color w:val="595959" w:themeColor="text1" w:themeTint="A6"/>
      <w:sz w:val="24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8"/>
    <w:link w:val="9"/>
    <w:semiHidden/>
    <w:qFormat/>
    <w:uiPriority w:val="9"/>
    <w:rPr>
      <w:rFonts w:cstheme="majorBidi"/>
      <w:color w:val="595959" w:themeColor="text1" w:themeTint="A6"/>
      <w:sz w:val="24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8"/>
    <w:link w:val="10"/>
    <w:semiHidden/>
    <w:qFormat/>
    <w:uiPriority w:val="9"/>
    <w:rPr>
      <w:rFonts w:eastAsiaTheme="majorEastAsia" w:cstheme="majorBidi"/>
      <w:color w:val="595959" w:themeColor="text1" w:themeTint="A6"/>
      <w:sz w:val="24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8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8"/>
    <w:link w:val="14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8"/>
    <w:link w:val="30"/>
    <w:qFormat/>
    <w:uiPriority w:val="29"/>
    <w:rPr>
      <w:rFonts w:ascii="Times New Roman" w:hAnsi="Times New Roman" w:eastAsia="宋体"/>
      <w:i/>
      <w:iCs/>
      <w:color w:val="404040" w:themeColor="text1" w:themeTint="BF"/>
      <w:sz w:val="24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明显强调1"/>
    <w:basedOn w:val="18"/>
    <w:qFormat/>
    <w:uiPriority w:val="21"/>
    <w:rPr>
      <w:i/>
      <w:iCs/>
      <w:color w:val="2F5597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</w:pPr>
    <w:rPr>
      <w:i/>
      <w:iCs/>
      <w:color w:val="2F5597" w:themeColor="accent1" w:themeShade="BF"/>
    </w:rPr>
  </w:style>
  <w:style w:type="character" w:customStyle="1" w:styleId="35">
    <w:name w:val="明显引用 字符"/>
    <w:basedOn w:val="18"/>
    <w:link w:val="34"/>
    <w:qFormat/>
    <w:uiPriority w:val="30"/>
    <w:rPr>
      <w:rFonts w:ascii="Times New Roman" w:hAnsi="Times New Roman" w:eastAsia="宋体"/>
      <w:i/>
      <w:iCs/>
      <w:color w:val="2F5597" w:themeColor="accent1" w:themeShade="BF"/>
      <w:sz w:val="24"/>
    </w:rPr>
  </w:style>
  <w:style w:type="character" w:customStyle="1" w:styleId="36">
    <w:name w:val="明显参考1"/>
    <w:basedOn w:val="18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7">
    <w:name w:val="我的标题1"/>
    <w:next w:val="1"/>
    <w:link w:val="38"/>
    <w:qFormat/>
    <w:uiPriority w:val="0"/>
    <w:rPr>
      <w:rFonts w:ascii="Times New Roman" w:hAnsi="Times New Roman" w:eastAsia="黑体" w:cstheme="minorBidi"/>
      <w:b/>
      <w:kern w:val="2"/>
      <w:sz w:val="40"/>
      <w:szCs w:val="22"/>
      <w:lang w:val="en-US" w:eastAsia="zh-CN" w:bidi="ar-SA"/>
    </w:rPr>
  </w:style>
  <w:style w:type="character" w:customStyle="1" w:styleId="38">
    <w:name w:val="我的标题1 字符"/>
    <w:basedOn w:val="18"/>
    <w:link w:val="37"/>
    <w:qFormat/>
    <w:uiPriority w:val="0"/>
    <w:rPr>
      <w:rFonts w:ascii="Times New Roman" w:hAnsi="Times New Roman" w:eastAsia="黑体"/>
      <w:b/>
      <w:sz w:val="40"/>
    </w:rPr>
  </w:style>
  <w:style w:type="paragraph" w:customStyle="1" w:styleId="39">
    <w:name w:val="我的正文"/>
    <w:basedOn w:val="1"/>
    <w:link w:val="40"/>
    <w:qFormat/>
    <w:uiPriority w:val="0"/>
    <w:pPr>
      <w:spacing w:before="0" w:beforeLines="0" w:after="0" w:afterLines="0" w:line="440" w:lineRule="exact"/>
      <w:ind w:firstLine="200" w:firstLineChars="200"/>
      <w:jc w:val="left"/>
    </w:pPr>
    <w:rPr>
      <w:rFonts w:eastAsia="微软雅黑"/>
      <w:sz w:val="28"/>
    </w:rPr>
  </w:style>
  <w:style w:type="character" w:customStyle="1" w:styleId="40">
    <w:name w:val="我的正文 字符"/>
    <w:basedOn w:val="18"/>
    <w:link w:val="39"/>
    <w:qFormat/>
    <w:uiPriority w:val="0"/>
    <w:rPr>
      <w:rFonts w:ascii="Times New Roman" w:hAnsi="Times New Roman" w:eastAsia="微软雅黑"/>
      <w:sz w:val="28"/>
    </w:rPr>
  </w:style>
  <w:style w:type="paragraph" w:customStyle="1" w:styleId="41">
    <w:name w:val="我的标题2"/>
    <w:next w:val="39"/>
    <w:link w:val="42"/>
    <w:qFormat/>
    <w:uiPriority w:val="0"/>
    <w:rPr>
      <w:rFonts w:ascii="Times New Roman" w:hAnsi="Times New Roman" w:eastAsia="黑体" w:cstheme="minorBidi"/>
      <w:b/>
      <w:kern w:val="2"/>
      <w:sz w:val="36"/>
      <w:szCs w:val="22"/>
      <w:lang w:val="en-US" w:eastAsia="zh-CN" w:bidi="ar-SA"/>
    </w:rPr>
  </w:style>
  <w:style w:type="character" w:customStyle="1" w:styleId="42">
    <w:name w:val="我的标题2 字符"/>
    <w:basedOn w:val="18"/>
    <w:link w:val="41"/>
    <w:qFormat/>
    <w:uiPriority w:val="0"/>
    <w:rPr>
      <w:rFonts w:ascii="Times New Roman" w:hAnsi="Times New Roman" w:eastAsia="黑体"/>
      <w:b/>
      <w:sz w:val="36"/>
    </w:rPr>
  </w:style>
  <w:style w:type="character" w:customStyle="1" w:styleId="43">
    <w:name w:val="页眉 字符"/>
    <w:basedOn w:val="18"/>
    <w:link w:val="13"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44">
    <w:name w:val="页脚 字符"/>
    <w:basedOn w:val="18"/>
    <w:link w:val="12"/>
    <w:qFormat/>
    <w:uiPriority w:val="99"/>
    <w:rPr>
      <w:rFonts w:ascii="Times New Roman" w:hAnsi="Times New Roman" w:eastAsia="宋体"/>
      <w:sz w:val="18"/>
      <w:szCs w:val="18"/>
    </w:rPr>
  </w:style>
  <w:style w:type="paragraph" w:customStyle="1" w:styleId="45">
    <w:name w:val="我的标题3"/>
    <w:next w:val="39"/>
    <w:link w:val="46"/>
    <w:qFormat/>
    <w:uiPriority w:val="0"/>
    <w:pPr>
      <w:outlineLvl w:val="2"/>
    </w:pPr>
    <w:rPr>
      <w:rFonts w:ascii="Times New Roman" w:hAnsi="Times New Roman" w:eastAsia="黑体" w:cstheme="minorBidi"/>
      <w:b/>
      <w:kern w:val="2"/>
      <w:sz w:val="32"/>
      <w:szCs w:val="22"/>
      <w:lang w:val="en-US" w:eastAsia="zh-CN" w:bidi="ar-SA"/>
    </w:rPr>
  </w:style>
  <w:style w:type="character" w:customStyle="1" w:styleId="46">
    <w:name w:val="我的标题3 字符"/>
    <w:basedOn w:val="18"/>
    <w:link w:val="45"/>
    <w:qFormat/>
    <w:uiPriority w:val="0"/>
    <w:rPr>
      <w:rFonts w:ascii="Times New Roman" w:hAnsi="Times New Roman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509</Words>
  <Characters>548</Characters>
  <Lines>4</Lines>
  <Paragraphs>1</Paragraphs>
  <TotalTime>1424</TotalTime>
  <ScaleCrop>false</ScaleCrop>
  <LinksUpToDate>false</LinksUpToDate>
  <CharactersWithSpaces>550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2025-09-22T07:21:00Z</dcterms:created>
  <dc:creator>kang wang</dc:creator>
  <cp:lastModifiedBy>f</cp:lastModifiedBy>
  <dcterms:modified xsi:type="dcterms:W3CDTF">2025-10-14T08:36:58Z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eyJoZGlkIjoiM2Q2NTUyZGM4ODdmYmY4YzczZDgzNmE2ZDU4NzY5M2UiLCJ1c2VySWQiOiI2MTEyMzUwODUifQ==</vt:lpwstr>
  </property>
  <property fmtid="{D5CDD505-2E9C-101B-9397-08002B2CF9AE}" pid="3" name="KSOProductBuildVer">
    <vt:lpwstr>2052-12.1.0.22529</vt:lpwstr>
  </property>
  <property fmtid="{D5CDD505-2E9C-101B-9397-08002B2CF9AE}" pid="4" name="ICV">
    <vt:lpwstr>293D500FDF4842AFA8BA526D09277CE8_12</vt:lpwstr>
  </property>
</Properties>
</file>