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32" w:rsidRPr="00856C32" w:rsidRDefault="00856C32" w:rsidP="00856C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proofErr w:type="spellStart"/>
      <w:r w:rsidRPr="00856C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Pengertian</w:t>
      </w:r>
      <w:proofErr w:type="spellEnd"/>
      <w:r w:rsidRPr="00856C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56C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Bilangan</w:t>
      </w:r>
      <w:proofErr w:type="spellEnd"/>
      <w:r w:rsidRPr="00856C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56C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Pecahan</w:t>
      </w:r>
      <w:proofErr w:type="spellEnd"/>
      <w:r w:rsidRPr="00856C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856C32" w:rsidRPr="00856C32" w:rsidRDefault="00856C32" w:rsidP="00856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proofErr w:type="spellStart"/>
        <w:r w:rsidRPr="00856C3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Bilangan</w:t>
        </w:r>
        <w:proofErr w:type="spellEnd"/>
        <w:r w:rsidRPr="00856C3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856C3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Pecahan</w:t>
        </w:r>
        <w:proofErr w:type="spellEnd"/>
      </w:hyperlink>
      <w:r w:rsidRPr="00856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6C32" w:rsidRPr="00856C32" w:rsidRDefault="00856C32" w:rsidP="00856C32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C32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856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Dalam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kehidupan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sehari-hari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kita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sering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melihat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benda-benda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dibagi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dengan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ukuran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sama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misalnya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apel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dibagi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menjadi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dua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sama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kue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tar (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kue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ulang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tahun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)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dipotong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menjadi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beberapa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>.</w:t>
      </w: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Selain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itu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, yang paling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sering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kita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temui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benda-benda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dibagi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dengan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ukuran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sama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yakni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penggaris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atau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mistar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Coba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Anda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perhatikan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mistar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Anda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melihat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skala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centimeter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pada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hyperlink r:id="rId5" w:tgtFrame="_blank" w:history="1">
        <w:proofErr w:type="spellStart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>mistar</w:t>
        </w:r>
        <w:proofErr w:type="spellEnd"/>
      </w:hyperlink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dibagi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menjadi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sama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sehingga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membentuk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skala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milimeter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Apa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hubungannya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contoh-contoh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di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atas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dengan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pecahan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>?</w:t>
      </w: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6C32" w:rsidRPr="00856C32" w:rsidRDefault="00856C32" w:rsidP="00856C32">
      <w:pPr>
        <w:spacing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Sekarang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perhatikan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gambar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di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bawah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ini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apel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Malang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mula-mula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dibelah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atau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dibagi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menjadi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dua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sama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</w:p>
    <w:p w:rsidR="00856C32" w:rsidRPr="00856C32" w:rsidRDefault="00856C32" w:rsidP="00856C3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6C3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A8FD55" wp14:editId="440B8C02">
            <wp:extent cx="2847975" cy="2847975"/>
            <wp:effectExtent l="0" t="0" r="9525" b="9525"/>
            <wp:docPr id="1" name="Picture 1" descr="Pengertian Bilangan Pecah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Bilangan Pecah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Sekarang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perhatikan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dua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apel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Malang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sudah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dibelah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tersebut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satu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dari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apel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Malang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dibelah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tersebut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“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satu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per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dua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”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atau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“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seperdua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”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atau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“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setengah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”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ditulis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“½”. </w:t>
      </w: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Sedangkan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jika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kedua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belahan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dari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apel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malang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tersebut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kita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belah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menjadi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dua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lagi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maka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dari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apel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malang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tersebut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diperoleh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empat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apel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malang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sama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Satu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buah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apel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malang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dari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empat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sama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itu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“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satu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per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empat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”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atau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“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seperempat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”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ditulis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“¼” </w:t>
      </w: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C32">
        <w:rPr>
          <w:rFonts w:ascii="Georgia" w:eastAsia="Times New Roman" w:hAnsi="Georgia" w:cs="Times New Roman"/>
          <w:sz w:val="28"/>
          <w:szCs w:val="28"/>
        </w:rPr>
        <w:t xml:space="preserve">Dari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penjelasan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di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atas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kita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menemukan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½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¼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kedua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tersebut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dengan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>pecahan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atau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lebih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singkatnya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dengan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>pecahan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Pada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pecahan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½,  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angka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1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pembilang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lastRenderedPageBreak/>
        <w:t>angka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2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penyebut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Sedangkan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pada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pecahan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¼,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angka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1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pembilang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angka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4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penyebut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Jadi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>pecahan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dapat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diartikan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sebagi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hyperlink r:id="rId8" w:tgtFrame="_blank" w:history="1">
        <w:proofErr w:type="spellStart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>perbandingan</w:t>
        </w:r>
        <w:proofErr w:type="spellEnd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 xml:space="preserve"> </w:t>
        </w:r>
        <w:proofErr w:type="spellStart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>bagian</w:t>
        </w:r>
        <w:proofErr w:type="spellEnd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 xml:space="preserve"> </w:t>
        </w:r>
        <w:proofErr w:type="spellStart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>dari</w:t>
        </w:r>
        <w:proofErr w:type="spellEnd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 xml:space="preserve"> </w:t>
        </w:r>
        <w:proofErr w:type="spellStart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>keseluruhan</w:t>
        </w:r>
        <w:proofErr w:type="spellEnd"/>
      </w:hyperlink>
      <w:r w:rsidRPr="00856C32">
        <w:rPr>
          <w:rFonts w:ascii="Georgia" w:eastAsia="Times New Roman" w:hAnsi="Georgia" w:cs="Times New Roman"/>
          <w:sz w:val="28"/>
          <w:szCs w:val="28"/>
        </w:rPr>
        <w:t>.</w:t>
      </w: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Berdasarkan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pemaparan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di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atas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maka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dapat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disimpulkan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bahwa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“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pengertian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dari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pecahan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adalah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dapat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dinyatakan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dalam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bentuk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856C32">
        <w:rPr>
          <w:rFonts w:ascii="Georgia" w:eastAsia="Times New Roman" w:hAnsi="Georgia" w:cs="Times New Roman"/>
          <w:i/>
          <w:iCs/>
          <w:sz w:val="28"/>
          <w:szCs w:val="28"/>
        </w:rPr>
        <w:t>a/b</w:t>
      </w:r>
      <w:r w:rsidRPr="00856C32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dengan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856C32">
        <w:rPr>
          <w:rFonts w:ascii="Georgia" w:eastAsia="Times New Roman" w:hAnsi="Georgia" w:cs="Times New Roman"/>
          <w:i/>
          <w:iCs/>
          <w:sz w:val="28"/>
          <w:szCs w:val="28"/>
        </w:rPr>
        <w:t>a</w:t>
      </w:r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856C32">
        <w:rPr>
          <w:rFonts w:ascii="Georgia" w:eastAsia="Times New Roman" w:hAnsi="Georgia" w:cs="Times New Roman"/>
          <w:i/>
          <w:iCs/>
          <w:sz w:val="28"/>
          <w:szCs w:val="28"/>
        </w:rPr>
        <w:t>b</w:t>
      </w:r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adalah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hyperlink r:id="rId9" w:tgtFrame="_blank" w:history="1">
        <w:proofErr w:type="spellStart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>bilangan</w:t>
        </w:r>
        <w:proofErr w:type="spellEnd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 xml:space="preserve"> </w:t>
        </w:r>
        <w:proofErr w:type="spellStart"/>
        <w:r w:rsidRPr="00856C32">
          <w:rPr>
            <w:rFonts w:ascii="Georgia" w:eastAsia="Times New Roman" w:hAnsi="Georgia" w:cs="Times New Roman"/>
            <w:b/>
            <w:bCs/>
            <w:sz w:val="28"/>
            <w:szCs w:val="28"/>
            <w:u w:val="single"/>
          </w:rPr>
          <w:t>bulat</w:t>
        </w:r>
        <w:proofErr w:type="spellEnd"/>
      </w:hyperlink>
      <w:r w:rsidRPr="00856C32">
        <w:rPr>
          <w:rFonts w:ascii="Georgia" w:eastAsia="Times New Roman" w:hAnsi="Georgia" w:cs="Times New Roman"/>
          <w:sz w:val="28"/>
          <w:szCs w:val="28"/>
        </w:rPr>
        <w:t xml:space="preserve">, </w:t>
      </w:r>
      <w:r w:rsidRPr="00856C32">
        <w:rPr>
          <w:rFonts w:ascii="Georgia" w:eastAsia="Times New Roman" w:hAnsi="Georgia" w:cs="Times New Roman"/>
          <w:i/>
          <w:iCs/>
          <w:sz w:val="28"/>
          <w:szCs w:val="28"/>
        </w:rPr>
        <w:t>b</w:t>
      </w:r>
      <w:r w:rsidRPr="00856C32">
        <w:rPr>
          <w:rFonts w:ascii="Georgia" w:eastAsia="Times New Roman" w:hAnsi="Georgia" w:cs="Times New Roman"/>
          <w:sz w:val="28"/>
          <w:szCs w:val="28"/>
        </w:rPr>
        <w:t xml:space="preserve"> ≠ 0,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856C32">
        <w:rPr>
          <w:rFonts w:ascii="Georgia" w:eastAsia="Times New Roman" w:hAnsi="Georgia" w:cs="Times New Roman"/>
          <w:i/>
          <w:iCs/>
          <w:sz w:val="28"/>
          <w:szCs w:val="28"/>
        </w:rPr>
        <w:t>b</w:t>
      </w:r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bukan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faktor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dari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856C32">
        <w:rPr>
          <w:rFonts w:ascii="Georgia" w:eastAsia="Times New Roman" w:hAnsi="Georgia" w:cs="Times New Roman"/>
          <w:i/>
          <w:iCs/>
          <w:sz w:val="28"/>
          <w:szCs w:val="28"/>
        </w:rPr>
        <w:t>a</w:t>
      </w:r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856C32">
        <w:rPr>
          <w:rFonts w:ascii="Georgia" w:eastAsia="Times New Roman" w:hAnsi="Georgia" w:cs="Times New Roman"/>
          <w:i/>
          <w:iCs/>
          <w:sz w:val="28"/>
          <w:szCs w:val="28"/>
        </w:rPr>
        <w:t>a</w:t>
      </w:r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pembilang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856C32">
        <w:rPr>
          <w:rFonts w:ascii="Georgia" w:eastAsia="Times New Roman" w:hAnsi="Georgia" w:cs="Times New Roman"/>
          <w:i/>
          <w:iCs/>
          <w:sz w:val="28"/>
          <w:szCs w:val="28"/>
        </w:rPr>
        <w:t>b</w:t>
      </w:r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penyebut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>”.</w:t>
      </w: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Mengapa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856C32">
        <w:rPr>
          <w:rFonts w:ascii="Georgia" w:eastAsia="Times New Roman" w:hAnsi="Georgia" w:cs="Times New Roman"/>
          <w:i/>
          <w:iCs/>
          <w:sz w:val="28"/>
          <w:szCs w:val="28"/>
        </w:rPr>
        <w:t>b</w:t>
      </w:r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disyaratkan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tidak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nol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?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Karena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pembagian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suatu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dengan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nol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(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dimana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pembilang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tidak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sama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dengan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nol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)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dalam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matematika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hasilnya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b/>
          <w:bCs/>
          <w:i/>
          <w:iCs/>
          <w:sz w:val="28"/>
          <w:szCs w:val="28"/>
        </w:rPr>
        <w:t>tidak</w:t>
      </w:r>
      <w:proofErr w:type="spellEnd"/>
      <w:r w:rsidRPr="00856C32">
        <w:rPr>
          <w:rFonts w:ascii="Georgia" w:eastAsia="Times New Roman" w:hAnsi="Georgia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b/>
          <w:bCs/>
          <w:i/>
          <w:iCs/>
          <w:sz w:val="28"/>
          <w:szCs w:val="28"/>
        </w:rPr>
        <w:t>terdefinisi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>.</w:t>
      </w: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6C32" w:rsidRPr="00856C32" w:rsidRDefault="00856C32" w:rsidP="00856C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Demikian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postingan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Mafia Online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tentang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>pengertian</w:t>
      </w:r>
      <w:proofErr w:type="spellEnd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>bilangan</w:t>
      </w:r>
      <w:proofErr w:type="spellEnd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b/>
          <w:bCs/>
          <w:sz w:val="28"/>
          <w:szCs w:val="28"/>
        </w:rPr>
        <w:t>pecahan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Mohon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maaf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jika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ada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kata-kata yang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salah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dalam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postingan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ini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. Salam Mafia =&gt; Kita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pasti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856C32">
        <w:rPr>
          <w:rFonts w:ascii="Georgia" w:eastAsia="Times New Roman" w:hAnsi="Georgia" w:cs="Times New Roman"/>
          <w:sz w:val="28"/>
          <w:szCs w:val="28"/>
        </w:rPr>
        <w:t>bisa</w:t>
      </w:r>
      <w:proofErr w:type="spellEnd"/>
      <w:r w:rsidRPr="00856C32">
        <w:rPr>
          <w:rFonts w:ascii="Georgia" w:eastAsia="Times New Roman" w:hAnsi="Georgia" w:cs="Times New Roman"/>
          <w:sz w:val="28"/>
          <w:szCs w:val="28"/>
        </w:rPr>
        <w:t>.</w:t>
      </w:r>
    </w:p>
    <w:bookmarkEnd w:id="0"/>
    <w:p w:rsidR="004C5652" w:rsidRPr="00856C32" w:rsidRDefault="004C5652"/>
    <w:sectPr w:rsidR="004C5652" w:rsidRPr="0085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32"/>
    <w:rsid w:val="004C5652"/>
    <w:rsid w:val="0085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6A3B5-055D-4525-883A-F24408DF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0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fia.mafiaol.com/2014/09/pecahan-sebagai-perbandingan-bagian-dari-keseluruha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fmV7ICa5h8c/U-6ihuhBhfI/AAAAAAAAKxA/32suW-5Csu8/s1600/apel+malang+google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fia.mafiaol.com/2012/12/definisi-dan-jenis-mistar-sebagai-ala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fia.mafiaol.com/search/label/Bilangan%20Pecahan" TargetMode="External"/><Relationship Id="rId9" Type="http://schemas.openxmlformats.org/officeDocument/2006/relationships/hyperlink" Target="http://mafia.mafiaol.com/2012/09/pengertian-bilangan-bul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2019-04-27T20:36:00Z</dcterms:created>
  <dcterms:modified xsi:type="dcterms:W3CDTF">2019-04-27T20:38:00Z</dcterms:modified>
</cp:coreProperties>
</file>