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60EDDFB1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1DAD18D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Journal of Systems and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00C1BC5E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Ziang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636712D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B7EF0">
      <w:rPr>
        <w:rFonts w:ascii="Arial" w:eastAsia="宋体" w:hAnsi="Arial" w:cs="Arial"/>
        <w:lang w:eastAsia="zh-CN"/>
      </w:rPr>
      <w:t>M</w:t>
    </w:r>
    <w:r w:rsidR="007B7EF0">
      <w:rPr>
        <w:rFonts w:ascii="Arial" w:eastAsia="宋体" w:hAnsi="Arial" w:cs="Arial" w:hint="eastAsia"/>
        <w:lang w:eastAsia="zh-CN"/>
      </w:rPr>
      <w:t>ay</w:t>
    </w:r>
    <w:r w:rsidR="007B7EF0">
      <w:rPr>
        <w:rFonts w:ascii="Arial" w:eastAsia="宋体" w:hAnsi="Arial" w:cs="Arial"/>
        <w:lang w:eastAsia="zh-CN"/>
      </w:rPr>
      <w:t xml:space="preserve"> 28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2784</Words>
  <Characters>15870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26</cp:revision>
  <cp:lastPrinted>2020-03-10T09:11:00Z</cp:lastPrinted>
  <dcterms:created xsi:type="dcterms:W3CDTF">2020-03-10T09:11:00Z</dcterms:created>
  <dcterms:modified xsi:type="dcterms:W3CDTF">2020-06-20T09:41:00Z</dcterms:modified>
</cp:coreProperties>
</file>