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77" w:rsidRDefault="00475F0C">
      <w:r>
        <w:t>Test</w:t>
      </w:r>
      <w:bookmarkStart w:id="0" w:name="_GoBack"/>
      <w:bookmarkEnd w:id="0"/>
    </w:p>
    <w:sectPr w:rsidR="003B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77"/>
    <w:rsid w:val="003B5977"/>
    <w:rsid w:val="0047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9D2"/>
  <w15:chartTrackingRefBased/>
  <w15:docId w15:val="{F734DF6B-6CA0-4F37-9FC1-E99BE351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Szydlowski, Chester Conrad</dc:creator>
  <cp:keywords/>
  <dc:description/>
  <cp:lastModifiedBy>Szydlowski, Chester Conrad</cp:lastModifiedBy>
  <cp:revision>2</cp:revision>
  <dcterms:created xsi:type="dcterms:W3CDTF">2018-02-19T17:36:00Z</dcterms:created>
  <dcterms:modified xsi:type="dcterms:W3CDTF">2018-02-19T17:36:00Z</dcterms:modified>
</cp:coreProperties>
</file>