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42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51"/>
        <w:gridCol w:w="1890"/>
        <w:gridCol w:w="3501"/>
        <w:tblGridChange w:id="0">
          <w:tblGrid>
            <w:gridCol w:w="3951"/>
            <w:gridCol w:w="1890"/>
            <w:gridCol w:w="3501"/>
          </w:tblGrid>
        </w:tblGridChange>
      </w:tblGrid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842645" cy="334645"/>
                  <wp:effectExtent b="0" l="0" r="0" t="0"/>
                  <wp:docPr descr="Description: Description: ctac-google-header_360.png" id="1" name="image01.png"/>
                  <a:graphic>
                    <a:graphicData uri="http://schemas.openxmlformats.org/drawingml/2006/picture">
                      <pic:pic>
                        <pic:nvPicPr>
                          <pic:cNvPr descr="Description: Description: ctac-google-header_360.png"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645" cy="3346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Meeting Minutes for: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18F BPA Kick-off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262c73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Customer/ Program</w:t>
            </w:r>
          </w:p>
        </w:tc>
        <w:tc>
          <w:tcPr>
            <w:shd w:fill="262c73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Meeting Date/Time</w:t>
            </w:r>
          </w:p>
        </w:tc>
        <w:tc>
          <w:tcPr>
            <w:shd w:fill="262c73"/>
          </w:tcPr>
          <w:p w:rsidR="00000000" w:rsidDel="00000000" w:rsidP="00000000" w:rsidRDefault="00000000" w:rsidRPr="00000000">
            <w:pPr>
              <w:spacing w:before="60" w:line="240" w:lineRule="auto"/>
              <w:ind w:right="-108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Teleconferencing details:</w:t>
            </w:r>
          </w:p>
        </w:tc>
      </w:tr>
      <w:tr>
        <w:trPr>
          <w:trHeight w:val="4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18F RFQ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June 17 1:00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Call in # 18004442801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Code: x8402310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46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6"/>
        <w:tblGridChange w:id="0">
          <w:tblGrid>
            <w:gridCol w:w="9346"/>
          </w:tblGrid>
        </w:tblGridChange>
      </w:tblGrid>
      <w:tr>
        <w:tc>
          <w:tcPr>
            <w:shd w:fill="262c7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Attendees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Customer: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CTAC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 Aaron Stowell, Jocelyn Davies, Shawn MacFarland, Paul Baz, Justin Raines, Jake Vose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53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3"/>
        <w:tblGridChange w:id="0">
          <w:tblGrid>
            <w:gridCol w:w="9353"/>
          </w:tblGrid>
        </w:tblGridChange>
      </w:tblGrid>
      <w:tr>
        <w:tc>
          <w:tcPr>
            <w:shd w:fill="262c7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Meeting Objectives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Evaluation of Task Section 1.3.1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Evaluation of Full Stack Spreadsheet of Artifacts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Mapping of Personnel to Labor Categories for Team Selection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Selection of Team Lead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Initial Team Selection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Selection: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PM - Aaron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Scrum Coach - Jocelyn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Team Lead - Jake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Design - Annika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Frontend - Steffen (Ember)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Backend - Jake /Juan /Justin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DevOps - Jesse/Bao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BA - Shawn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Testing - Emran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 Schedule</w:t>
      </w:r>
    </w:p>
    <w:tbl>
      <w:tblPr>
        <w:tblStyle w:val="Table4"/>
        <w:bidi w:val="0"/>
        <w:tblW w:w="7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530"/>
        <w:gridCol w:w="4710"/>
        <w:tblGridChange w:id="0">
          <w:tblGrid>
            <w:gridCol w:w="840"/>
            <w:gridCol w:w="1530"/>
            <w:gridCol w:w="47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15" w:right="0" w:hanging="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15" w:right="0" w:hanging="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6/17/2015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15" w:right="0" w:hanging="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Kick-off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15" w:right="0" w:hanging="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15" w:right="0" w:hanging="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6/18/2015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15" w:right="0" w:hanging="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Implementation Plan Completed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15" w:right="0" w:hanging="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15" w:right="0" w:hanging="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6/19/2015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15" w:right="0" w:hanging="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AWS Initial Setup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15" w:right="0" w:hanging="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15" w:right="0" w:hanging="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6/22/2015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15" w:right="0" w:hanging="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App Layer V1 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15" w:right="0" w:hanging="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Tues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15" w:right="0" w:hanging="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15" w:right="0" w:hanging="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Testing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15" w:right="0" w:hanging="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15" w:right="0" w:hanging="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6/24/2015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15" w:right="0" w:hanging="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Incorporate User Testing Feedback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15" w:right="0" w:hanging="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15" w:right="0" w:hanging="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6/25/2015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15" w:right="0" w:hanging="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App Layer V2 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15" w:right="0" w:hanging="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15" w:right="0" w:hanging="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6/26/2015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15" w:right="0" w:hanging="15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Launch/Deliver Proposal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Developer Path: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bfaf8" w:val="clear"/>
          <w:rtl w:val="0"/>
        </w:rPr>
        <w:t xml:space="preserve">1. Analyze Available Data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bfaf8" w:val="clear"/>
          <w:rtl w:val="0"/>
        </w:rPr>
        <w:t xml:space="preserve">2. Choose Data Strategy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bfaf8" w:val="clear"/>
          <w:rtl w:val="0"/>
        </w:rPr>
        <w:t xml:space="preserve">3. Design Comps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bfaf8" w:val="clear"/>
          <w:rtl w:val="0"/>
        </w:rPr>
        <w:t xml:space="preserve">4. Reference Digital Strategy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bfaf8" w:val="clear"/>
          <w:rtl w:val="0"/>
        </w:rPr>
        <w:t xml:space="preserve">5. White House API Standards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bfaf8" w:val="clear"/>
          <w:rtl w:val="0"/>
        </w:rPr>
        <w:t xml:space="preserve">6. Develop.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Admin Path: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bfaf8" w:val="clear"/>
          <w:rtl w:val="0"/>
        </w:rPr>
        <w:t xml:space="preserve">1.) Amazon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bfaf8" w:val="clear"/>
          <w:rtl w:val="0"/>
        </w:rPr>
        <w:t xml:space="preserve">2.) Docker/ ECS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bfaf8" w:val="clear"/>
          <w:rtl w:val="0"/>
        </w:rPr>
        <w:t xml:space="preserve">3.) ELB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bfaf8" w:val="clear"/>
          <w:rtl w:val="0"/>
        </w:rPr>
        <w:t xml:space="preserve">4.) S3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bfaf8" w:val="clear"/>
          <w:rtl w:val="0"/>
        </w:rPr>
        <w:t xml:space="preserve">5.) Splunk / New Relic / Cloudwatch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bfaf8" w:val="clear"/>
          <w:rtl w:val="0"/>
        </w:rPr>
        <w:t xml:space="preserve">6.) Security for Environment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hd w:fill="fbfaf8" w:val="clear"/>
          <w:rtl w:val="0"/>
        </w:rPr>
        <w:t xml:space="preserve">7.) CloudFront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 for RFQ Issue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we use the same application for all three pools or do they need to be independent?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we respond to Security events of related to the prototype after submission?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388"/>
        </w:tabs>
        <w:spacing w:line="240" w:lineRule="auto"/>
        <w:contextualSpacing w:val="0"/>
      </w:pPr>
      <w:bookmarkStart w:colFirst="0" w:colLast="0" w:name="h.562b064c6hqo" w:id="0"/>
      <w:bookmarkEnd w:id="0"/>
      <w:r w:rsidDel="00000000" w:rsidR="00000000" w:rsidRPr="00000000">
        <w:rPr>
          <w:rtl w:val="0"/>
        </w:rPr>
      </w:r>
    </w:p>
    <w:tbl>
      <w:tblPr>
        <w:tblStyle w:val="Table5"/>
        <w:bidi w:val="0"/>
        <w:tblW w:w="9350.0" w:type="dxa"/>
        <w:jc w:val="left"/>
        <w:tblInd w:w="-105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520"/>
        <w:gridCol w:w="1040"/>
        <w:gridCol w:w="4320"/>
        <w:gridCol w:w="795"/>
        <w:gridCol w:w="975"/>
        <w:gridCol w:w="680"/>
        <w:gridCol w:w="1020"/>
        <w:tblGridChange w:id="0">
          <w:tblGrid>
            <w:gridCol w:w="520"/>
            <w:gridCol w:w="1040"/>
            <w:gridCol w:w="4320"/>
            <w:gridCol w:w="795"/>
            <w:gridCol w:w="975"/>
            <w:gridCol w:w="680"/>
            <w:gridCol w:w="1020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Action Item Log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dd9c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shd w:fill="ddd9c3" w:val="clear"/>
                <w:rtl w:val="0"/>
              </w:rPr>
              <w:t xml:space="preserve">Item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dd9c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shd w:fill="ddd9c3" w:val="clear"/>
                <w:rtl w:val="0"/>
              </w:rPr>
              <w:t xml:space="preserve">Initial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dd9c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shd w:fill="ddd9c3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dd9c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shd w:fill="ddd9c3" w:val="clear"/>
                <w:rtl w:val="0"/>
              </w:rPr>
              <w:t xml:space="preserve">Action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dd9c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shd w:fill="ddd9c3" w:val="clear"/>
                <w:rtl w:val="0"/>
              </w:rPr>
              <w:t xml:space="preserve">Suspense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dd9c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shd w:fill="ddd9c3" w:val="clear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dd9c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shd w:fill="ddd9c3" w:val="clear"/>
                <w:rtl w:val="0"/>
              </w:rPr>
              <w:t xml:space="preserve">Complete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5uojgggdib52" w:id="2"/>
            <w:bookmarkEnd w:id="2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6/22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Paul Submits Questions to RFQ with Mike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Mike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6/22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Paul determines BPA Proposal Deliver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gvzz92f50xwy" w:id="3"/>
            <w:bookmarkEnd w:id="3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Paul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6/18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</w:pPr>
            <w:bookmarkStart w:colFirst="0" w:colLast="0" w:name="h.95e5taatu3eb" w:id="4"/>
            <w:bookmarkEnd w:id="4"/>
            <w:r w:rsidDel="00000000" w:rsidR="00000000" w:rsidRPr="00000000">
              <w:rPr>
                <w:rtl w:val="0"/>
              </w:rPr>
              <w:t xml:space="preserve">Justin/Jake Outline App Layer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ufns75iahjry" w:id="5"/>
            <w:bookmarkEnd w:id="5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Jake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6/18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</w:pPr>
            <w:bookmarkStart w:colFirst="0" w:colLast="0" w:name="h.95e5taatu3eb" w:id="4"/>
            <w:bookmarkEnd w:id="4"/>
            <w:r w:rsidDel="00000000" w:rsidR="00000000" w:rsidRPr="00000000">
              <w:rPr>
                <w:rtl w:val="0"/>
              </w:rPr>
              <w:t xml:space="preserve">Justin/Jake/Jesse/Aaron Outline Hosting Layer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Jake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6/17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</w:pPr>
            <w:bookmarkStart w:colFirst="0" w:colLast="0" w:name="h.95e5taatu3eb" w:id="4"/>
            <w:bookmarkEnd w:id="4"/>
            <w:r w:rsidDel="00000000" w:rsidR="00000000" w:rsidRPr="00000000">
              <w:rPr>
                <w:rtl w:val="0"/>
              </w:rPr>
              <w:t xml:space="preserve">Jocelyn establishes Scrum Schedule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Jocelyn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6/19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</w:pPr>
            <w:bookmarkStart w:colFirst="0" w:colLast="0" w:name="h.95e5taatu3eb" w:id="4"/>
            <w:bookmarkEnd w:id="4"/>
            <w:r w:rsidDel="00000000" w:rsidR="00000000" w:rsidRPr="00000000">
              <w:rPr>
                <w:rtl w:val="0"/>
              </w:rPr>
              <w:t xml:space="preserve">Aaron establishes deployment schedule for AWS development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Aaron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6/19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</w:pPr>
            <w:bookmarkStart w:colFirst="0" w:colLast="0" w:name="h.95e5taatu3eb" w:id="4"/>
            <w:bookmarkEnd w:id="4"/>
            <w:r w:rsidDel="00000000" w:rsidR="00000000" w:rsidRPr="00000000">
              <w:rPr>
                <w:rtl w:val="0"/>
              </w:rPr>
              <w:t xml:space="preserve">Jake establishes Frontend development schedule with Tues Testing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Jake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6/18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</w:pPr>
            <w:bookmarkStart w:colFirst="0" w:colLast="0" w:name="h.95e5taatu3eb" w:id="4"/>
            <w:bookmarkEnd w:id="4"/>
            <w:r w:rsidDel="00000000" w:rsidR="00000000" w:rsidRPr="00000000">
              <w:rPr>
                <w:rtl w:val="0"/>
              </w:rPr>
              <w:t xml:space="preserve">Justin established Backend development schedule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spacing w:line="240" w:lineRule="auto"/>
              <w:contextualSpacing w:val="0"/>
              <w:jc w:val="center"/>
            </w:pPr>
            <w:bookmarkStart w:colFirst="0" w:colLast="0" w:name="h.9dttzlz7gqyf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