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95790" w14:textId="77777777" w:rsidR="003056DD" w:rsidRPr="003056DD" w:rsidRDefault="003056DD" w:rsidP="003056DD">
      <w:pPr>
        <w:shd w:val="clear" w:color="auto" w:fill="FFFFFF"/>
        <w:spacing w:after="270" w:line="300" w:lineRule="atLeast"/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</w:pP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Okay, the screenshot and your new JSON configuration provide crucial clues!</w:t>
      </w:r>
    </w:p>
    <w:p w14:paraId="7F012A31" w14:textId="77777777" w:rsidR="003056DD" w:rsidRPr="003056DD" w:rsidRDefault="003056DD" w:rsidP="003056DD">
      <w:pPr>
        <w:shd w:val="clear" w:color="auto" w:fill="FFFFFF"/>
        <w:spacing w:before="100" w:beforeAutospacing="1" w:after="270" w:line="300" w:lineRule="atLeast"/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</w:pP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The image shows a </w:t>
      </w:r>
      <w:r w:rsidRPr="003056DD">
        <w:rPr>
          <w:rFonts w:ascii="Helvetica Neue" w:eastAsia="Times New Roman" w:hAnsi="Helvetica Neue" w:cs="Times New Roman"/>
          <w:b/>
          <w:bCs/>
          <w:color w:val="1A1C1E"/>
          <w:kern w:val="0"/>
          <w:sz w:val="21"/>
          <w:szCs w:val="21"/>
          <w14:ligatures w14:val="none"/>
        </w:rPr>
        <w:t>donut chart</w:t>
      </w: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 (which is a variation of a pie chart, specifically </w:t>
      </w:r>
      <w:proofErr w:type="spellStart"/>
      <w:r w:rsidRPr="003056DD">
        <w:rPr>
          <w:rFonts w:ascii="DM Mono" w:eastAsia="Times New Roman" w:hAnsi="DM Mono" w:cs="Times New Roman"/>
          <w:color w:val="1A1C1E"/>
          <w:kern w:val="0"/>
          <w14:ligatures w14:val="none"/>
        </w:rPr>
        <w:t>variablepie</w:t>
      </w:r>
      <w:proofErr w:type="spellEnd"/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 in your code attempts something similar but not quite standard donut) where </w:t>
      </w:r>
      <w:r w:rsidRPr="003056DD">
        <w:rPr>
          <w:rFonts w:ascii="Helvetica Neue" w:eastAsia="Times New Roman" w:hAnsi="Helvetica Neue" w:cs="Times New Roman"/>
          <w:i/>
          <w:iCs/>
          <w:color w:val="1A1C1E"/>
          <w:kern w:val="0"/>
          <w:sz w:val="21"/>
          <w:szCs w:val="21"/>
          <w14:ligatures w14:val="none"/>
        </w:rPr>
        <w:t>each individual </w:t>
      </w:r>
      <w:r w:rsidRPr="003056DD">
        <w:rPr>
          <w:rFonts w:ascii="DM Mono" w:eastAsia="Times New Roman" w:hAnsi="DM Mono" w:cs="Times New Roman"/>
          <w:i/>
          <w:iCs/>
          <w:color w:val="1A1C1E"/>
          <w:kern w:val="0"/>
          <w14:ligatures w14:val="none"/>
        </w:rPr>
        <w:t>CTRL_ID</w:t>
      </w: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 (or perhaps each unique combination based on your previous setup) is being rendered as its own slice. This confirms that </w:t>
      </w:r>
      <w:proofErr w:type="spellStart"/>
      <w:r w:rsidRPr="003056DD">
        <w:rPr>
          <w:rFonts w:ascii="Helvetica Neue" w:eastAsia="Times New Roman" w:hAnsi="Helvetica Neue" w:cs="Times New Roman"/>
          <w:b/>
          <w:bCs/>
          <w:color w:val="1A1C1E"/>
          <w:kern w:val="0"/>
          <w:sz w:val="21"/>
          <w:szCs w:val="21"/>
          <w14:ligatures w14:val="none"/>
        </w:rPr>
        <w:t>QuickSight</w:t>
      </w:r>
      <w:proofErr w:type="spellEnd"/>
      <w:r w:rsidRPr="003056DD">
        <w:rPr>
          <w:rFonts w:ascii="Helvetica Neue" w:eastAsia="Times New Roman" w:hAnsi="Helvetica Neue" w:cs="Times New Roman"/>
          <w:b/>
          <w:bCs/>
          <w:color w:val="1A1C1E"/>
          <w:kern w:val="0"/>
          <w:sz w:val="21"/>
          <w:szCs w:val="21"/>
          <w14:ligatures w14:val="none"/>
        </w:rPr>
        <w:t xml:space="preserve"> is still sending detailed, unaggregated data</w:t>
      </w: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 xml:space="preserve"> to the </w:t>
      </w:r>
      <w:proofErr w:type="spellStart"/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Highcharts</w:t>
      </w:r>
      <w:proofErr w:type="spellEnd"/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 xml:space="preserve"> visual.</w:t>
      </w:r>
    </w:p>
    <w:p w14:paraId="6ABC95CE" w14:textId="77777777" w:rsidR="003056DD" w:rsidRPr="003056DD" w:rsidRDefault="003056DD" w:rsidP="003056DD">
      <w:pPr>
        <w:shd w:val="clear" w:color="auto" w:fill="FFFFFF"/>
        <w:spacing w:before="100" w:beforeAutospacing="1" w:after="270" w:line="300" w:lineRule="atLeast"/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</w:pP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 xml:space="preserve">The label "Slice" appears because your </w:t>
      </w:r>
      <w:proofErr w:type="spellStart"/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Highcharts</w:t>
      </w:r>
      <w:proofErr w:type="spellEnd"/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 xml:space="preserve"> mapping (</w:t>
      </w:r>
      <w:proofErr w:type="spellStart"/>
      <w:r w:rsidRPr="003056DD">
        <w:rPr>
          <w:rFonts w:ascii="DM Mono" w:eastAsia="Times New Roman" w:hAnsi="DM Mono" w:cs="Times New Roman"/>
          <w:color w:val="1A1C1E"/>
          <w:kern w:val="0"/>
          <w14:ligatures w14:val="none"/>
        </w:rPr>
        <w:t>series.data.map</w:t>
      </w:r>
      <w:proofErr w:type="spellEnd"/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) isn't correctly assigning the </w:t>
      </w:r>
      <w:r w:rsidRPr="003056DD">
        <w:rPr>
          <w:rFonts w:ascii="DM Mono" w:eastAsia="Times New Roman" w:hAnsi="DM Mono" w:cs="Times New Roman"/>
          <w:color w:val="1A1C1E"/>
          <w:kern w:val="0"/>
          <w14:ligatures w14:val="none"/>
        </w:rPr>
        <w:t>name</w:t>
      </w: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 xml:space="preserve"> property that </w:t>
      </w:r>
      <w:proofErr w:type="spellStart"/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Highcharts</w:t>
      </w:r>
      <w:proofErr w:type="spellEnd"/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 xml:space="preserve"> uses for labels and tooltips.</w:t>
      </w:r>
    </w:p>
    <w:p w14:paraId="5FCBF15A" w14:textId="77777777" w:rsidR="003056DD" w:rsidRPr="003056DD" w:rsidRDefault="003056DD" w:rsidP="003056DD">
      <w:pPr>
        <w:shd w:val="clear" w:color="auto" w:fill="FFFFFF"/>
        <w:spacing w:before="100" w:beforeAutospacing="1" w:after="270" w:line="300" w:lineRule="atLeast"/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</w:pPr>
      <w:r w:rsidRPr="003056DD">
        <w:rPr>
          <w:rFonts w:ascii="Helvetica Neue" w:eastAsia="Times New Roman" w:hAnsi="Helvetica Neue" w:cs="Times New Roman"/>
          <w:b/>
          <w:bCs/>
          <w:color w:val="1A1C1E"/>
          <w:kern w:val="0"/>
          <w:sz w:val="21"/>
          <w:szCs w:val="21"/>
          <w14:ligatures w14:val="none"/>
        </w:rPr>
        <w:t>Let's Fix This:</w:t>
      </w:r>
    </w:p>
    <w:p w14:paraId="2DF6EAA7" w14:textId="77777777" w:rsidR="003056DD" w:rsidRPr="003056DD" w:rsidRDefault="003056DD" w:rsidP="003056DD">
      <w:pPr>
        <w:shd w:val="clear" w:color="auto" w:fill="FFFFFF"/>
        <w:spacing w:before="100" w:beforeAutospacing="1" w:after="270" w:line="300" w:lineRule="atLeast"/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</w:pPr>
      <w:r w:rsidRPr="003056DD">
        <w:rPr>
          <w:rFonts w:ascii="Helvetica Neue" w:eastAsia="Times New Roman" w:hAnsi="Helvetica Neue" w:cs="Times New Roman"/>
          <w:b/>
          <w:bCs/>
          <w:color w:val="1A1C1E"/>
          <w:kern w:val="0"/>
          <w:sz w:val="21"/>
          <w:szCs w:val="21"/>
          <w14:ligatures w14:val="none"/>
        </w:rPr>
        <w:t xml:space="preserve">1. CRITICAL STEP: Fix the </w:t>
      </w:r>
      <w:proofErr w:type="spellStart"/>
      <w:r w:rsidRPr="003056DD">
        <w:rPr>
          <w:rFonts w:ascii="Helvetica Neue" w:eastAsia="Times New Roman" w:hAnsi="Helvetica Neue" w:cs="Times New Roman"/>
          <w:b/>
          <w:bCs/>
          <w:color w:val="1A1C1E"/>
          <w:kern w:val="0"/>
          <w:sz w:val="21"/>
          <w:szCs w:val="21"/>
          <w14:ligatures w14:val="none"/>
        </w:rPr>
        <w:t>QuickSight</w:t>
      </w:r>
      <w:proofErr w:type="spellEnd"/>
      <w:r w:rsidRPr="003056DD">
        <w:rPr>
          <w:rFonts w:ascii="Helvetica Neue" w:eastAsia="Times New Roman" w:hAnsi="Helvetica Neue" w:cs="Times New Roman"/>
          <w:b/>
          <w:bCs/>
          <w:color w:val="1A1C1E"/>
          <w:kern w:val="0"/>
          <w:sz w:val="21"/>
          <w:szCs w:val="21"/>
          <w14:ligatures w14:val="none"/>
        </w:rPr>
        <w:t xml:space="preserve"> Visual Setup</w:t>
      </w:r>
    </w:p>
    <w:p w14:paraId="7494E427" w14:textId="77777777" w:rsidR="003056DD" w:rsidRPr="003056DD" w:rsidRDefault="003056DD" w:rsidP="003056DD">
      <w:pPr>
        <w:shd w:val="clear" w:color="auto" w:fill="FFFFFF"/>
        <w:spacing w:before="100" w:beforeAutospacing="1" w:after="270" w:line="300" w:lineRule="atLeast"/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</w:pP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You </w:t>
      </w:r>
      <w:r w:rsidRPr="003056DD">
        <w:rPr>
          <w:rFonts w:ascii="Helvetica Neue" w:eastAsia="Times New Roman" w:hAnsi="Helvetica Neue" w:cs="Times New Roman"/>
          <w:i/>
          <w:iCs/>
          <w:color w:val="1A1C1E"/>
          <w:kern w:val="0"/>
          <w:sz w:val="21"/>
          <w:szCs w:val="21"/>
          <w14:ligatures w14:val="none"/>
        </w:rPr>
        <w:t>must</w:t>
      </w: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 xml:space="preserve"> change the fields in the </w:t>
      </w:r>
      <w:proofErr w:type="spellStart"/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QuickSight</w:t>
      </w:r>
      <w:proofErr w:type="spellEnd"/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 xml:space="preserve"> visual's field wells for this to work. </w:t>
      </w:r>
      <w:proofErr w:type="spellStart"/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Highcharts</w:t>
      </w:r>
      <w:proofErr w:type="spellEnd"/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 xml:space="preserve"> cannot perform the aggregation you want automatically with the mapping you're using.</w:t>
      </w:r>
    </w:p>
    <w:p w14:paraId="0F01A40E" w14:textId="77777777" w:rsidR="003056DD" w:rsidRPr="003056DD" w:rsidRDefault="003056DD" w:rsidP="003056DD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</w:pPr>
      <w:r w:rsidRPr="003056DD">
        <w:rPr>
          <w:rFonts w:ascii="Helvetica Neue" w:eastAsia="Times New Roman" w:hAnsi="Helvetica Neue" w:cs="Times New Roman"/>
          <w:b/>
          <w:bCs/>
          <w:color w:val="1A1C1E"/>
          <w:kern w:val="0"/>
          <w:sz w:val="21"/>
          <w:szCs w:val="21"/>
          <w14:ligatures w14:val="none"/>
        </w:rPr>
        <w:t xml:space="preserve">Go to the Field Wells for the </w:t>
      </w:r>
      <w:proofErr w:type="spellStart"/>
      <w:r w:rsidRPr="003056DD">
        <w:rPr>
          <w:rFonts w:ascii="Helvetica Neue" w:eastAsia="Times New Roman" w:hAnsi="Helvetica Neue" w:cs="Times New Roman"/>
          <w:b/>
          <w:bCs/>
          <w:color w:val="1A1C1E"/>
          <w:kern w:val="0"/>
          <w:sz w:val="21"/>
          <w:szCs w:val="21"/>
          <w14:ligatures w14:val="none"/>
        </w:rPr>
        <w:t>Highcharts</w:t>
      </w:r>
      <w:proofErr w:type="spellEnd"/>
      <w:r w:rsidRPr="003056DD">
        <w:rPr>
          <w:rFonts w:ascii="Helvetica Neue" w:eastAsia="Times New Roman" w:hAnsi="Helvetica Neue" w:cs="Times New Roman"/>
          <w:b/>
          <w:bCs/>
          <w:color w:val="1A1C1E"/>
          <w:kern w:val="0"/>
          <w:sz w:val="21"/>
          <w:szCs w:val="21"/>
          <w14:ligatures w14:val="none"/>
        </w:rPr>
        <w:t xml:space="preserve"> Visual:</w:t>
      </w:r>
    </w:p>
    <w:p w14:paraId="4CFF788A" w14:textId="77777777" w:rsidR="003056DD" w:rsidRPr="003056DD" w:rsidRDefault="003056DD" w:rsidP="003056DD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</w:pPr>
      <w:r w:rsidRPr="003056DD">
        <w:rPr>
          <w:rFonts w:ascii="Helvetica Neue" w:eastAsia="Times New Roman" w:hAnsi="Helvetica Neue" w:cs="Times New Roman"/>
          <w:b/>
          <w:bCs/>
          <w:color w:val="1A1C1E"/>
          <w:kern w:val="0"/>
          <w:sz w:val="21"/>
          <w:szCs w:val="21"/>
          <w14:ligatures w14:val="none"/>
        </w:rPr>
        <w:t>Group/Color by:</w:t>
      </w: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 Make sure </w:t>
      </w:r>
      <w:r w:rsidRPr="003056DD">
        <w:rPr>
          <w:rFonts w:ascii="Helvetica Neue" w:eastAsia="Times New Roman" w:hAnsi="Helvetica Neue" w:cs="Times New Roman"/>
          <w:b/>
          <w:bCs/>
          <w:color w:val="1A1C1E"/>
          <w:kern w:val="0"/>
          <w:sz w:val="21"/>
          <w:szCs w:val="21"/>
          <w14:ligatures w14:val="none"/>
        </w:rPr>
        <w:t>ONLY</w:t>
      </w: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 </w:t>
      </w:r>
      <w:r w:rsidRPr="003056DD">
        <w:rPr>
          <w:rFonts w:ascii="DM Mono" w:eastAsia="Times New Roman" w:hAnsi="DM Mono" w:cs="Times New Roman"/>
          <w:color w:val="1A1C1E"/>
          <w:kern w:val="0"/>
          <w14:ligatures w14:val="none"/>
        </w:rPr>
        <w:t>AGGREGATED_STATUS</w:t>
      </w: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 is in this field well. Remove </w:t>
      </w:r>
      <w:r w:rsidRPr="003056DD">
        <w:rPr>
          <w:rFonts w:ascii="DM Mono" w:eastAsia="Times New Roman" w:hAnsi="DM Mono" w:cs="Times New Roman"/>
          <w:color w:val="1A1C1E"/>
          <w:kern w:val="0"/>
          <w14:ligatures w14:val="none"/>
        </w:rPr>
        <w:t>DATE</w:t>
      </w: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, remove </w:t>
      </w:r>
      <w:r w:rsidRPr="003056DD">
        <w:rPr>
          <w:rFonts w:ascii="DM Mono" w:eastAsia="Times New Roman" w:hAnsi="DM Mono" w:cs="Times New Roman"/>
          <w:color w:val="1A1C1E"/>
          <w:kern w:val="0"/>
          <w14:ligatures w14:val="none"/>
        </w:rPr>
        <w:t>CTRL_ID</w:t>
      </w: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. </w:t>
      </w:r>
      <w:r w:rsidRPr="003056DD">
        <w:rPr>
          <w:rFonts w:ascii="DM Mono" w:eastAsia="Times New Roman" w:hAnsi="DM Mono" w:cs="Times New Roman"/>
          <w:color w:val="1A1C1E"/>
          <w:kern w:val="0"/>
          <w14:ligatures w14:val="none"/>
        </w:rPr>
        <w:t>AGGREGATED_STATUS</w:t>
      </w: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 will now be </w:t>
      </w:r>
      <w:r w:rsidRPr="003056DD">
        <w:rPr>
          <w:rFonts w:ascii="Helvetica Neue" w:eastAsia="Times New Roman" w:hAnsi="Helvetica Neue" w:cs="Times New Roman"/>
          <w:b/>
          <w:bCs/>
          <w:color w:val="1A1C1E"/>
          <w:kern w:val="0"/>
          <w:sz w:val="21"/>
          <w:szCs w:val="21"/>
          <w14:ligatures w14:val="none"/>
        </w:rPr>
        <w:t>index 0</w:t>
      </w: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.</w:t>
      </w:r>
    </w:p>
    <w:p w14:paraId="7FC01C99" w14:textId="77777777" w:rsidR="003056DD" w:rsidRPr="003056DD" w:rsidRDefault="003056DD" w:rsidP="003056DD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</w:pPr>
      <w:r w:rsidRPr="003056DD">
        <w:rPr>
          <w:rFonts w:ascii="Helvetica Neue" w:eastAsia="Times New Roman" w:hAnsi="Helvetica Neue" w:cs="Times New Roman"/>
          <w:b/>
          <w:bCs/>
          <w:color w:val="1A1C1E"/>
          <w:kern w:val="0"/>
          <w:sz w:val="21"/>
          <w:szCs w:val="21"/>
          <w14:ligatures w14:val="none"/>
        </w:rPr>
        <w:t>Value:</w:t>
      </w: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 Make sure </w:t>
      </w:r>
      <w:r w:rsidRPr="003056DD">
        <w:rPr>
          <w:rFonts w:ascii="Helvetica Neue" w:eastAsia="Times New Roman" w:hAnsi="Helvetica Neue" w:cs="Times New Roman"/>
          <w:b/>
          <w:bCs/>
          <w:color w:val="1A1C1E"/>
          <w:kern w:val="0"/>
          <w:sz w:val="21"/>
          <w:szCs w:val="21"/>
          <w14:ligatures w14:val="none"/>
        </w:rPr>
        <w:t>ONLY</w:t>
      </w: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 the distinct count of control IDs is here.</w:t>
      </w:r>
    </w:p>
    <w:p w14:paraId="08160AF4" w14:textId="77777777" w:rsidR="003056DD" w:rsidRPr="003056DD" w:rsidRDefault="003056DD" w:rsidP="003056DD">
      <w:pPr>
        <w:numPr>
          <w:ilvl w:val="2"/>
          <w:numId w:val="1"/>
        </w:numPr>
        <w:shd w:val="clear" w:color="auto" w:fill="FFFFFF"/>
        <w:spacing w:after="45" w:line="300" w:lineRule="atLeast"/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</w:pP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Use the calculated field: </w:t>
      </w:r>
      <w:proofErr w:type="spellStart"/>
      <w:r w:rsidRPr="003056DD">
        <w:rPr>
          <w:rFonts w:ascii="DM Mono" w:eastAsia="Times New Roman" w:hAnsi="DM Mono" w:cs="Times New Roman"/>
          <w:color w:val="1A1C1E"/>
          <w:kern w:val="0"/>
          <w14:ligatures w14:val="none"/>
        </w:rPr>
        <w:t>distinct_</w:t>
      </w:r>
      <w:proofErr w:type="gramStart"/>
      <w:r w:rsidRPr="003056DD">
        <w:rPr>
          <w:rFonts w:ascii="DM Mono" w:eastAsia="Times New Roman" w:hAnsi="DM Mono" w:cs="Times New Roman"/>
          <w:color w:val="1A1C1E"/>
          <w:kern w:val="0"/>
          <w14:ligatures w14:val="none"/>
        </w:rPr>
        <w:t>count</w:t>
      </w:r>
      <w:proofErr w:type="spellEnd"/>
      <w:r w:rsidRPr="003056DD">
        <w:rPr>
          <w:rFonts w:ascii="DM Mono" w:eastAsia="Times New Roman" w:hAnsi="DM Mono" w:cs="Times New Roman"/>
          <w:color w:val="1A1C1E"/>
          <w:kern w:val="0"/>
          <w14:ligatures w14:val="none"/>
        </w:rPr>
        <w:t>(</w:t>
      </w:r>
      <w:proofErr w:type="gramEnd"/>
      <w:r w:rsidRPr="003056DD">
        <w:rPr>
          <w:rFonts w:ascii="DM Mono" w:eastAsia="Times New Roman" w:hAnsi="DM Mono" w:cs="Times New Roman"/>
          <w:color w:val="1A1C1E"/>
          <w:kern w:val="0"/>
          <w14:ligatures w14:val="none"/>
        </w:rPr>
        <w:t>CTRL_ID)</w:t>
      </w: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 (create this if you haven't)</w:t>
      </w:r>
    </w:p>
    <w:p w14:paraId="50AEDF5F" w14:textId="77777777" w:rsidR="003056DD" w:rsidRPr="003056DD" w:rsidRDefault="003056DD" w:rsidP="003056DD">
      <w:pPr>
        <w:numPr>
          <w:ilvl w:val="2"/>
          <w:numId w:val="1"/>
        </w:numPr>
        <w:shd w:val="clear" w:color="auto" w:fill="FFFFFF"/>
        <w:spacing w:after="45" w:line="300" w:lineRule="atLeast"/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</w:pP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OR drag </w:t>
      </w:r>
      <w:r w:rsidRPr="003056DD">
        <w:rPr>
          <w:rFonts w:ascii="DM Mono" w:eastAsia="Times New Roman" w:hAnsi="DM Mono" w:cs="Times New Roman"/>
          <w:color w:val="1A1C1E"/>
          <w:kern w:val="0"/>
          <w14:ligatures w14:val="none"/>
        </w:rPr>
        <w:t>CTRL_ID</w:t>
      </w: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 to the Value well and set its aggregation to </w:t>
      </w:r>
      <w:r w:rsidRPr="003056DD">
        <w:rPr>
          <w:rFonts w:ascii="DM Mono" w:eastAsia="Times New Roman" w:hAnsi="DM Mono" w:cs="Times New Roman"/>
          <w:color w:val="1A1C1E"/>
          <w:kern w:val="0"/>
          <w14:ligatures w14:val="none"/>
        </w:rPr>
        <w:t>Count Distinct</w:t>
      </w: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.</w:t>
      </w:r>
    </w:p>
    <w:p w14:paraId="5FBC2A35" w14:textId="77777777" w:rsidR="003056DD" w:rsidRPr="003056DD" w:rsidRDefault="003056DD" w:rsidP="003056DD">
      <w:pPr>
        <w:numPr>
          <w:ilvl w:val="2"/>
          <w:numId w:val="1"/>
        </w:numPr>
        <w:shd w:val="clear" w:color="auto" w:fill="FFFFFF"/>
        <w:spacing w:after="45" w:line="300" w:lineRule="atLeast"/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</w:pP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This distinct count measure will now be </w:t>
      </w:r>
      <w:r w:rsidRPr="003056DD">
        <w:rPr>
          <w:rFonts w:ascii="Helvetica Neue" w:eastAsia="Times New Roman" w:hAnsi="Helvetica Neue" w:cs="Times New Roman"/>
          <w:b/>
          <w:bCs/>
          <w:color w:val="1A1C1E"/>
          <w:kern w:val="0"/>
          <w:sz w:val="21"/>
          <w:szCs w:val="21"/>
          <w14:ligatures w14:val="none"/>
        </w:rPr>
        <w:t>index 1</w:t>
      </w: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.</w:t>
      </w:r>
    </w:p>
    <w:p w14:paraId="50AC2645" w14:textId="77777777" w:rsidR="003056DD" w:rsidRPr="003056DD" w:rsidRDefault="003056DD" w:rsidP="003056DD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</w:pPr>
      <w:r w:rsidRPr="003056DD">
        <w:rPr>
          <w:rFonts w:ascii="Helvetica Neue" w:eastAsia="Times New Roman" w:hAnsi="Helvetica Neue" w:cs="Times New Roman"/>
          <w:b/>
          <w:bCs/>
          <w:color w:val="1A1C1E"/>
          <w:kern w:val="0"/>
          <w:sz w:val="21"/>
          <w:szCs w:val="21"/>
          <w14:ligatures w14:val="none"/>
        </w:rPr>
        <w:t>Why this is essential:</w:t>
      </w: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 xml:space="preserve"> This forces </w:t>
      </w:r>
      <w:proofErr w:type="spellStart"/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QuickSight</w:t>
      </w:r>
      <w:proofErr w:type="spellEnd"/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 xml:space="preserve"> to aggregate the data </w:t>
      </w:r>
      <w:r w:rsidRPr="003056DD">
        <w:rPr>
          <w:rFonts w:ascii="Helvetica Neue" w:eastAsia="Times New Roman" w:hAnsi="Helvetica Neue" w:cs="Times New Roman"/>
          <w:i/>
          <w:iCs/>
          <w:color w:val="1A1C1E"/>
          <w:kern w:val="0"/>
          <w:sz w:val="21"/>
          <w:szCs w:val="21"/>
          <w14:ligatures w14:val="none"/>
        </w:rPr>
        <w:t>before</w:t>
      </w: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 xml:space="preserve"> sending it to </w:t>
      </w:r>
      <w:proofErr w:type="spellStart"/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Highcharts</w:t>
      </w:r>
      <w:proofErr w:type="spellEnd"/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. It will send only 3 rows (or fewer if some statuses have zero counts):</w:t>
      </w:r>
    </w:p>
    <w:p w14:paraId="7744F7EF" w14:textId="77777777" w:rsidR="003056DD" w:rsidRPr="003056DD" w:rsidRDefault="003056DD" w:rsidP="003056DD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</w:pPr>
      <w:r w:rsidRPr="003056DD">
        <w:rPr>
          <w:rFonts w:ascii="DM Mono" w:eastAsia="Times New Roman" w:hAnsi="DM Mono" w:cs="Times New Roman"/>
          <w:color w:val="1A1C1E"/>
          <w:kern w:val="0"/>
          <w14:ligatures w14:val="none"/>
        </w:rPr>
        <w:t>["green", &lt;distinct count for green&gt;]</w:t>
      </w:r>
    </w:p>
    <w:p w14:paraId="2BE887FB" w14:textId="77777777" w:rsidR="003056DD" w:rsidRPr="003056DD" w:rsidRDefault="003056DD" w:rsidP="003056DD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</w:pPr>
      <w:r w:rsidRPr="003056DD">
        <w:rPr>
          <w:rFonts w:ascii="DM Mono" w:eastAsia="Times New Roman" w:hAnsi="DM Mono" w:cs="Times New Roman"/>
          <w:color w:val="1A1C1E"/>
          <w:kern w:val="0"/>
          <w14:ligatures w14:val="none"/>
        </w:rPr>
        <w:t>["yellow", &lt;distinct count for yellow&gt;]</w:t>
      </w:r>
    </w:p>
    <w:p w14:paraId="12B58147" w14:textId="77777777" w:rsidR="003056DD" w:rsidRPr="003056DD" w:rsidRDefault="003056DD" w:rsidP="003056DD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</w:pPr>
      <w:r w:rsidRPr="003056DD">
        <w:rPr>
          <w:rFonts w:ascii="DM Mono" w:eastAsia="Times New Roman" w:hAnsi="DM Mono" w:cs="Times New Roman"/>
          <w:color w:val="1A1C1E"/>
          <w:kern w:val="0"/>
          <w14:ligatures w14:val="none"/>
        </w:rPr>
        <w:t>["red", &lt;distinct count for red&gt;]</w:t>
      </w:r>
    </w:p>
    <w:p w14:paraId="582D3325" w14:textId="77777777" w:rsidR="003056DD" w:rsidRPr="003056DD" w:rsidRDefault="003056DD" w:rsidP="003056DD">
      <w:pPr>
        <w:shd w:val="clear" w:color="auto" w:fill="FFFFFF"/>
        <w:spacing w:before="100" w:beforeAutospacing="1" w:after="270" w:line="300" w:lineRule="atLeast"/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</w:pPr>
      <w:r w:rsidRPr="003056DD">
        <w:rPr>
          <w:rFonts w:ascii="Helvetica Neue" w:eastAsia="Times New Roman" w:hAnsi="Helvetica Neue" w:cs="Times New Roman"/>
          <w:b/>
          <w:bCs/>
          <w:color w:val="1A1C1E"/>
          <w:kern w:val="0"/>
          <w:sz w:val="21"/>
          <w:szCs w:val="21"/>
          <w14:ligatures w14:val="none"/>
        </w:rPr>
        <w:t xml:space="preserve">2. Update the </w:t>
      </w:r>
      <w:proofErr w:type="spellStart"/>
      <w:r w:rsidRPr="003056DD">
        <w:rPr>
          <w:rFonts w:ascii="Helvetica Neue" w:eastAsia="Times New Roman" w:hAnsi="Helvetica Neue" w:cs="Times New Roman"/>
          <w:b/>
          <w:bCs/>
          <w:color w:val="1A1C1E"/>
          <w:kern w:val="0"/>
          <w:sz w:val="21"/>
          <w:szCs w:val="21"/>
          <w14:ligatures w14:val="none"/>
        </w:rPr>
        <w:t>Highcharts</w:t>
      </w:r>
      <w:proofErr w:type="spellEnd"/>
      <w:r w:rsidRPr="003056DD">
        <w:rPr>
          <w:rFonts w:ascii="Helvetica Neue" w:eastAsia="Times New Roman" w:hAnsi="Helvetica Neue" w:cs="Times New Roman"/>
          <w:b/>
          <w:bCs/>
          <w:color w:val="1A1C1E"/>
          <w:kern w:val="0"/>
          <w:sz w:val="21"/>
          <w:szCs w:val="21"/>
          <w14:ligatures w14:val="none"/>
        </w:rPr>
        <w:t xml:space="preserve"> JSON Configuration</w:t>
      </w:r>
    </w:p>
    <w:p w14:paraId="590FEEAD" w14:textId="77777777" w:rsidR="003056DD" w:rsidRPr="003056DD" w:rsidRDefault="003056DD" w:rsidP="003056DD">
      <w:pPr>
        <w:shd w:val="clear" w:color="auto" w:fill="FFFFFF"/>
        <w:spacing w:before="100" w:beforeAutospacing="1" w:after="270" w:line="300" w:lineRule="atLeast"/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</w:pP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 xml:space="preserve">Now, use a much simpler </w:t>
      </w:r>
      <w:proofErr w:type="spellStart"/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Highcharts</w:t>
      </w:r>
      <w:proofErr w:type="spellEnd"/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 xml:space="preserve"> JSON that expects this pre-aggregated data. Forget the complex </w:t>
      </w:r>
      <w:r w:rsidRPr="003056DD">
        <w:rPr>
          <w:rFonts w:ascii="DM Mono" w:eastAsia="Times New Roman" w:hAnsi="DM Mono" w:cs="Times New Roman"/>
          <w:color w:val="1A1C1E"/>
          <w:kern w:val="0"/>
          <w14:ligatures w14:val="none"/>
        </w:rPr>
        <w:t>map</w:t>
      </w: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 xml:space="preserve"> function for now; it's not needed if </w:t>
      </w:r>
      <w:proofErr w:type="spellStart"/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QuickSight</w:t>
      </w:r>
      <w:proofErr w:type="spellEnd"/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 xml:space="preserve"> sends the right structure. Use a standard </w:t>
      </w:r>
      <w:r w:rsidRPr="003056DD">
        <w:rPr>
          <w:rFonts w:ascii="DM Mono" w:eastAsia="Times New Roman" w:hAnsi="DM Mono" w:cs="Times New Roman"/>
          <w:color w:val="1A1C1E"/>
          <w:kern w:val="0"/>
          <w14:ligatures w14:val="none"/>
        </w:rPr>
        <w:t>pie</w:t>
      </w: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 chart type.</w:t>
      </w:r>
    </w:p>
    <w:p w14:paraId="534453B0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F4B75E7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"chart"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0CF71F80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"type"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"pie"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 xml:space="preserve">// Use standard </w:t>
      </w:r>
      <w:proofErr w:type="gramStart"/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>pie</w:t>
      </w:r>
      <w:proofErr w:type="gramEnd"/>
    </w:p>
    <w:p w14:paraId="7F801949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7056F0AA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"title"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525BA05E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"text"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"DISTRIBUTION BREAKDOWN: PERCENTAGE SPLIT BY COMPLIANCE STATUS"</w:t>
      </w:r>
    </w:p>
    <w:p w14:paraId="202424AC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259F8AE4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"tooltip"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74A00D57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>// Show Status Name, the count (y value), and the percentage</w:t>
      </w:r>
    </w:p>
    <w:p w14:paraId="3B2CAB81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</w:t>
      </w:r>
      <w:proofErr w:type="spellStart"/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pointFormat</w:t>
      </w:r>
      <w:proofErr w:type="spellEnd"/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"{series.name}: &lt;b&gt;{</w:t>
      </w:r>
      <w:proofErr w:type="spellStart"/>
      <w:proofErr w:type="gramStart"/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point.y</w:t>
      </w:r>
      <w:proofErr w:type="spellEnd"/>
      <w:proofErr w:type="gramEnd"/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}&lt;/b&gt; ({point.percentage:.1f}%)&lt;</w:t>
      </w:r>
      <w:proofErr w:type="spellStart"/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br</w:t>
      </w:r>
      <w:proofErr w:type="spellEnd"/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/&gt;Status: &lt;b&gt;{point.name}&lt;/b&gt;"</w:t>
      </w:r>
    </w:p>
    <w:p w14:paraId="3BBC5918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43B2B068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</w:t>
      </w:r>
      <w:proofErr w:type="spellStart"/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plotOptions</w:t>
      </w:r>
      <w:proofErr w:type="spellEnd"/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39265295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"pie"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0E3AFEF1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</w:t>
      </w:r>
      <w:proofErr w:type="spellStart"/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allowPointSelect</w:t>
      </w:r>
      <w:proofErr w:type="spellEnd"/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3056DD">
        <w:rPr>
          <w:rFonts w:ascii="Courier New" w:eastAsia="Times New Roman" w:hAnsi="Courier New" w:cs="Courier New"/>
          <w:color w:val="D73A49"/>
          <w:kern w:val="0"/>
          <w:sz w:val="20"/>
          <w:szCs w:val="20"/>
          <w14:ligatures w14:val="none"/>
        </w:rPr>
        <w:t>true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8530ABE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"cursor"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"pointer"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4CFCE6C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>// Optional: If you want a donut chart, uncomment the next line</w:t>
      </w:r>
    </w:p>
    <w:p w14:paraId="632EF64D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</w:t>
      </w:r>
      <w:proofErr w:type="spellStart"/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innerSize</w:t>
      </w:r>
      <w:proofErr w:type="spellEnd"/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"50%"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BABC590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"colors"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</w:t>
      </w:r>
    </w:p>
    <w:p w14:paraId="27C6D3C5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 xml:space="preserve">// Define colors. </w:t>
      </w:r>
      <w:proofErr w:type="spellStart"/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>Highcharts</w:t>
      </w:r>
      <w:proofErr w:type="spellEnd"/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 xml:space="preserve"> tries to match these to the point </w:t>
      </w:r>
      <w:proofErr w:type="gramStart"/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>names</w:t>
      </w:r>
      <w:proofErr w:type="gramEnd"/>
    </w:p>
    <w:p w14:paraId="11B6F7B9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>// if `</w:t>
      </w:r>
      <w:proofErr w:type="spellStart"/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>colorByPoint</w:t>
      </w:r>
      <w:proofErr w:type="spellEnd"/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 xml:space="preserve">` is </w:t>
      </w:r>
      <w:proofErr w:type="gramStart"/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>false, or</w:t>
      </w:r>
      <w:proofErr w:type="gramEnd"/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 xml:space="preserve"> assigns them sequentially if true.</w:t>
      </w:r>
    </w:p>
    <w:p w14:paraId="334A2ECD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>// For explicit matching, structure data as {name: 'Red', y: value, color: '#FF0000'} below.</w:t>
      </w:r>
    </w:p>
    <w:p w14:paraId="3FF249F6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>// Let's rely on `</w:t>
      </w:r>
      <w:proofErr w:type="spellStart"/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>colorByPoint</w:t>
      </w:r>
      <w:proofErr w:type="spellEnd"/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 xml:space="preserve">` for simplicity first. Remove this `colors` array for </w:t>
      </w:r>
      <w:proofErr w:type="gramStart"/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>now</w:t>
      </w:r>
      <w:proofErr w:type="gramEnd"/>
    </w:p>
    <w:p w14:paraId="4D0C33E4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>// or ensure the order matches your data (e.g., Green, Yellow, Red if sorted that way).</w:t>
      </w:r>
    </w:p>
    <w:p w14:paraId="682F7D47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],</w:t>
      </w:r>
    </w:p>
    <w:p w14:paraId="00E609A1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</w:t>
      </w:r>
      <w:proofErr w:type="spellStart"/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dataLabels</w:t>
      </w:r>
      <w:proofErr w:type="spellEnd"/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</w:t>
      </w:r>
    </w:p>
    <w:p w14:paraId="140C0A22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</w:t>
      </w:r>
    </w:p>
    <w:p w14:paraId="2CED6703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>// Optional: Connector line label (shows category name by default)</w:t>
      </w:r>
    </w:p>
    <w:p w14:paraId="2A95A6F6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"enabled"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3056DD">
        <w:rPr>
          <w:rFonts w:ascii="Courier New" w:eastAsia="Times New Roman" w:hAnsi="Courier New" w:cs="Courier New"/>
          <w:color w:val="D73A49"/>
          <w:kern w:val="0"/>
          <w:sz w:val="20"/>
          <w:szCs w:val="20"/>
          <w14:ligatures w14:val="none"/>
        </w:rPr>
        <w:t>true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A32E46D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"distance"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3056DD">
        <w:rPr>
          <w:rFonts w:ascii="Courier New" w:eastAsia="Times New Roman" w:hAnsi="Courier New" w:cs="Courier New"/>
          <w:color w:val="005CC5"/>
          <w:kern w:val="0"/>
          <w:sz w:val="20"/>
          <w:szCs w:val="20"/>
          <w14:ligatures w14:val="none"/>
        </w:rPr>
        <w:t>20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D71FC82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</w:t>
      </w:r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>// Filter based on percentage</w:t>
      </w:r>
    </w:p>
    <w:p w14:paraId="38F0CD5C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"filter"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09031CDD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"operator"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"&gt;"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77706FA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"property"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"percentage"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C53839C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"value"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3056DD">
        <w:rPr>
          <w:rFonts w:ascii="Courier New" w:eastAsia="Times New Roman" w:hAnsi="Courier New" w:cs="Courier New"/>
          <w:color w:val="005CC5"/>
          <w:kern w:val="0"/>
          <w:sz w:val="20"/>
          <w:szCs w:val="20"/>
          <w14:ligatures w14:val="none"/>
        </w:rPr>
        <w:t>10</w:t>
      </w:r>
    </w:p>
    <w:p w14:paraId="7AECA287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</w:t>
      </w:r>
    </w:p>
    <w:p w14:paraId="63241159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},</w:t>
      </w:r>
    </w:p>
    <w:p w14:paraId="79BA6A5B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</w:t>
      </w:r>
    </w:p>
    <w:p w14:paraId="7F8F1BE4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>// Percentage label inside/outside slice</w:t>
      </w:r>
    </w:p>
    <w:p w14:paraId="302DFD54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"enabled"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3056DD">
        <w:rPr>
          <w:rFonts w:ascii="Courier New" w:eastAsia="Times New Roman" w:hAnsi="Courier New" w:cs="Courier New"/>
          <w:color w:val="D73A49"/>
          <w:kern w:val="0"/>
          <w:sz w:val="20"/>
          <w:szCs w:val="20"/>
          <w14:ligatures w14:val="none"/>
        </w:rPr>
        <w:t>true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F5C50F6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"distance"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-</w:t>
      </w:r>
      <w:r w:rsidRPr="003056DD">
        <w:rPr>
          <w:rFonts w:ascii="Courier New" w:eastAsia="Times New Roman" w:hAnsi="Courier New" w:cs="Courier New"/>
          <w:color w:val="005CC5"/>
          <w:kern w:val="0"/>
          <w:sz w:val="20"/>
          <w:szCs w:val="20"/>
          <w14:ligatures w14:val="none"/>
        </w:rPr>
        <w:t>40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>// Adjust position as needed (-</w:t>
      </w:r>
      <w:proofErr w:type="spellStart"/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>ve</w:t>
      </w:r>
      <w:proofErr w:type="spellEnd"/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 xml:space="preserve"> = inside)</w:t>
      </w:r>
    </w:p>
    <w:p w14:paraId="439AD837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"format"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"{</w:t>
      </w:r>
      <w:proofErr w:type="gramStart"/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point.percentage</w:t>
      </w:r>
      <w:proofErr w:type="gramEnd"/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:.1f}%"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66590B8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"style"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216DBB69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</w:t>
      </w:r>
      <w:proofErr w:type="spellStart"/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fontSize</w:t>
      </w:r>
      <w:proofErr w:type="spellEnd"/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"1.2em"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9BB7973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</w:t>
      </w:r>
      <w:proofErr w:type="spellStart"/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fontWeight</w:t>
      </w:r>
      <w:proofErr w:type="spellEnd"/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"bold"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82EDD22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"color"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"white"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8E64F92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</w:t>
      </w:r>
      <w:proofErr w:type="spellStart"/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textOutline</w:t>
      </w:r>
      <w:proofErr w:type="spellEnd"/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"none"</w:t>
      </w:r>
    </w:p>
    <w:p w14:paraId="7687755E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},</w:t>
      </w:r>
    </w:p>
    <w:p w14:paraId="45AE957A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</w:t>
      </w:r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>// Filter based on percentage</w:t>
      </w:r>
    </w:p>
    <w:p w14:paraId="55A94CC0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"filter"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5AF23D03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"operator"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"&gt;"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A1B7F13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"property"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"percentage"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BE6AD5B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"value"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3056DD">
        <w:rPr>
          <w:rFonts w:ascii="Courier New" w:eastAsia="Times New Roman" w:hAnsi="Courier New" w:cs="Courier New"/>
          <w:color w:val="005CC5"/>
          <w:kern w:val="0"/>
          <w:sz w:val="20"/>
          <w:szCs w:val="20"/>
          <w14:ligatures w14:val="none"/>
        </w:rPr>
        <w:t>10</w:t>
      </w:r>
    </w:p>
    <w:p w14:paraId="4B955167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</w:t>
      </w:r>
    </w:p>
    <w:p w14:paraId="3A60B1FD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2A98FB06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],</w:t>
      </w:r>
    </w:p>
    <w:p w14:paraId="49E2CCED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</w:t>
      </w:r>
      <w:proofErr w:type="spellStart"/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showInLegend</w:t>
      </w:r>
      <w:proofErr w:type="spellEnd"/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3056DD">
        <w:rPr>
          <w:rFonts w:ascii="Courier New" w:eastAsia="Times New Roman" w:hAnsi="Courier New" w:cs="Courier New"/>
          <w:color w:val="D73A49"/>
          <w:kern w:val="0"/>
          <w:sz w:val="20"/>
          <w:szCs w:val="20"/>
          <w14:ligatures w14:val="none"/>
        </w:rPr>
        <w:t>true</w:t>
      </w:r>
    </w:p>
    <w:p w14:paraId="1CDC7F56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20DB48C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72D44270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"series"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</w:t>
      </w:r>
    </w:p>
    <w:p w14:paraId="5405ABE3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</w:p>
    <w:p w14:paraId="789FFE33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"type"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"pie"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 xml:space="preserve">// Ensure series type matches chart </w:t>
      </w:r>
      <w:proofErr w:type="gramStart"/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>type</w:t>
      </w:r>
      <w:proofErr w:type="gramEnd"/>
    </w:p>
    <w:p w14:paraId="2CE7E975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"name"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"Control Count"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>// Name for the series (appears in tooltip)</w:t>
      </w:r>
    </w:p>
    <w:p w14:paraId="57F3FBF4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</w:t>
      </w:r>
      <w:proofErr w:type="spellStart"/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colorByPoint</w:t>
      </w:r>
      <w:proofErr w:type="spellEnd"/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3056DD">
        <w:rPr>
          <w:rFonts w:ascii="Courier New" w:eastAsia="Times New Roman" w:hAnsi="Courier New" w:cs="Courier New"/>
          <w:color w:val="D73A49"/>
          <w:kern w:val="0"/>
          <w:sz w:val="20"/>
          <w:szCs w:val="20"/>
          <w14:ligatures w14:val="none"/>
        </w:rPr>
        <w:t>true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>// Assign colors from default palette or `</w:t>
      </w:r>
      <w:proofErr w:type="spellStart"/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>plotOptions.pie.colors</w:t>
      </w:r>
      <w:proofErr w:type="spellEnd"/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>` sequentially</w:t>
      </w:r>
    </w:p>
    <w:p w14:paraId="4615A04C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"data"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46B36996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>// Simple array mapping for pre-aggregated data</w:t>
      </w:r>
    </w:p>
    <w:p w14:paraId="6BE6817F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"type"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"array"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502D575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"values"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</w:t>
      </w:r>
    </w:p>
    <w:p w14:paraId="58C3A7C5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>// Column 0 (AGGREGATED_STATUS) -&gt; Point Name</w:t>
      </w:r>
    </w:p>
    <w:p w14:paraId="6508083B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[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</w:t>
      </w:r>
      <w:proofErr w:type="spellStart"/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getColumn</w:t>
      </w:r>
      <w:proofErr w:type="spellEnd"/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3056DD">
        <w:rPr>
          <w:rFonts w:ascii="Courier New" w:eastAsia="Times New Roman" w:hAnsi="Courier New" w:cs="Courier New"/>
          <w:color w:val="005CC5"/>
          <w:kern w:val="0"/>
          <w:sz w:val="20"/>
          <w:szCs w:val="20"/>
          <w14:ligatures w14:val="none"/>
        </w:rPr>
        <w:t>0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0030AD35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</w:t>
      </w:r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>// Column 1 (Distinct Count) -&gt; Point Value (y)</w:t>
      </w:r>
    </w:p>
    <w:p w14:paraId="667181B3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[</w:t>
      </w:r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</w:t>
      </w:r>
      <w:proofErr w:type="spellStart"/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getColumn</w:t>
      </w:r>
      <w:proofErr w:type="spellEnd"/>
      <w:r w:rsidRPr="003056DD">
        <w:rPr>
          <w:rFonts w:ascii="Courier New" w:eastAsia="Times New Roman" w:hAnsi="Courier New" w:cs="Courier New"/>
          <w:color w:val="032F62"/>
          <w:kern w:val="0"/>
          <w:sz w:val="20"/>
          <w:szCs w:val="20"/>
          <w14:ligatures w14:val="none"/>
        </w:rPr>
        <w:t>"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3056DD">
        <w:rPr>
          <w:rFonts w:ascii="Courier New" w:eastAsia="Times New Roman" w:hAnsi="Courier New" w:cs="Courier New"/>
          <w:color w:val="005CC5"/>
          <w:kern w:val="0"/>
          <w:sz w:val="20"/>
          <w:szCs w:val="20"/>
          <w14:ligatures w14:val="none"/>
        </w:rPr>
        <w:t>1</w:t>
      </w: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2B8999C1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]</w:t>
      </w:r>
    </w:p>
    <w:p w14:paraId="58DC4E4A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B44A2C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>/* --- Alternative Data Structure for Explicit Color Mapping ---</w:t>
      </w:r>
    </w:p>
    <w:p w14:paraId="1D8E32EF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 xml:space="preserve">                // If </w:t>
      </w:r>
      <w:proofErr w:type="spellStart"/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>colorByPoint</w:t>
      </w:r>
      <w:proofErr w:type="spellEnd"/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 xml:space="preserve"> doesn't give the right colors consistently,</w:t>
      </w:r>
    </w:p>
    <w:p w14:paraId="7344B018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 xml:space="preserve">                // you might need to structure data points explicitly.</w:t>
      </w:r>
    </w:p>
    <w:p w14:paraId="2D248E8B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 xml:space="preserve">                // This usually requires processing *within* </w:t>
      </w:r>
      <w:proofErr w:type="spellStart"/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>Highcharts</w:t>
      </w:r>
      <w:proofErr w:type="spellEnd"/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 xml:space="preserve"> if </w:t>
      </w:r>
      <w:proofErr w:type="spellStart"/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>QuickSight</w:t>
      </w:r>
      <w:proofErr w:type="spellEnd"/>
    </w:p>
    <w:p w14:paraId="6E7D2DDB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 xml:space="preserve">                // doesn't let you add a 'color' column easily.</w:t>
      </w:r>
    </w:p>
    <w:p w14:paraId="53550FB6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 xml:space="preserve">                // Example (conceptual - harder to achieve with direct </w:t>
      </w:r>
      <w:proofErr w:type="spellStart"/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>QuickSight</w:t>
      </w:r>
      <w:proofErr w:type="spellEnd"/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 xml:space="preserve"> mapping):</w:t>
      </w:r>
    </w:p>
    <w:p w14:paraId="01489B5A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 xml:space="preserve">                 "values": [</w:t>
      </w:r>
    </w:p>
    <w:p w14:paraId="597C8431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 xml:space="preserve">                     </w:t>
      </w:r>
      <w:proofErr w:type="gramStart"/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>{ "</w:t>
      </w:r>
      <w:proofErr w:type="gramEnd"/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>name": "Red", "y": ["</w:t>
      </w:r>
      <w:proofErr w:type="spellStart"/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>getColumn</w:t>
      </w:r>
      <w:proofErr w:type="spellEnd"/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>", 1, {"where": {"field": ["getColumn",0], "eq": "Red"}}], "color": "#FF0000" },</w:t>
      </w:r>
    </w:p>
    <w:p w14:paraId="18E823FF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 xml:space="preserve">                     </w:t>
      </w:r>
      <w:proofErr w:type="gramStart"/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>{ "</w:t>
      </w:r>
      <w:proofErr w:type="gramEnd"/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>name": "Green", "y": ["</w:t>
      </w:r>
      <w:proofErr w:type="spellStart"/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>getColumn</w:t>
      </w:r>
      <w:proofErr w:type="spellEnd"/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>", 1, {"where": {"field": ["getColumn",0], "eq": "Green"}}], "color": "#008000" },</w:t>
      </w:r>
    </w:p>
    <w:p w14:paraId="1CB9A490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 xml:space="preserve">                     </w:t>
      </w:r>
      <w:proofErr w:type="gramStart"/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>{ "</w:t>
      </w:r>
      <w:proofErr w:type="gramEnd"/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>name": "Yellow", "y": ["</w:t>
      </w:r>
      <w:proofErr w:type="spellStart"/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>getColumn</w:t>
      </w:r>
      <w:proofErr w:type="spellEnd"/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>", 1, {"where": {"field": ["getColumn",0], "eq": "Yellow"}}], "color": "#FFA500" }</w:t>
      </w:r>
    </w:p>
    <w:p w14:paraId="18EAE143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 xml:space="preserve">                 ]</w:t>
      </w:r>
    </w:p>
    <w:p w14:paraId="05D07C9E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 xml:space="preserve">                // Stick to the simple ["</w:t>
      </w:r>
      <w:proofErr w:type="spellStart"/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>getColumn</w:t>
      </w:r>
      <w:proofErr w:type="spellEnd"/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>", 0], ["</w:t>
      </w:r>
      <w:proofErr w:type="spellStart"/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>getColumn</w:t>
      </w:r>
      <w:proofErr w:type="spellEnd"/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>", 1] for now.</w:t>
      </w:r>
    </w:p>
    <w:p w14:paraId="2A49727F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color w:val="6A737D"/>
          <w:kern w:val="0"/>
          <w:sz w:val="20"/>
          <w:szCs w:val="20"/>
          <w14:ligatures w14:val="none"/>
        </w:rPr>
        <w:t xml:space="preserve">                */</w:t>
      </w:r>
    </w:p>
    <w:p w14:paraId="5EBA3559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289D6E8D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AA6DB2F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</w:t>
      </w:r>
    </w:p>
    <w:p w14:paraId="2E336A40" w14:textId="77777777" w:rsidR="003056DD" w:rsidRPr="003056DD" w:rsidRDefault="003056DD" w:rsidP="003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6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57FDA5E" w14:textId="77777777" w:rsidR="003056DD" w:rsidRPr="003056DD" w:rsidRDefault="003056DD" w:rsidP="003056DD">
      <w:pPr>
        <w:spacing w:line="300" w:lineRule="atLeast"/>
        <w:rPr>
          <w:rFonts w:ascii="Helvetica Neue" w:eastAsia="Times New Roman" w:hAnsi="Helvetica Neue" w:cs="Times New Roman"/>
          <w:kern w:val="0"/>
          <w:sz w:val="21"/>
          <w:szCs w:val="21"/>
          <w14:ligatures w14:val="none"/>
        </w:rPr>
      </w:pPr>
      <w:proofErr w:type="spellStart"/>
      <w:r w:rsidRPr="003056DD">
        <w:rPr>
          <w:rFonts w:ascii="Google Symbols" w:eastAsia="Times New Roman" w:hAnsi="Google Symbols" w:cs="Times New Roman"/>
          <w:kern w:val="0"/>
          <w:sz w:val="30"/>
          <w:szCs w:val="30"/>
          <w14:ligatures w14:val="none"/>
        </w:rPr>
        <w:t>content_copydownload</w:t>
      </w:r>
      <w:proofErr w:type="spellEnd"/>
    </w:p>
    <w:p w14:paraId="14E8F5B5" w14:textId="77777777" w:rsidR="003056DD" w:rsidRPr="003056DD" w:rsidRDefault="003056DD" w:rsidP="003056DD">
      <w:pPr>
        <w:spacing w:line="300" w:lineRule="atLeast"/>
        <w:rPr>
          <w:rFonts w:ascii="Helvetica Neue" w:eastAsia="Times New Roman" w:hAnsi="Helvetica Neue" w:cs="Times New Roman"/>
          <w:kern w:val="0"/>
          <w:sz w:val="21"/>
          <w:szCs w:val="21"/>
          <w14:ligatures w14:val="none"/>
        </w:rPr>
      </w:pPr>
      <w:r w:rsidRPr="003056DD">
        <w:rPr>
          <w:rFonts w:ascii="Helvetica Neue" w:eastAsia="Times New Roman" w:hAnsi="Helvetica Neue" w:cs="Times New Roman"/>
          <w:kern w:val="0"/>
          <w:sz w:val="15"/>
          <w:szCs w:val="15"/>
          <w14:ligatures w14:val="none"/>
        </w:rPr>
        <w:t>Use code </w:t>
      </w:r>
      <w:hyperlink r:id="rId5" w:tgtFrame="_blank" w:history="1">
        <w:r w:rsidRPr="003056DD">
          <w:rPr>
            <w:rFonts w:ascii="Helvetica Neue" w:eastAsia="Times New Roman" w:hAnsi="Helvetica Neue" w:cs="Times New Roman"/>
            <w:color w:val="0000FF"/>
            <w:kern w:val="0"/>
            <w:sz w:val="15"/>
            <w:szCs w:val="15"/>
            <w:u w:val="single"/>
            <w14:ligatures w14:val="none"/>
          </w:rPr>
          <w:t xml:space="preserve">with </w:t>
        </w:r>
        <w:proofErr w:type="spellStart"/>
        <w:r w:rsidRPr="003056DD">
          <w:rPr>
            <w:rFonts w:ascii="Helvetica Neue" w:eastAsia="Times New Roman" w:hAnsi="Helvetica Neue" w:cs="Times New Roman"/>
            <w:color w:val="0000FF"/>
            <w:kern w:val="0"/>
            <w:sz w:val="15"/>
            <w:szCs w:val="15"/>
            <w:u w:val="single"/>
            <w14:ligatures w14:val="none"/>
          </w:rPr>
          <w:t>caution</w:t>
        </w:r>
      </w:hyperlink>
      <w:r w:rsidRPr="003056DD">
        <w:rPr>
          <w:rFonts w:ascii="Helvetica Neue" w:eastAsia="Times New Roman" w:hAnsi="Helvetica Neue" w:cs="Times New Roman"/>
          <w:kern w:val="0"/>
          <w:sz w:val="15"/>
          <w:szCs w:val="15"/>
          <w14:ligatures w14:val="none"/>
        </w:rPr>
        <w:t>.Json</w:t>
      </w:r>
      <w:proofErr w:type="spellEnd"/>
    </w:p>
    <w:p w14:paraId="4826E503" w14:textId="77777777" w:rsidR="003056DD" w:rsidRPr="003056DD" w:rsidRDefault="003056DD" w:rsidP="003056DD">
      <w:pPr>
        <w:shd w:val="clear" w:color="auto" w:fill="FFFFFF"/>
        <w:spacing w:before="100" w:beforeAutospacing="1" w:after="270" w:line="300" w:lineRule="atLeast"/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</w:pPr>
      <w:r w:rsidRPr="003056DD">
        <w:rPr>
          <w:rFonts w:ascii="Helvetica Neue" w:eastAsia="Times New Roman" w:hAnsi="Helvetica Neue" w:cs="Times New Roman"/>
          <w:b/>
          <w:bCs/>
          <w:color w:val="1A1C1E"/>
          <w:kern w:val="0"/>
          <w:sz w:val="21"/>
          <w:szCs w:val="21"/>
          <w14:ligatures w14:val="none"/>
        </w:rPr>
        <w:t>Explanation of Changes and Why:</w:t>
      </w:r>
    </w:p>
    <w:p w14:paraId="172C9024" w14:textId="77777777" w:rsidR="003056DD" w:rsidRPr="003056DD" w:rsidRDefault="003056DD" w:rsidP="003056DD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</w:pPr>
      <w:proofErr w:type="spellStart"/>
      <w:r w:rsidRPr="003056DD">
        <w:rPr>
          <w:rFonts w:ascii="Helvetica Neue" w:eastAsia="Times New Roman" w:hAnsi="Helvetica Neue" w:cs="Times New Roman"/>
          <w:b/>
          <w:bCs/>
          <w:color w:val="1A1C1E"/>
          <w:kern w:val="0"/>
          <w:sz w:val="21"/>
          <w:szCs w:val="21"/>
          <w14:ligatures w14:val="none"/>
        </w:rPr>
        <w:t>QuickSight</w:t>
      </w:r>
      <w:proofErr w:type="spellEnd"/>
      <w:r w:rsidRPr="003056DD">
        <w:rPr>
          <w:rFonts w:ascii="Helvetica Neue" w:eastAsia="Times New Roman" w:hAnsi="Helvetica Neue" w:cs="Times New Roman"/>
          <w:b/>
          <w:bCs/>
          <w:color w:val="1A1C1E"/>
          <w:kern w:val="0"/>
          <w:sz w:val="21"/>
          <w:szCs w:val="21"/>
          <w14:ligatures w14:val="none"/>
        </w:rPr>
        <w:t xml:space="preserve"> Fields (Most Important):</w:t>
      </w: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 xml:space="preserve"> Correcting the fields ensures </w:t>
      </w:r>
      <w:proofErr w:type="spellStart"/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QuickSight</w:t>
      </w:r>
      <w:proofErr w:type="spellEnd"/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 xml:space="preserve"> sends aggregated data (3 rows maximum), not detailed data (12 rows in your example).</w:t>
      </w:r>
    </w:p>
    <w:p w14:paraId="23A265B5" w14:textId="77777777" w:rsidR="003056DD" w:rsidRPr="003056DD" w:rsidRDefault="003056DD" w:rsidP="003056DD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</w:pPr>
      <w:proofErr w:type="spellStart"/>
      <w:proofErr w:type="gramStart"/>
      <w:r w:rsidRPr="003056DD">
        <w:rPr>
          <w:rFonts w:ascii="DM Mono" w:eastAsia="Times New Roman" w:hAnsi="DM Mono" w:cs="Times New Roman"/>
          <w:b/>
          <w:bCs/>
          <w:color w:val="1A1C1E"/>
          <w:kern w:val="0"/>
          <w14:ligatures w14:val="none"/>
        </w:rPr>
        <w:t>chart.type</w:t>
      </w:r>
      <w:proofErr w:type="spellEnd"/>
      <w:proofErr w:type="gramEnd"/>
      <w:r w:rsidRPr="003056DD">
        <w:rPr>
          <w:rFonts w:ascii="DM Mono" w:eastAsia="Times New Roman" w:hAnsi="DM Mono" w:cs="Times New Roman"/>
          <w:b/>
          <w:bCs/>
          <w:color w:val="1A1C1E"/>
          <w:kern w:val="0"/>
          <w14:ligatures w14:val="none"/>
        </w:rPr>
        <w:t>: "pie"</w:t>
      </w:r>
      <w:r w:rsidRPr="003056DD">
        <w:rPr>
          <w:rFonts w:ascii="Helvetica Neue" w:eastAsia="Times New Roman" w:hAnsi="Helvetica Neue" w:cs="Times New Roman"/>
          <w:b/>
          <w:bCs/>
          <w:color w:val="1A1C1E"/>
          <w:kern w:val="0"/>
          <w:sz w:val="21"/>
          <w:szCs w:val="21"/>
          <w14:ligatures w14:val="none"/>
        </w:rPr>
        <w:t>:</w:t>
      </w: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 Changed back to a standard pie chart. Add </w:t>
      </w:r>
      <w:proofErr w:type="spellStart"/>
      <w:r w:rsidRPr="003056DD">
        <w:rPr>
          <w:rFonts w:ascii="DM Mono" w:eastAsia="Times New Roman" w:hAnsi="DM Mono" w:cs="Times New Roman"/>
          <w:color w:val="1A1C1E"/>
          <w:kern w:val="0"/>
          <w14:ligatures w14:val="none"/>
        </w:rPr>
        <w:t>innerSize</w:t>
      </w:r>
      <w:proofErr w:type="spellEnd"/>
      <w:r w:rsidRPr="003056DD">
        <w:rPr>
          <w:rFonts w:ascii="DM Mono" w:eastAsia="Times New Roman" w:hAnsi="DM Mono" w:cs="Times New Roman"/>
          <w:color w:val="1A1C1E"/>
          <w:kern w:val="0"/>
          <w14:ligatures w14:val="none"/>
        </w:rPr>
        <w:t>: "50%"</w:t>
      </w: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 in </w:t>
      </w:r>
      <w:proofErr w:type="spellStart"/>
      <w:r w:rsidRPr="003056DD">
        <w:rPr>
          <w:rFonts w:ascii="DM Mono" w:eastAsia="Times New Roman" w:hAnsi="DM Mono" w:cs="Times New Roman"/>
          <w:color w:val="1A1C1E"/>
          <w:kern w:val="0"/>
          <w14:ligatures w14:val="none"/>
        </w:rPr>
        <w:t>plotOptions.pie</w:t>
      </w:r>
      <w:proofErr w:type="spellEnd"/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 if you want the donut appearance. </w:t>
      </w:r>
      <w:proofErr w:type="spellStart"/>
      <w:r w:rsidRPr="003056DD">
        <w:rPr>
          <w:rFonts w:ascii="DM Mono" w:eastAsia="Times New Roman" w:hAnsi="DM Mono" w:cs="Times New Roman"/>
          <w:color w:val="1A1C1E"/>
          <w:kern w:val="0"/>
          <w14:ligatures w14:val="none"/>
        </w:rPr>
        <w:t>variablepie</w:t>
      </w:r>
      <w:proofErr w:type="spellEnd"/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 is for varying slice radii, which isn't needed here.</w:t>
      </w:r>
    </w:p>
    <w:p w14:paraId="2824A62D" w14:textId="77777777" w:rsidR="003056DD" w:rsidRPr="003056DD" w:rsidRDefault="003056DD" w:rsidP="003056DD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</w:pPr>
      <w:r w:rsidRPr="003056DD">
        <w:rPr>
          <w:rFonts w:ascii="Helvetica Neue" w:eastAsia="Times New Roman" w:hAnsi="Helvetica Neue" w:cs="Times New Roman"/>
          <w:b/>
          <w:bCs/>
          <w:color w:val="1A1C1E"/>
          <w:kern w:val="0"/>
          <w:sz w:val="21"/>
          <w:szCs w:val="21"/>
          <w14:ligatures w14:val="none"/>
        </w:rPr>
        <w:lastRenderedPageBreak/>
        <w:t>Simplified </w:t>
      </w:r>
      <w:proofErr w:type="spellStart"/>
      <w:r w:rsidRPr="003056DD">
        <w:rPr>
          <w:rFonts w:ascii="DM Mono" w:eastAsia="Times New Roman" w:hAnsi="DM Mono" w:cs="Times New Roman"/>
          <w:b/>
          <w:bCs/>
          <w:color w:val="1A1C1E"/>
          <w:kern w:val="0"/>
          <w14:ligatures w14:val="none"/>
        </w:rPr>
        <w:t>series.data</w:t>
      </w:r>
      <w:proofErr w:type="spellEnd"/>
      <w:r w:rsidRPr="003056DD">
        <w:rPr>
          <w:rFonts w:ascii="Helvetica Neue" w:eastAsia="Times New Roman" w:hAnsi="Helvetica Neue" w:cs="Times New Roman"/>
          <w:b/>
          <w:bCs/>
          <w:color w:val="1A1C1E"/>
          <w:kern w:val="0"/>
          <w:sz w:val="21"/>
          <w:szCs w:val="21"/>
          <w14:ligatures w14:val="none"/>
        </w:rPr>
        <w:t>:</w:t>
      </w: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 The </w:t>
      </w:r>
      <w:r w:rsidRPr="003056DD">
        <w:rPr>
          <w:rFonts w:ascii="DM Mono" w:eastAsia="Times New Roman" w:hAnsi="DM Mono" w:cs="Times New Roman"/>
          <w:color w:val="1A1C1E"/>
          <w:kern w:val="0"/>
          <w14:ligatures w14:val="none"/>
        </w:rPr>
        <w:t>["map", ...]</w:t>
      </w: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 structure is overly complex for this goal </w:t>
      </w:r>
      <w:r w:rsidRPr="003056DD">
        <w:rPr>
          <w:rFonts w:ascii="Helvetica Neue" w:eastAsia="Times New Roman" w:hAnsi="Helvetica Neue" w:cs="Times New Roman"/>
          <w:i/>
          <w:iCs/>
          <w:color w:val="1A1C1E"/>
          <w:kern w:val="0"/>
          <w:sz w:val="21"/>
          <w:szCs w:val="21"/>
          <w14:ligatures w14:val="none"/>
        </w:rPr>
        <w:t>if</w:t>
      </w: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 </w:t>
      </w:r>
      <w:proofErr w:type="spellStart"/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QuickSight</w:t>
      </w:r>
      <w:proofErr w:type="spellEnd"/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 xml:space="preserve"> sends aggregated data. The simple </w:t>
      </w:r>
      <w:r w:rsidRPr="003056DD">
        <w:rPr>
          <w:rFonts w:ascii="DM Mono" w:eastAsia="Times New Roman" w:hAnsi="DM Mono" w:cs="Times New Roman"/>
          <w:color w:val="1A1C1E"/>
          <w:kern w:val="0"/>
          <w14:ligatures w14:val="none"/>
        </w:rPr>
        <w:t>{"type": "array", "values": [["</w:t>
      </w:r>
      <w:proofErr w:type="spellStart"/>
      <w:r w:rsidRPr="003056DD">
        <w:rPr>
          <w:rFonts w:ascii="DM Mono" w:eastAsia="Times New Roman" w:hAnsi="DM Mono" w:cs="Times New Roman"/>
          <w:color w:val="1A1C1E"/>
          <w:kern w:val="0"/>
          <w14:ligatures w14:val="none"/>
        </w:rPr>
        <w:t>getColumn</w:t>
      </w:r>
      <w:proofErr w:type="spellEnd"/>
      <w:r w:rsidRPr="003056DD">
        <w:rPr>
          <w:rFonts w:ascii="DM Mono" w:eastAsia="Times New Roman" w:hAnsi="DM Mono" w:cs="Times New Roman"/>
          <w:color w:val="1A1C1E"/>
          <w:kern w:val="0"/>
          <w14:ligatures w14:val="none"/>
        </w:rPr>
        <w:t>", 0], ["</w:t>
      </w:r>
      <w:proofErr w:type="spellStart"/>
      <w:r w:rsidRPr="003056DD">
        <w:rPr>
          <w:rFonts w:ascii="DM Mono" w:eastAsia="Times New Roman" w:hAnsi="DM Mono" w:cs="Times New Roman"/>
          <w:color w:val="1A1C1E"/>
          <w:kern w:val="0"/>
          <w14:ligatures w14:val="none"/>
        </w:rPr>
        <w:t>getColumn</w:t>
      </w:r>
      <w:proofErr w:type="spellEnd"/>
      <w:r w:rsidRPr="003056DD">
        <w:rPr>
          <w:rFonts w:ascii="DM Mono" w:eastAsia="Times New Roman" w:hAnsi="DM Mono" w:cs="Times New Roman"/>
          <w:color w:val="1A1C1E"/>
          <w:kern w:val="0"/>
          <w14:ligatures w14:val="none"/>
        </w:rPr>
        <w:t>", 1]]}</w:t>
      </w: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 xml:space="preserve"> tells </w:t>
      </w:r>
      <w:proofErr w:type="spellStart"/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Highcharts</w:t>
      </w:r>
      <w:proofErr w:type="spellEnd"/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:</w:t>
      </w:r>
    </w:p>
    <w:p w14:paraId="2107C286" w14:textId="77777777" w:rsidR="003056DD" w:rsidRPr="003056DD" w:rsidRDefault="003056DD" w:rsidP="003056DD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</w:pP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Take the value from the first column (index 0, which is </w:t>
      </w:r>
      <w:r w:rsidRPr="003056DD">
        <w:rPr>
          <w:rFonts w:ascii="DM Mono" w:eastAsia="Times New Roman" w:hAnsi="DM Mono" w:cs="Times New Roman"/>
          <w:color w:val="1A1C1E"/>
          <w:kern w:val="0"/>
          <w14:ligatures w14:val="none"/>
        </w:rPr>
        <w:t>AGGREGATED_STATUS</w:t>
      </w: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 after fixing field wells) as the slice </w:t>
      </w:r>
      <w:r w:rsidRPr="003056DD">
        <w:rPr>
          <w:rFonts w:ascii="DM Mono" w:eastAsia="Times New Roman" w:hAnsi="DM Mono" w:cs="Times New Roman"/>
          <w:color w:val="1A1C1E"/>
          <w:kern w:val="0"/>
          <w14:ligatures w14:val="none"/>
        </w:rPr>
        <w:t>name</w:t>
      </w: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.</w:t>
      </w:r>
    </w:p>
    <w:p w14:paraId="41BE4EAB" w14:textId="77777777" w:rsidR="003056DD" w:rsidRPr="003056DD" w:rsidRDefault="003056DD" w:rsidP="003056DD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</w:pP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Take the value from the second column (index 1, which is </w:t>
      </w:r>
      <w:proofErr w:type="spellStart"/>
      <w:r w:rsidRPr="003056DD">
        <w:rPr>
          <w:rFonts w:ascii="DM Mono" w:eastAsia="Times New Roman" w:hAnsi="DM Mono" w:cs="Times New Roman"/>
          <w:color w:val="1A1C1E"/>
          <w:kern w:val="0"/>
          <w14:ligatures w14:val="none"/>
        </w:rPr>
        <w:t>distinct_</w:t>
      </w:r>
      <w:proofErr w:type="gramStart"/>
      <w:r w:rsidRPr="003056DD">
        <w:rPr>
          <w:rFonts w:ascii="DM Mono" w:eastAsia="Times New Roman" w:hAnsi="DM Mono" w:cs="Times New Roman"/>
          <w:color w:val="1A1C1E"/>
          <w:kern w:val="0"/>
          <w14:ligatures w14:val="none"/>
        </w:rPr>
        <w:t>count</w:t>
      </w:r>
      <w:proofErr w:type="spellEnd"/>
      <w:r w:rsidRPr="003056DD">
        <w:rPr>
          <w:rFonts w:ascii="DM Mono" w:eastAsia="Times New Roman" w:hAnsi="DM Mono" w:cs="Times New Roman"/>
          <w:color w:val="1A1C1E"/>
          <w:kern w:val="0"/>
          <w14:ligatures w14:val="none"/>
        </w:rPr>
        <w:t>(</w:t>
      </w:r>
      <w:proofErr w:type="gramEnd"/>
      <w:r w:rsidRPr="003056DD">
        <w:rPr>
          <w:rFonts w:ascii="DM Mono" w:eastAsia="Times New Roman" w:hAnsi="DM Mono" w:cs="Times New Roman"/>
          <w:color w:val="1A1C1E"/>
          <w:kern w:val="0"/>
          <w14:ligatures w14:val="none"/>
        </w:rPr>
        <w:t>CTRL_ID)</w:t>
      </w: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) as the slice value (</w:t>
      </w:r>
      <w:r w:rsidRPr="003056DD">
        <w:rPr>
          <w:rFonts w:ascii="DM Mono" w:eastAsia="Times New Roman" w:hAnsi="DM Mono" w:cs="Times New Roman"/>
          <w:color w:val="1A1C1E"/>
          <w:kern w:val="0"/>
          <w14:ligatures w14:val="none"/>
        </w:rPr>
        <w:t>y</w:t>
      </w: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).</w:t>
      </w:r>
    </w:p>
    <w:p w14:paraId="3CDCD49B" w14:textId="77777777" w:rsidR="003056DD" w:rsidRPr="003056DD" w:rsidRDefault="003056DD" w:rsidP="003056DD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</w:pPr>
      <w:proofErr w:type="spellStart"/>
      <w:r w:rsidRPr="003056DD">
        <w:rPr>
          <w:rFonts w:ascii="DM Mono" w:eastAsia="Times New Roman" w:hAnsi="DM Mono" w:cs="Times New Roman"/>
          <w:b/>
          <w:bCs/>
          <w:color w:val="1A1C1E"/>
          <w:kern w:val="0"/>
          <w14:ligatures w14:val="none"/>
        </w:rPr>
        <w:t>colorByPoint</w:t>
      </w:r>
      <w:proofErr w:type="spellEnd"/>
      <w:r w:rsidRPr="003056DD">
        <w:rPr>
          <w:rFonts w:ascii="DM Mono" w:eastAsia="Times New Roman" w:hAnsi="DM Mono" w:cs="Times New Roman"/>
          <w:b/>
          <w:bCs/>
          <w:color w:val="1A1C1E"/>
          <w:kern w:val="0"/>
          <w14:ligatures w14:val="none"/>
        </w:rPr>
        <w:t>: true</w:t>
      </w:r>
      <w:r w:rsidRPr="003056DD">
        <w:rPr>
          <w:rFonts w:ascii="Helvetica Neue" w:eastAsia="Times New Roman" w:hAnsi="Helvetica Neue" w:cs="Times New Roman"/>
          <w:b/>
          <w:bCs/>
          <w:color w:val="1A1C1E"/>
          <w:kern w:val="0"/>
          <w:sz w:val="21"/>
          <w:szCs w:val="21"/>
          <w14:ligatures w14:val="none"/>
        </w:rPr>
        <w:t>:</w:t>
      </w: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 xml:space="preserve"> This tells </w:t>
      </w:r>
      <w:proofErr w:type="spellStart"/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Highcharts</w:t>
      </w:r>
      <w:proofErr w:type="spellEnd"/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 xml:space="preserve"> to assign a unique color to each data point (slice) from its default color theme or the </w:t>
      </w:r>
      <w:proofErr w:type="spellStart"/>
      <w:r w:rsidRPr="003056DD">
        <w:rPr>
          <w:rFonts w:ascii="DM Mono" w:eastAsia="Times New Roman" w:hAnsi="DM Mono" w:cs="Times New Roman"/>
          <w:color w:val="1A1C1E"/>
          <w:kern w:val="0"/>
          <w14:ligatures w14:val="none"/>
        </w:rPr>
        <w:t>plotOptions.pie.colors</w:t>
      </w:r>
      <w:proofErr w:type="spellEnd"/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 array if provided. Since you should only have 3 points ("red", "yellow", "green"), this usually works well.</w:t>
      </w:r>
    </w:p>
    <w:p w14:paraId="7ED51A04" w14:textId="77777777" w:rsidR="003056DD" w:rsidRPr="003056DD" w:rsidRDefault="003056DD" w:rsidP="003056DD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</w:pPr>
      <w:r w:rsidRPr="003056DD">
        <w:rPr>
          <w:rFonts w:ascii="Helvetica Neue" w:eastAsia="Times New Roman" w:hAnsi="Helvetica Neue" w:cs="Times New Roman"/>
          <w:b/>
          <w:bCs/>
          <w:color w:val="1A1C1E"/>
          <w:kern w:val="0"/>
          <w:sz w:val="21"/>
          <w:szCs w:val="21"/>
          <w14:ligatures w14:val="none"/>
        </w:rPr>
        <w:t>Tooltip:</w:t>
      </w: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 Updated to show the series name (</w:t>
      </w:r>
      <w:r w:rsidRPr="003056DD">
        <w:rPr>
          <w:rFonts w:ascii="DM Mono" w:eastAsia="Times New Roman" w:hAnsi="DM Mono" w:cs="Times New Roman"/>
          <w:color w:val="1A1C1E"/>
          <w:kern w:val="0"/>
          <w14:ligatures w14:val="none"/>
        </w:rPr>
        <w:t>Control Count</w:t>
      </w: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), the actual distinct count (</w:t>
      </w:r>
      <w:proofErr w:type="spellStart"/>
      <w:proofErr w:type="gramStart"/>
      <w:r w:rsidRPr="003056DD">
        <w:rPr>
          <w:rFonts w:ascii="DM Mono" w:eastAsia="Times New Roman" w:hAnsi="DM Mono" w:cs="Times New Roman"/>
          <w:color w:val="1A1C1E"/>
          <w:kern w:val="0"/>
          <w14:ligatures w14:val="none"/>
        </w:rPr>
        <w:t>point.y</w:t>
      </w:r>
      <w:proofErr w:type="spellEnd"/>
      <w:proofErr w:type="gramEnd"/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), the percentage, and the status name (</w:t>
      </w:r>
      <w:r w:rsidRPr="003056DD">
        <w:rPr>
          <w:rFonts w:ascii="DM Mono" w:eastAsia="Times New Roman" w:hAnsi="DM Mono" w:cs="Times New Roman"/>
          <w:color w:val="1A1C1E"/>
          <w:kern w:val="0"/>
          <w14:ligatures w14:val="none"/>
        </w:rPr>
        <w:t>point.name</w:t>
      </w: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).</w:t>
      </w:r>
    </w:p>
    <w:p w14:paraId="5054183E" w14:textId="77777777" w:rsidR="003056DD" w:rsidRPr="003056DD" w:rsidRDefault="003056DD" w:rsidP="003056DD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</w:pPr>
      <w:r w:rsidRPr="003056DD">
        <w:rPr>
          <w:rFonts w:ascii="Helvetica Neue" w:eastAsia="Times New Roman" w:hAnsi="Helvetica Neue" w:cs="Times New Roman"/>
          <w:b/>
          <w:bCs/>
          <w:color w:val="1A1C1E"/>
          <w:kern w:val="0"/>
          <w:sz w:val="21"/>
          <w:szCs w:val="21"/>
          <w14:ligatures w14:val="none"/>
        </w:rPr>
        <w:t>Data Labels:</w:t>
      </w: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 Kept your desired percentage formatting and the filter (&gt;10%). Adjusted positioning and styling slightly.</w:t>
      </w:r>
    </w:p>
    <w:p w14:paraId="4532E80D" w14:textId="77777777" w:rsidR="003056DD" w:rsidRPr="003056DD" w:rsidRDefault="003056DD" w:rsidP="003056DD">
      <w:pPr>
        <w:shd w:val="clear" w:color="auto" w:fill="FFFFFF"/>
        <w:spacing w:before="100" w:beforeAutospacing="1" w:after="270" w:line="300" w:lineRule="atLeast"/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</w:pPr>
      <w:r w:rsidRPr="003056DD">
        <w:rPr>
          <w:rFonts w:ascii="Helvetica Neue" w:eastAsia="Times New Roman" w:hAnsi="Helvetica Neue" w:cs="Times New Roman"/>
          <w:b/>
          <w:bCs/>
          <w:color w:val="1A1C1E"/>
          <w:kern w:val="0"/>
          <w:sz w:val="21"/>
          <w:szCs w:val="21"/>
          <w14:ligatures w14:val="none"/>
        </w:rPr>
        <w:t>Troubleshooting Colors:</w:t>
      </w:r>
    </w:p>
    <w:p w14:paraId="4CFD1948" w14:textId="77777777" w:rsidR="003056DD" w:rsidRPr="003056DD" w:rsidRDefault="003056DD" w:rsidP="003056DD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</w:pP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If "red" slices aren't red, "green" aren't green, etc., using </w:t>
      </w:r>
      <w:proofErr w:type="spellStart"/>
      <w:r w:rsidRPr="003056DD">
        <w:rPr>
          <w:rFonts w:ascii="DM Mono" w:eastAsia="Times New Roman" w:hAnsi="DM Mono" w:cs="Times New Roman"/>
          <w:color w:val="1A1C1E"/>
          <w:kern w:val="0"/>
          <w14:ligatures w14:val="none"/>
        </w:rPr>
        <w:t>colorByPoint</w:t>
      </w:r>
      <w:proofErr w:type="spellEnd"/>
      <w:r w:rsidRPr="003056DD">
        <w:rPr>
          <w:rFonts w:ascii="DM Mono" w:eastAsia="Times New Roman" w:hAnsi="DM Mono" w:cs="Times New Roman"/>
          <w:color w:val="1A1C1E"/>
          <w:kern w:val="0"/>
          <w14:ligatures w14:val="none"/>
        </w:rPr>
        <w:t>: true</w:t>
      </w: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:</w:t>
      </w:r>
    </w:p>
    <w:p w14:paraId="24BFC1D7" w14:textId="77777777" w:rsidR="003056DD" w:rsidRPr="003056DD" w:rsidRDefault="003056DD" w:rsidP="003056DD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</w:pP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Make sure the actual data values in your </w:t>
      </w:r>
      <w:r w:rsidRPr="003056DD">
        <w:rPr>
          <w:rFonts w:ascii="DM Mono" w:eastAsia="Times New Roman" w:hAnsi="DM Mono" w:cs="Times New Roman"/>
          <w:color w:val="1A1C1E"/>
          <w:kern w:val="0"/>
          <w14:ligatures w14:val="none"/>
        </w:rPr>
        <w:t>AGGREGATED_STATUS</w:t>
      </w: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 xml:space="preserve"> column </w:t>
      </w:r>
      <w:proofErr w:type="gramStart"/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are</w:t>
      </w:r>
      <w:proofErr w:type="gramEnd"/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 xml:space="preserve"> exactly "red", "yellow", "green" (case-sensitive). </w:t>
      </w:r>
      <w:proofErr w:type="spellStart"/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Highcharts</w:t>
      </w:r>
      <w:proofErr w:type="spellEnd"/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 xml:space="preserve"> might match these names to standard colors sometimes.</w:t>
      </w:r>
    </w:p>
    <w:p w14:paraId="6B7C110C" w14:textId="77777777" w:rsidR="003056DD" w:rsidRPr="003056DD" w:rsidRDefault="003056DD" w:rsidP="003056DD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</w:pP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Provide the </w:t>
      </w:r>
      <w:proofErr w:type="spellStart"/>
      <w:r w:rsidRPr="003056DD">
        <w:rPr>
          <w:rFonts w:ascii="DM Mono" w:eastAsia="Times New Roman" w:hAnsi="DM Mono" w:cs="Times New Roman"/>
          <w:color w:val="1A1C1E"/>
          <w:kern w:val="0"/>
          <w14:ligatures w14:val="none"/>
        </w:rPr>
        <w:t>plotOptions.pie.colors</w:t>
      </w:r>
      <w:proofErr w:type="spellEnd"/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 array: </w:t>
      </w:r>
      <w:r w:rsidRPr="003056DD">
        <w:rPr>
          <w:rFonts w:ascii="DM Mono" w:eastAsia="Times New Roman" w:hAnsi="DM Mono" w:cs="Times New Roman"/>
          <w:color w:val="1A1C1E"/>
          <w:kern w:val="0"/>
          <w14:ligatures w14:val="none"/>
        </w:rPr>
        <w:t>["#008000", "#FFA500", "#FF0000"]</w:t>
      </w: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 xml:space="preserve">. The order matters here. </w:t>
      </w:r>
      <w:proofErr w:type="spellStart"/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Highcharts</w:t>
      </w:r>
      <w:proofErr w:type="spellEnd"/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 xml:space="preserve"> will assign these colors based on the order of the data points it receives from </w:t>
      </w:r>
      <w:proofErr w:type="spellStart"/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QuickSight</w:t>
      </w:r>
      <w:proofErr w:type="spellEnd"/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 xml:space="preserve"> (which might be alphabetical or based on value). You might need to experiment with the color order.</w:t>
      </w:r>
    </w:p>
    <w:p w14:paraId="11A6DF31" w14:textId="77777777" w:rsidR="003056DD" w:rsidRPr="003056DD" w:rsidRDefault="003056DD" w:rsidP="003056DD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</w:pP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The most robust (but complex) way is explicit mapping (like the commented-out alternative </w:t>
      </w:r>
      <w:proofErr w:type="spellStart"/>
      <w:r w:rsidRPr="003056DD">
        <w:rPr>
          <w:rFonts w:ascii="DM Mono" w:eastAsia="Times New Roman" w:hAnsi="DM Mono" w:cs="Times New Roman"/>
          <w:color w:val="1A1C1E"/>
          <w:kern w:val="0"/>
          <w14:ligatures w14:val="none"/>
        </w:rPr>
        <w:t>series.data</w:t>
      </w:r>
      <w:proofErr w:type="spellEnd"/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 structure</w:t>
      </w:r>
      <w:proofErr w:type="gramStart"/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), but</w:t>
      </w:r>
      <w:proofErr w:type="gramEnd"/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 xml:space="preserve"> try the simpler methods first.</w:t>
      </w:r>
    </w:p>
    <w:p w14:paraId="49CD0895" w14:textId="77777777" w:rsidR="003056DD" w:rsidRPr="003056DD" w:rsidRDefault="003056DD" w:rsidP="003056DD">
      <w:pPr>
        <w:shd w:val="clear" w:color="auto" w:fill="FFFFFF"/>
        <w:spacing w:before="100" w:beforeAutospacing="1" w:line="300" w:lineRule="atLeast"/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</w:pP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First, </w:t>
      </w:r>
      <w:r w:rsidRPr="003056DD">
        <w:rPr>
          <w:rFonts w:ascii="Helvetica Neue" w:eastAsia="Times New Roman" w:hAnsi="Helvetica Neue" w:cs="Times New Roman"/>
          <w:b/>
          <w:bCs/>
          <w:color w:val="1A1C1E"/>
          <w:kern w:val="0"/>
          <w:sz w:val="21"/>
          <w:szCs w:val="21"/>
          <w14:ligatures w14:val="none"/>
        </w:rPr>
        <w:t xml:space="preserve">fix the </w:t>
      </w:r>
      <w:proofErr w:type="spellStart"/>
      <w:r w:rsidRPr="003056DD">
        <w:rPr>
          <w:rFonts w:ascii="Helvetica Neue" w:eastAsia="Times New Roman" w:hAnsi="Helvetica Neue" w:cs="Times New Roman"/>
          <w:b/>
          <w:bCs/>
          <w:color w:val="1A1C1E"/>
          <w:kern w:val="0"/>
          <w:sz w:val="21"/>
          <w:szCs w:val="21"/>
          <w14:ligatures w14:val="none"/>
        </w:rPr>
        <w:t>QuickSight</w:t>
      </w:r>
      <w:proofErr w:type="spellEnd"/>
      <w:r w:rsidRPr="003056DD">
        <w:rPr>
          <w:rFonts w:ascii="Helvetica Neue" w:eastAsia="Times New Roman" w:hAnsi="Helvetica Neue" w:cs="Times New Roman"/>
          <w:b/>
          <w:bCs/>
          <w:color w:val="1A1C1E"/>
          <w:kern w:val="0"/>
          <w:sz w:val="21"/>
          <w:szCs w:val="21"/>
          <w14:ligatures w14:val="none"/>
        </w:rPr>
        <w:t xml:space="preserve"> field wells</w:t>
      </w:r>
      <w:r w:rsidRPr="003056DD">
        <w:rPr>
          <w:rFonts w:ascii="Helvetica Neue" w:eastAsia="Times New Roman" w:hAnsi="Helvetica Neue" w:cs="Times New Roman"/>
          <w:color w:val="1A1C1E"/>
          <w:kern w:val="0"/>
          <w:sz w:val="21"/>
          <w:szCs w:val="21"/>
          <w14:ligatures w14:val="none"/>
        </w:rPr>
        <w:t>. Then, use the updated, simpler JSON configuration. This should result in a standard pie (or donut) chart with 3 slices representing the aggregated counts for each status.</w:t>
      </w:r>
    </w:p>
    <w:p w14:paraId="513B4689" w14:textId="77777777" w:rsidR="00396333" w:rsidRDefault="00396333"/>
    <w:sectPr w:rsidR="00396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M Mono">
    <w:panose1 w:val="020B0509040201040103"/>
    <w:charset w:val="4D"/>
    <w:family w:val="modern"/>
    <w:pitch w:val="fixed"/>
    <w:sig w:usb0="00000007" w:usb1="00000000" w:usb2="00000000" w:usb3="00000000" w:csb0="00000093" w:csb1="00000000"/>
  </w:font>
  <w:font w:name="Google Symbol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40EC7"/>
    <w:multiLevelType w:val="multilevel"/>
    <w:tmpl w:val="3616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247A0B"/>
    <w:multiLevelType w:val="multilevel"/>
    <w:tmpl w:val="827A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063BA5"/>
    <w:multiLevelType w:val="multilevel"/>
    <w:tmpl w:val="F5CE8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8272596">
    <w:abstractNumId w:val="0"/>
  </w:num>
  <w:num w:numId="2" w16cid:durableId="1587307161">
    <w:abstractNumId w:val="2"/>
  </w:num>
  <w:num w:numId="3" w16cid:durableId="1036739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DD"/>
    <w:rsid w:val="000365EB"/>
    <w:rsid w:val="003056DD"/>
    <w:rsid w:val="0033740E"/>
    <w:rsid w:val="00396333"/>
    <w:rsid w:val="0076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9F13E"/>
  <w15:chartTrackingRefBased/>
  <w15:docId w15:val="{03EBA051-2C20-8647-B988-241D14BC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tar-inserted">
    <w:name w:val="ng-star-inserted"/>
    <w:basedOn w:val="Normal"/>
    <w:rsid w:val="003056D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g-star-inserted1">
    <w:name w:val="ng-star-inserted1"/>
    <w:basedOn w:val="DefaultParagraphFont"/>
    <w:rsid w:val="003056DD"/>
  </w:style>
  <w:style w:type="character" w:customStyle="1" w:styleId="inline-code">
    <w:name w:val="inline-code"/>
    <w:basedOn w:val="DefaultParagraphFont"/>
    <w:rsid w:val="003056D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6D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056D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056DD"/>
  </w:style>
  <w:style w:type="character" w:customStyle="1" w:styleId="hljs-comment">
    <w:name w:val="hljs-comment"/>
    <w:basedOn w:val="DefaultParagraphFont"/>
    <w:rsid w:val="003056DD"/>
  </w:style>
  <w:style w:type="character" w:customStyle="1" w:styleId="hljs-keyword">
    <w:name w:val="hljs-keyword"/>
    <w:basedOn w:val="DefaultParagraphFont"/>
    <w:rsid w:val="003056DD"/>
  </w:style>
  <w:style w:type="character" w:customStyle="1" w:styleId="hljs-number">
    <w:name w:val="hljs-number"/>
    <w:basedOn w:val="DefaultParagraphFont"/>
    <w:rsid w:val="003056DD"/>
  </w:style>
  <w:style w:type="character" w:customStyle="1" w:styleId="material-symbols-outlined">
    <w:name w:val="material-symbols-outlined"/>
    <w:basedOn w:val="DefaultParagraphFont"/>
    <w:rsid w:val="003056DD"/>
  </w:style>
  <w:style w:type="character" w:customStyle="1" w:styleId="disclaimer">
    <w:name w:val="disclaimer"/>
    <w:basedOn w:val="DefaultParagraphFont"/>
    <w:rsid w:val="003056DD"/>
  </w:style>
  <w:style w:type="character" w:styleId="Hyperlink">
    <w:name w:val="Hyperlink"/>
    <w:basedOn w:val="DefaultParagraphFont"/>
    <w:uiPriority w:val="99"/>
    <w:semiHidden/>
    <w:unhideWhenUsed/>
    <w:rsid w:val="003056DD"/>
    <w:rPr>
      <w:color w:val="0000FF"/>
      <w:u w:val="single"/>
    </w:rPr>
  </w:style>
  <w:style w:type="character" w:customStyle="1" w:styleId="language">
    <w:name w:val="language"/>
    <w:basedOn w:val="DefaultParagraphFont"/>
    <w:rsid w:val="00305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6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5274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google.com/legal/answer/135054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1257</Words>
  <Characters>7168</Characters>
  <Application>Microsoft Office Word</Application>
  <DocSecurity>0</DocSecurity>
  <Lines>59</Lines>
  <Paragraphs>16</Paragraphs>
  <ScaleCrop>false</ScaleCrop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King</dc:creator>
  <cp:keywords/>
  <dc:description/>
  <cp:lastModifiedBy>Chris King</cp:lastModifiedBy>
  <cp:revision>1</cp:revision>
  <dcterms:created xsi:type="dcterms:W3CDTF">2025-04-03T15:38:00Z</dcterms:created>
  <dcterms:modified xsi:type="dcterms:W3CDTF">2025-04-03T15:39:00Z</dcterms:modified>
</cp:coreProperties>
</file>