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AE99" w14:textId="72110AD1" w:rsidR="00FF1993" w:rsidRPr="00956808" w:rsidRDefault="002664DC" w:rsidP="002664DC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956808">
        <w:rPr>
          <w:rFonts w:asciiTheme="majorBidi" w:hAnsiTheme="majorBidi" w:cstheme="majorBidi"/>
          <w:b/>
          <w:bCs/>
          <w:u w:val="single"/>
        </w:rPr>
        <w:t xml:space="preserve">Step </w:t>
      </w:r>
      <w:r w:rsidR="00BC0B38" w:rsidRPr="00956808">
        <w:rPr>
          <w:rFonts w:asciiTheme="majorBidi" w:hAnsiTheme="majorBidi" w:cstheme="majorBidi"/>
          <w:b/>
          <w:bCs/>
          <w:u w:val="single"/>
        </w:rPr>
        <w:t>2</w:t>
      </w:r>
      <w:r w:rsidRPr="00956808">
        <w:rPr>
          <w:rFonts w:asciiTheme="majorBidi" w:hAnsiTheme="majorBidi" w:cstheme="majorBidi"/>
          <w:b/>
          <w:bCs/>
          <w:u w:val="single"/>
        </w:rPr>
        <w:t xml:space="preserve"> – </w:t>
      </w:r>
      <w:r w:rsidR="00BC0B38" w:rsidRPr="00956808">
        <w:rPr>
          <w:rFonts w:asciiTheme="majorBidi" w:hAnsiTheme="majorBidi" w:cstheme="majorBidi"/>
          <w:b/>
          <w:bCs/>
          <w:u w:val="single"/>
        </w:rPr>
        <w:t>Multiple Sequence Alignment</w:t>
      </w:r>
    </w:p>
    <w:p w14:paraId="48C7131B" w14:textId="7F84A82A" w:rsidR="001C15D8" w:rsidRDefault="00185AA6" w:rsidP="00185A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this task:</w:t>
      </w:r>
    </w:p>
    <w:p w14:paraId="65446B1B" w14:textId="6E75B173" w:rsidR="00953E88" w:rsidRDefault="00953E88" w:rsidP="00953E88">
      <w:pPr>
        <w:jc w:val="both"/>
        <w:rPr>
          <w:rFonts w:asciiTheme="majorBidi" w:hAnsiTheme="majorBidi" w:cstheme="majorBidi"/>
        </w:rPr>
      </w:pPr>
      <w:r w:rsidRPr="00953E88">
        <w:rPr>
          <w:rFonts w:asciiTheme="majorBidi" w:hAnsiTheme="majorBidi" w:cstheme="majorBidi"/>
        </w:rPr>
        <w:t>A separate protein-level alignment will be performed for functional species to identify conserved active-site residues, particularly the FAD-binding domain, which we will then check for disruption in the human pseudogene.</w:t>
      </w:r>
    </w:p>
    <w:p w14:paraId="34CECF10" w14:textId="6378A1BB" w:rsidR="00185AA6" w:rsidRPr="00CF72A4" w:rsidRDefault="00185AA6" w:rsidP="00185AA6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color w:val="C00000"/>
        </w:rPr>
      </w:pPr>
      <w:r w:rsidRPr="00CF72A4">
        <w:rPr>
          <w:rFonts w:asciiTheme="majorBidi" w:hAnsiTheme="majorBidi" w:cstheme="majorBidi"/>
          <w:color w:val="C00000"/>
        </w:rPr>
        <w:t>Align GULO proteins from functional species.</w:t>
      </w:r>
    </w:p>
    <w:p w14:paraId="5251E25C" w14:textId="6117A187" w:rsidR="00185AA6" w:rsidRPr="00CF72A4" w:rsidRDefault="00185AA6" w:rsidP="00185AA6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color w:val="C00000"/>
        </w:rPr>
      </w:pPr>
      <w:r w:rsidRPr="00CF72A4">
        <w:rPr>
          <w:rFonts w:asciiTheme="majorBidi" w:hAnsiTheme="majorBidi" w:cstheme="majorBidi"/>
          <w:color w:val="C00000"/>
        </w:rPr>
        <w:t>Find conserved residues (especially the FAD-binding domain).</w:t>
      </w:r>
    </w:p>
    <w:p w14:paraId="2BCEDA30" w14:textId="79B3DEBE" w:rsidR="00185AA6" w:rsidRPr="00CF72A4" w:rsidRDefault="00270EC7" w:rsidP="00185AA6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color w:val="C00000"/>
        </w:rPr>
      </w:pPr>
      <w:r>
        <w:rPr>
          <w:rFonts w:asciiTheme="majorBidi" w:hAnsiTheme="majorBidi" w:cstheme="majorBidi"/>
          <w:color w:val="C00000"/>
        </w:rPr>
        <w:t>Human Analysis.</w:t>
      </w:r>
    </w:p>
    <w:p w14:paraId="131FA968" w14:textId="77777777" w:rsidR="00CF72A4" w:rsidRDefault="00CF72A4" w:rsidP="00CF72A4">
      <w:pPr>
        <w:pStyle w:val="ListParagraph"/>
        <w:jc w:val="both"/>
        <w:rPr>
          <w:rFonts w:asciiTheme="majorBidi" w:hAnsiTheme="majorBidi" w:cstheme="majorBidi"/>
        </w:rPr>
      </w:pPr>
    </w:p>
    <w:p w14:paraId="7036558B" w14:textId="78C2F037" w:rsidR="00185AA6" w:rsidRPr="00CF72A4" w:rsidRDefault="00185AA6" w:rsidP="00CF72A4">
      <w:pPr>
        <w:pStyle w:val="ListParagraph"/>
        <w:numPr>
          <w:ilvl w:val="0"/>
          <w:numId w:val="45"/>
        </w:numPr>
        <w:ind w:left="0" w:firstLine="0"/>
        <w:jc w:val="both"/>
        <w:rPr>
          <w:rFonts w:asciiTheme="majorBidi" w:hAnsiTheme="majorBidi" w:cstheme="majorBidi"/>
        </w:rPr>
      </w:pPr>
    </w:p>
    <w:p w14:paraId="578C5322" w14:textId="52506586" w:rsidR="00185AA6" w:rsidRPr="00956808" w:rsidRDefault="00185AA6" w:rsidP="00185AA6">
      <w:pPr>
        <w:jc w:val="both"/>
        <w:rPr>
          <w:rFonts w:asciiTheme="majorBidi" w:hAnsiTheme="majorBidi" w:cstheme="majorBidi"/>
          <w:b/>
          <w:bCs/>
          <w:u w:val="single"/>
        </w:rPr>
      </w:pPr>
      <w:r w:rsidRPr="00956808">
        <w:rPr>
          <w:rFonts w:asciiTheme="majorBidi" w:hAnsiTheme="majorBidi" w:cstheme="majorBidi"/>
          <w:b/>
          <w:bCs/>
          <w:highlight w:val="yellow"/>
          <w:u w:val="single"/>
        </w:rPr>
        <w:t>Step 1 – Collect functional GULO protein sequences</w:t>
      </w:r>
      <w:r w:rsidR="00FC2ACE" w:rsidRPr="00956808">
        <w:rPr>
          <w:rFonts w:asciiTheme="majorBidi" w:hAnsiTheme="majorBidi" w:cstheme="majorBidi"/>
          <w:b/>
          <w:bCs/>
          <w:u w:val="single"/>
        </w:rPr>
        <w:t xml:space="preserve"> -&gt; </w:t>
      </w:r>
      <w:r w:rsidR="00FC2ACE" w:rsidRPr="00956808">
        <w:rPr>
          <w:rFonts w:asciiTheme="majorBidi" w:hAnsiTheme="majorBidi" w:cstheme="majorBidi"/>
          <w:b/>
          <w:bCs/>
          <w:highlight w:val="cyan"/>
          <w:u w:val="single"/>
        </w:rPr>
        <w:t>Protein CDS.txt</w:t>
      </w:r>
    </w:p>
    <w:p w14:paraId="7CAC783D" w14:textId="77777777" w:rsidR="008A4A99" w:rsidRPr="008A4A99" w:rsidRDefault="008A4A99" w:rsidP="008A4A99">
      <w:pPr>
        <w:numPr>
          <w:ilvl w:val="0"/>
          <w:numId w:val="37"/>
        </w:numPr>
        <w:spacing w:after="0"/>
        <w:rPr>
          <w:rFonts w:asciiTheme="majorBidi" w:hAnsiTheme="majorBidi" w:cstheme="majorBidi"/>
        </w:rPr>
      </w:pPr>
      <w:r w:rsidRPr="008A4A99">
        <w:rPr>
          <w:rFonts w:asciiTheme="majorBidi" w:hAnsiTheme="majorBidi" w:cstheme="majorBidi"/>
        </w:rPr>
        <w:t>Go to NCBI Protein:</w:t>
      </w:r>
      <w:r w:rsidRPr="008A4A99">
        <w:rPr>
          <w:rFonts w:asciiTheme="majorBidi" w:hAnsiTheme="majorBidi" w:cstheme="majorBidi"/>
        </w:rPr>
        <w:br/>
      </w:r>
      <w:hyperlink r:id="rId5" w:tgtFrame="_new" w:history="1">
        <w:r w:rsidRPr="008A4A99">
          <w:rPr>
            <w:rStyle w:val="Hyperlink"/>
            <w:rFonts w:asciiTheme="majorBidi" w:hAnsiTheme="majorBidi" w:cstheme="majorBidi"/>
          </w:rPr>
          <w:t>https://www.ncbi.nlm.nih.gov/protein</w:t>
        </w:r>
      </w:hyperlink>
      <w:r w:rsidRPr="008A4A99">
        <w:rPr>
          <w:rFonts w:asciiTheme="majorBidi" w:hAnsiTheme="majorBidi" w:cstheme="majorBidi"/>
        </w:rPr>
        <w:t xml:space="preserve"> </w:t>
      </w:r>
    </w:p>
    <w:p w14:paraId="7F8DAD00" w14:textId="77777777" w:rsidR="008A4A99" w:rsidRPr="008A4A99" w:rsidRDefault="008A4A99" w:rsidP="008A4A99">
      <w:pPr>
        <w:numPr>
          <w:ilvl w:val="0"/>
          <w:numId w:val="37"/>
        </w:numPr>
        <w:spacing w:after="0"/>
        <w:rPr>
          <w:rFonts w:asciiTheme="majorBidi" w:hAnsiTheme="majorBidi" w:cstheme="majorBidi"/>
        </w:rPr>
      </w:pPr>
      <w:r w:rsidRPr="008A4A99">
        <w:rPr>
          <w:rFonts w:asciiTheme="majorBidi" w:hAnsiTheme="majorBidi" w:cstheme="majorBidi"/>
        </w:rPr>
        <w:t xml:space="preserve">Search: </w:t>
      </w:r>
    </w:p>
    <w:p w14:paraId="7932C81E" w14:textId="77777777" w:rsidR="008A4A99" w:rsidRPr="008A4A99" w:rsidRDefault="008A4A99" w:rsidP="008A4A99">
      <w:pPr>
        <w:spacing w:after="0"/>
        <w:rPr>
          <w:rFonts w:asciiTheme="majorBidi" w:hAnsiTheme="majorBidi" w:cstheme="majorBidi"/>
        </w:rPr>
      </w:pPr>
      <w:r w:rsidRPr="008A4A99">
        <w:rPr>
          <w:rFonts w:asciiTheme="majorBidi" w:hAnsiTheme="majorBidi" w:cstheme="majorBidi"/>
        </w:rPr>
        <w:t>GULO Rattus norvegicus</w:t>
      </w:r>
    </w:p>
    <w:p w14:paraId="2C340F20" w14:textId="77777777" w:rsidR="008A4A99" w:rsidRPr="008A4A99" w:rsidRDefault="008A4A99" w:rsidP="008A4A99">
      <w:pPr>
        <w:numPr>
          <w:ilvl w:val="0"/>
          <w:numId w:val="38"/>
        </w:numPr>
        <w:spacing w:after="0"/>
        <w:rPr>
          <w:rFonts w:asciiTheme="majorBidi" w:hAnsiTheme="majorBidi" w:cstheme="majorBidi"/>
        </w:rPr>
      </w:pPr>
      <w:r w:rsidRPr="008A4A99">
        <w:rPr>
          <w:rFonts w:asciiTheme="majorBidi" w:hAnsiTheme="majorBidi" w:cstheme="majorBidi"/>
        </w:rPr>
        <w:t xml:space="preserve">Click the entry labeled: </w:t>
      </w:r>
    </w:p>
    <w:p w14:paraId="64350B93" w14:textId="77777777" w:rsidR="008A4A99" w:rsidRPr="008A4A99" w:rsidRDefault="008A4A99" w:rsidP="008A4A99">
      <w:pPr>
        <w:numPr>
          <w:ilvl w:val="0"/>
          <w:numId w:val="39"/>
        </w:numPr>
        <w:spacing w:after="0"/>
        <w:rPr>
          <w:rFonts w:asciiTheme="majorBidi" w:hAnsiTheme="majorBidi" w:cstheme="majorBidi"/>
        </w:rPr>
      </w:pPr>
      <w:r w:rsidRPr="008A4A99">
        <w:rPr>
          <w:rFonts w:asciiTheme="majorBidi" w:hAnsiTheme="majorBidi" w:cstheme="majorBidi"/>
          <w:i/>
          <w:iCs/>
        </w:rPr>
        <w:t>gulonolactone oxidase</w:t>
      </w:r>
      <w:r w:rsidRPr="008A4A99">
        <w:rPr>
          <w:rFonts w:asciiTheme="majorBidi" w:hAnsiTheme="majorBidi" w:cstheme="majorBidi"/>
        </w:rPr>
        <w:t xml:space="preserve"> </w:t>
      </w:r>
    </w:p>
    <w:p w14:paraId="6209F525" w14:textId="77777777" w:rsidR="008A4A99" w:rsidRPr="008A4A99" w:rsidRDefault="008A4A99" w:rsidP="008A4A99">
      <w:pPr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8A4A99">
        <w:rPr>
          <w:rFonts w:asciiTheme="majorBidi" w:hAnsiTheme="majorBidi" w:cstheme="majorBidi"/>
        </w:rPr>
        <w:t xml:space="preserve">Click </w:t>
      </w:r>
      <w:r w:rsidRPr="008A4A99">
        <w:rPr>
          <w:rFonts w:asciiTheme="majorBidi" w:hAnsiTheme="majorBidi" w:cstheme="majorBidi"/>
          <w:b/>
          <w:bCs/>
        </w:rPr>
        <w:t>FASTA</w:t>
      </w:r>
      <w:r w:rsidRPr="008A4A99">
        <w:rPr>
          <w:rFonts w:asciiTheme="majorBidi" w:hAnsiTheme="majorBidi" w:cstheme="majorBidi"/>
        </w:rPr>
        <w:t xml:space="preserve"> </w:t>
      </w:r>
    </w:p>
    <w:p w14:paraId="330E781D" w14:textId="77777777" w:rsidR="008A4A99" w:rsidRPr="008A4A99" w:rsidRDefault="008A4A99" w:rsidP="008A4A99">
      <w:pPr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8A4A99">
        <w:rPr>
          <w:rFonts w:asciiTheme="majorBidi" w:hAnsiTheme="majorBidi" w:cstheme="majorBidi"/>
        </w:rPr>
        <w:t xml:space="preserve">Copy everything, including: </w:t>
      </w:r>
    </w:p>
    <w:p w14:paraId="4D22CB0C" w14:textId="77777777" w:rsidR="008A4A99" w:rsidRPr="008A4A99" w:rsidRDefault="008A4A99" w:rsidP="008A4A99">
      <w:pPr>
        <w:spacing w:after="0"/>
        <w:rPr>
          <w:rFonts w:asciiTheme="majorBidi" w:hAnsiTheme="majorBidi" w:cstheme="majorBidi"/>
        </w:rPr>
      </w:pPr>
      <w:r w:rsidRPr="008A4A99">
        <w:rPr>
          <w:rFonts w:asciiTheme="majorBidi" w:hAnsiTheme="majorBidi" w:cstheme="majorBidi"/>
        </w:rPr>
        <w:t>&gt;</w:t>
      </w:r>
      <w:proofErr w:type="spellStart"/>
      <w:r w:rsidRPr="008A4A99">
        <w:rPr>
          <w:rFonts w:asciiTheme="majorBidi" w:hAnsiTheme="majorBidi" w:cstheme="majorBidi"/>
        </w:rPr>
        <w:t>sp</w:t>
      </w:r>
      <w:proofErr w:type="spellEnd"/>
      <w:r w:rsidRPr="008A4A99">
        <w:rPr>
          <w:rFonts w:asciiTheme="majorBidi" w:hAnsiTheme="majorBidi" w:cstheme="majorBidi"/>
        </w:rPr>
        <w:t>|... description</w:t>
      </w:r>
      <w:r w:rsidRPr="008A4A99">
        <w:rPr>
          <w:rFonts w:asciiTheme="majorBidi" w:hAnsiTheme="majorBidi" w:cstheme="majorBidi"/>
        </w:rPr>
        <w:br/>
        <w:t>SEQUENCE...</w:t>
      </w:r>
    </w:p>
    <w:p w14:paraId="4AD47562" w14:textId="77777777" w:rsidR="008A4A99" w:rsidRDefault="008A4A99" w:rsidP="008A4A99">
      <w:pPr>
        <w:numPr>
          <w:ilvl w:val="0"/>
          <w:numId w:val="41"/>
        </w:numPr>
        <w:spacing w:after="0"/>
        <w:rPr>
          <w:rFonts w:asciiTheme="majorBidi" w:hAnsiTheme="majorBidi" w:cstheme="majorBidi"/>
        </w:rPr>
      </w:pPr>
      <w:r w:rsidRPr="008A4A99">
        <w:rPr>
          <w:rFonts w:asciiTheme="majorBidi" w:hAnsiTheme="majorBidi" w:cstheme="majorBidi"/>
        </w:rPr>
        <w:t>Repeat for each species</w:t>
      </w:r>
    </w:p>
    <w:p w14:paraId="219239BA" w14:textId="77777777" w:rsidR="00FC2ACE" w:rsidRPr="008A4A99" w:rsidRDefault="00FC2ACE" w:rsidP="00FC2ACE">
      <w:pPr>
        <w:spacing w:after="0"/>
        <w:rPr>
          <w:rFonts w:asciiTheme="majorBidi" w:hAnsiTheme="majorBidi" w:cstheme="majorBidi"/>
        </w:rPr>
      </w:pPr>
    </w:p>
    <w:p w14:paraId="5F503B7C" w14:textId="2B62682C" w:rsidR="008A4A99" w:rsidRDefault="00FC2ACE" w:rsidP="00185A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These proteins are functional enzymes. Evolution has preserved their important regions. If multiple species share the same amino acids, then those positions are critical for function.</w:t>
      </w:r>
    </w:p>
    <w:p w14:paraId="1EC14DDD" w14:textId="28F7E6F8" w:rsidR="00FC2ACE" w:rsidRDefault="002A388B" w:rsidP="00185AA6">
      <w:pPr>
        <w:jc w:val="both"/>
        <w:rPr>
          <w:rFonts w:asciiTheme="majorBidi" w:hAnsiTheme="majorBidi" w:cstheme="majorBidi"/>
          <w:b/>
          <w:bCs/>
          <w:u w:val="single"/>
        </w:rPr>
      </w:pPr>
      <w:r w:rsidRPr="00956808">
        <w:rPr>
          <w:rFonts w:asciiTheme="majorBidi" w:hAnsiTheme="majorBidi" w:cstheme="majorBidi"/>
          <w:b/>
          <w:bCs/>
          <w:highlight w:val="yellow"/>
          <w:u w:val="single"/>
        </w:rPr>
        <w:t>Step 2 – Perform MSA</w:t>
      </w:r>
      <w:r w:rsidR="00956808" w:rsidRPr="00956808">
        <w:rPr>
          <w:rFonts w:asciiTheme="majorBidi" w:hAnsiTheme="majorBidi" w:cstheme="majorBidi"/>
          <w:b/>
          <w:bCs/>
          <w:u w:val="single"/>
        </w:rPr>
        <w:t xml:space="preserve"> -&gt; </w:t>
      </w:r>
      <w:proofErr w:type="spellStart"/>
      <w:r w:rsidR="00956808" w:rsidRPr="00956808">
        <w:rPr>
          <w:rFonts w:asciiTheme="majorBidi" w:hAnsiTheme="majorBidi" w:cstheme="majorBidi"/>
          <w:b/>
          <w:bCs/>
          <w:highlight w:val="cyan"/>
          <w:u w:val="single"/>
        </w:rPr>
        <w:t>clustal</w:t>
      </w:r>
      <w:proofErr w:type="spellEnd"/>
      <w:r w:rsidR="00956808" w:rsidRPr="00956808">
        <w:rPr>
          <w:rFonts w:asciiTheme="majorBidi" w:hAnsiTheme="majorBidi" w:cstheme="majorBidi"/>
          <w:b/>
          <w:bCs/>
          <w:highlight w:val="cyan"/>
          <w:u w:val="single"/>
        </w:rPr>
        <w:t xml:space="preserve"> MSA.txt</w:t>
      </w:r>
    </w:p>
    <w:p w14:paraId="28A78064" w14:textId="02EB8C61" w:rsidR="00956808" w:rsidRPr="00956808" w:rsidRDefault="00956808" w:rsidP="00185A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Proteins only function if specific amino acids are in specific positions. If evolution keeps a certain residue unchanged, then this residue is essential.</w:t>
      </w:r>
    </w:p>
    <w:p w14:paraId="0709C982" w14:textId="77777777" w:rsidR="002A388B" w:rsidRPr="002A388B" w:rsidRDefault="002A388B" w:rsidP="002A388B">
      <w:pPr>
        <w:numPr>
          <w:ilvl w:val="0"/>
          <w:numId w:val="42"/>
        </w:numPr>
        <w:spacing w:after="0"/>
        <w:rPr>
          <w:rFonts w:asciiTheme="majorBidi" w:hAnsiTheme="majorBidi" w:cstheme="majorBidi"/>
        </w:rPr>
      </w:pPr>
      <w:r w:rsidRPr="002A388B">
        <w:rPr>
          <w:rFonts w:asciiTheme="majorBidi" w:hAnsiTheme="majorBidi" w:cstheme="majorBidi"/>
        </w:rPr>
        <w:t>Go to Clustal Omega:</w:t>
      </w:r>
      <w:r w:rsidRPr="002A388B">
        <w:rPr>
          <w:rFonts w:asciiTheme="majorBidi" w:hAnsiTheme="majorBidi" w:cstheme="majorBidi"/>
        </w:rPr>
        <w:br/>
      </w:r>
      <w:hyperlink r:id="rId6" w:tgtFrame="_new" w:history="1">
        <w:r w:rsidRPr="002A388B">
          <w:rPr>
            <w:rStyle w:val="Hyperlink"/>
            <w:rFonts w:asciiTheme="majorBidi" w:hAnsiTheme="majorBidi" w:cstheme="majorBidi"/>
          </w:rPr>
          <w:t>https://www.ebi.ac.uk/Tools/msa/clustalo/</w:t>
        </w:r>
      </w:hyperlink>
      <w:r w:rsidRPr="002A388B">
        <w:rPr>
          <w:rFonts w:asciiTheme="majorBidi" w:hAnsiTheme="majorBidi" w:cstheme="majorBidi"/>
        </w:rPr>
        <w:t xml:space="preserve"> </w:t>
      </w:r>
    </w:p>
    <w:p w14:paraId="1D843BB9" w14:textId="77777777" w:rsidR="002A388B" w:rsidRPr="002A388B" w:rsidRDefault="002A388B" w:rsidP="002A388B">
      <w:pPr>
        <w:numPr>
          <w:ilvl w:val="0"/>
          <w:numId w:val="42"/>
        </w:numPr>
        <w:spacing w:after="0"/>
        <w:rPr>
          <w:rFonts w:asciiTheme="majorBidi" w:hAnsiTheme="majorBidi" w:cstheme="majorBidi"/>
        </w:rPr>
      </w:pPr>
      <w:r w:rsidRPr="002A388B">
        <w:rPr>
          <w:rFonts w:asciiTheme="majorBidi" w:hAnsiTheme="majorBidi" w:cstheme="majorBidi"/>
        </w:rPr>
        <w:t xml:space="preserve">Paste all sequences </w:t>
      </w:r>
    </w:p>
    <w:p w14:paraId="74F3E439" w14:textId="77777777" w:rsidR="002A388B" w:rsidRPr="002A388B" w:rsidRDefault="002A388B" w:rsidP="002A388B">
      <w:pPr>
        <w:numPr>
          <w:ilvl w:val="0"/>
          <w:numId w:val="42"/>
        </w:numPr>
        <w:spacing w:after="0"/>
        <w:rPr>
          <w:rFonts w:asciiTheme="majorBidi" w:hAnsiTheme="majorBidi" w:cstheme="majorBidi"/>
        </w:rPr>
      </w:pPr>
      <w:r w:rsidRPr="002A388B">
        <w:rPr>
          <w:rFonts w:asciiTheme="majorBidi" w:hAnsiTheme="majorBidi" w:cstheme="majorBidi"/>
        </w:rPr>
        <w:t xml:space="preserve">Click </w:t>
      </w:r>
      <w:r w:rsidRPr="002A388B">
        <w:rPr>
          <w:rFonts w:asciiTheme="majorBidi" w:hAnsiTheme="majorBidi" w:cstheme="majorBidi"/>
          <w:b/>
          <w:bCs/>
        </w:rPr>
        <w:t>Run</w:t>
      </w:r>
      <w:r w:rsidRPr="002A388B">
        <w:rPr>
          <w:rFonts w:asciiTheme="majorBidi" w:hAnsiTheme="majorBidi" w:cstheme="majorBidi"/>
        </w:rPr>
        <w:t xml:space="preserve"> </w:t>
      </w:r>
    </w:p>
    <w:p w14:paraId="4B874B81" w14:textId="6761A748" w:rsidR="002A388B" w:rsidRPr="002A388B" w:rsidRDefault="00956808" w:rsidP="002A388B">
      <w:pPr>
        <w:numPr>
          <w:ilvl w:val="0"/>
          <w:numId w:val="42"/>
        </w:numPr>
        <w:spacing w:after="0"/>
        <w:rPr>
          <w:rFonts w:asciiTheme="majorBidi" w:hAnsiTheme="majorBidi" w:cstheme="majorBidi"/>
        </w:rPr>
      </w:pPr>
      <w:r w:rsidRPr="00956808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56C75D" wp14:editId="285B74FC">
            <wp:simplePos x="0" y="0"/>
            <wp:positionH relativeFrom="margin">
              <wp:align>center</wp:align>
            </wp:positionH>
            <wp:positionV relativeFrom="paragraph">
              <wp:posOffset>320871</wp:posOffset>
            </wp:positionV>
            <wp:extent cx="5943600" cy="1104265"/>
            <wp:effectExtent l="0" t="0" r="0" b="635"/>
            <wp:wrapSquare wrapText="bothSides"/>
            <wp:docPr id="22263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71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88B" w:rsidRPr="002A388B">
        <w:rPr>
          <w:rFonts w:asciiTheme="majorBidi" w:hAnsiTheme="majorBidi" w:cstheme="majorBidi"/>
        </w:rPr>
        <w:t xml:space="preserve">Wait for output </w:t>
      </w:r>
    </w:p>
    <w:p w14:paraId="237E7EF3" w14:textId="616CD055" w:rsidR="00956808" w:rsidRPr="00956808" w:rsidRDefault="00956808" w:rsidP="00185AA6">
      <w:pPr>
        <w:jc w:val="both"/>
        <w:rPr>
          <w:rFonts w:asciiTheme="majorBidi" w:hAnsiTheme="majorBidi" w:cstheme="majorBidi"/>
          <w:b/>
          <w:bCs/>
        </w:rPr>
      </w:pPr>
      <w:r w:rsidRPr="00956808">
        <w:rPr>
          <w:rFonts w:asciiTheme="majorBidi" w:hAnsiTheme="majorBidi" w:cstheme="majorBidi"/>
          <w:b/>
          <w:bCs/>
        </w:rPr>
        <w:t>Now we scan for highly conserved regions</w:t>
      </w:r>
      <w:r>
        <w:rPr>
          <w:rFonts w:asciiTheme="majorBidi" w:hAnsiTheme="majorBidi" w:cstheme="majorBidi"/>
          <w:b/>
          <w:bCs/>
        </w:rPr>
        <w:t>…</w:t>
      </w:r>
    </w:p>
    <w:p w14:paraId="0220DE29" w14:textId="76C260A7" w:rsidR="00956808" w:rsidRDefault="00956808" w:rsidP="00185A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look for long stretches of * </w:t>
      </w:r>
      <w:r w:rsidRPr="00956808">
        <w:rPr>
          <w:rFonts w:asciiTheme="majorBidi" w:hAnsiTheme="majorBidi" w:cstheme="majorBidi"/>
        </w:rPr>
        <w:sym w:font="Wingdings" w:char="F0E0"/>
      </w:r>
      <w:r>
        <w:rPr>
          <w:rFonts w:asciiTheme="majorBidi" w:hAnsiTheme="majorBidi" w:cstheme="majorBidi"/>
        </w:rPr>
        <w:t xml:space="preserve"> these regions are functionally critical. If they are mutated, the protein stops working.</w:t>
      </w:r>
    </w:p>
    <w:p w14:paraId="790CF109" w14:textId="64993D4B" w:rsidR="00956808" w:rsidRPr="00956808" w:rsidRDefault="00956808" w:rsidP="00185A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These are likely active sites, binding domains, structural cores…</w:t>
      </w:r>
    </w:p>
    <w:p w14:paraId="566E085A" w14:textId="77777777" w:rsidR="00956808" w:rsidRDefault="00956808" w:rsidP="00956808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956808">
        <w:rPr>
          <w:rFonts w:asciiTheme="majorBidi" w:hAnsiTheme="majorBidi" w:cstheme="majorBidi"/>
          <w:b/>
          <w:bCs/>
        </w:rPr>
        <w:t>Observations:</w:t>
      </w:r>
    </w:p>
    <w:p w14:paraId="507057C0" w14:textId="07B3A780" w:rsidR="00956808" w:rsidRDefault="00956808" w:rsidP="00956808">
      <w:pPr>
        <w:spacing w:after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alignment shows:</w:t>
      </w:r>
    </w:p>
    <w:p w14:paraId="1FC8A0B9" w14:textId="03BA78DD" w:rsidR="00956808" w:rsidRDefault="00956808" w:rsidP="00956808">
      <w:pPr>
        <w:pStyle w:val="ListParagraph"/>
        <w:numPr>
          <w:ilvl w:val="1"/>
          <w:numId w:val="40"/>
        </w:numPr>
        <w:spacing w:after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Very high conservation across all 4 species.</w:t>
      </w:r>
    </w:p>
    <w:p w14:paraId="6684DEA4" w14:textId="3228EE4D" w:rsidR="00956808" w:rsidRDefault="00956808" w:rsidP="00956808">
      <w:pPr>
        <w:pStyle w:val="ListParagraph"/>
        <w:numPr>
          <w:ilvl w:val="1"/>
          <w:numId w:val="40"/>
        </w:numPr>
        <w:spacing w:after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Lots of * </w:t>
      </w:r>
      <w:r w:rsidRPr="00956808">
        <w:rPr>
          <w:rFonts w:asciiTheme="majorBidi" w:hAnsiTheme="majorBidi" w:cstheme="majorBidi"/>
        </w:rPr>
        <w:sym w:font="Wingdings" w:char="F0E0"/>
      </w:r>
      <w:r>
        <w:rPr>
          <w:rFonts w:asciiTheme="majorBidi" w:hAnsiTheme="majorBidi" w:cstheme="majorBidi"/>
        </w:rPr>
        <w:t xml:space="preserve"> identical residues.</w:t>
      </w:r>
    </w:p>
    <w:p w14:paraId="3A9074E5" w14:textId="68358172" w:rsidR="00956808" w:rsidRDefault="00956808" w:rsidP="00956808">
      <w:pPr>
        <w:pStyle w:val="ListParagraph"/>
        <w:numPr>
          <w:ilvl w:val="1"/>
          <w:numId w:val="40"/>
        </w:numPr>
        <w:spacing w:after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Very few gaps </w:t>
      </w:r>
      <w:r w:rsidRPr="00956808">
        <w:rPr>
          <w:rFonts w:asciiTheme="majorBidi" w:hAnsiTheme="majorBidi" w:cstheme="majorBidi"/>
        </w:rPr>
        <w:sym w:font="Wingdings" w:char="F0E0"/>
      </w:r>
      <w:r>
        <w:rPr>
          <w:rFonts w:asciiTheme="majorBidi" w:hAnsiTheme="majorBidi" w:cstheme="majorBidi"/>
        </w:rPr>
        <w:t xml:space="preserve"> proteins are structurally similar.</w:t>
      </w:r>
    </w:p>
    <w:p w14:paraId="7D9A8721" w14:textId="28A38531" w:rsidR="00956808" w:rsidRDefault="00956808" w:rsidP="00956808">
      <w:pPr>
        <w:pStyle w:val="ListParagraph"/>
        <w:numPr>
          <w:ilvl w:val="1"/>
          <w:numId w:val="40"/>
        </w:numPr>
        <w:spacing w:after="0"/>
        <w:jc w:val="both"/>
        <w:rPr>
          <w:rFonts w:asciiTheme="majorBidi" w:hAnsiTheme="majorBidi" w:cstheme="majorBidi"/>
        </w:rPr>
      </w:pPr>
      <w:r w:rsidRPr="00956808">
        <w:rPr>
          <w:rFonts w:asciiTheme="majorBidi" w:hAnsiTheme="majorBidi" w:cstheme="majorBidi"/>
        </w:rPr>
        <w:t>These proteins are homologous and functionally conserved enzymes (GULO) across species.</w:t>
      </w:r>
    </w:p>
    <w:p w14:paraId="23E2DCB7" w14:textId="77777777" w:rsidR="00CF72A4" w:rsidRDefault="00CF72A4" w:rsidP="00CF72A4">
      <w:pPr>
        <w:pStyle w:val="ListParagraph"/>
        <w:spacing w:after="0"/>
        <w:ind w:left="1440"/>
        <w:jc w:val="both"/>
        <w:rPr>
          <w:rFonts w:asciiTheme="majorBidi" w:hAnsiTheme="majorBidi" w:cstheme="majorBidi"/>
        </w:rPr>
      </w:pPr>
    </w:p>
    <w:p w14:paraId="3BC21953" w14:textId="7D6E71F3" w:rsidR="00956808" w:rsidRPr="00CF72A4" w:rsidRDefault="00956808" w:rsidP="00CF72A4">
      <w:pPr>
        <w:pStyle w:val="ListParagraph"/>
        <w:numPr>
          <w:ilvl w:val="0"/>
          <w:numId w:val="45"/>
        </w:numPr>
        <w:spacing w:after="0"/>
        <w:ind w:left="360"/>
        <w:jc w:val="both"/>
        <w:rPr>
          <w:rFonts w:asciiTheme="majorBidi" w:hAnsiTheme="majorBidi" w:cstheme="majorBidi"/>
          <w:b/>
          <w:bCs/>
        </w:rPr>
      </w:pPr>
    </w:p>
    <w:p w14:paraId="1E21B93F" w14:textId="686FFE9D" w:rsidR="00956808" w:rsidRPr="00CF72A4" w:rsidRDefault="00CF72A4" w:rsidP="00CF72A4">
      <w:pPr>
        <w:spacing w:after="0"/>
        <w:jc w:val="both"/>
        <w:rPr>
          <w:rFonts w:asciiTheme="majorBidi" w:hAnsiTheme="majorBidi" w:cstheme="majorBidi"/>
          <w:b/>
          <w:bCs/>
          <w:u w:val="single"/>
        </w:rPr>
      </w:pPr>
      <w:r w:rsidRPr="00CF72A4">
        <w:rPr>
          <w:rFonts w:asciiTheme="majorBidi" w:hAnsiTheme="majorBidi" w:cstheme="majorBidi"/>
          <w:b/>
          <w:bCs/>
          <w:highlight w:val="yellow"/>
          <w:u w:val="single"/>
        </w:rPr>
        <w:t xml:space="preserve">Step 3 – </w:t>
      </w:r>
      <w:r w:rsidR="00956808" w:rsidRPr="00CF72A4">
        <w:rPr>
          <w:rFonts w:asciiTheme="majorBidi" w:hAnsiTheme="majorBidi" w:cstheme="majorBidi"/>
          <w:b/>
          <w:bCs/>
          <w:highlight w:val="yellow"/>
          <w:u w:val="single"/>
        </w:rPr>
        <w:t>Identify the FAD-Binding domain</w:t>
      </w:r>
      <w:r w:rsidR="00964919">
        <w:rPr>
          <w:rFonts w:asciiTheme="majorBidi" w:hAnsiTheme="majorBidi" w:cstheme="majorBidi"/>
          <w:b/>
          <w:bCs/>
          <w:u w:val="single"/>
        </w:rPr>
        <w:t xml:space="preserve"> </w:t>
      </w:r>
      <w:r w:rsidR="00964919" w:rsidRPr="00964919">
        <w:rPr>
          <w:rFonts w:asciiTheme="majorBidi" w:hAnsiTheme="majorBidi" w:cstheme="majorBidi"/>
          <w:b/>
          <w:bCs/>
          <w:u w:val="single"/>
        </w:rPr>
        <w:sym w:font="Wingdings" w:char="F0E0"/>
      </w:r>
      <w:r w:rsidR="00964919">
        <w:rPr>
          <w:rFonts w:asciiTheme="majorBidi" w:hAnsiTheme="majorBidi" w:cstheme="majorBidi"/>
          <w:b/>
          <w:bCs/>
          <w:u w:val="single"/>
        </w:rPr>
        <w:t xml:space="preserve"> </w:t>
      </w:r>
      <w:r w:rsidR="00964919" w:rsidRPr="00964919">
        <w:rPr>
          <w:rFonts w:asciiTheme="majorBidi" w:hAnsiTheme="majorBidi" w:cstheme="majorBidi"/>
          <w:b/>
          <w:bCs/>
          <w:highlight w:val="cyan"/>
          <w:u w:val="single"/>
        </w:rPr>
        <w:t>F</w:t>
      </w:r>
      <w:r w:rsidR="001C6366">
        <w:rPr>
          <w:rFonts w:asciiTheme="majorBidi" w:hAnsiTheme="majorBidi" w:cstheme="majorBidi"/>
          <w:b/>
          <w:bCs/>
          <w:highlight w:val="cyan"/>
          <w:u w:val="single"/>
        </w:rPr>
        <w:t>A</w:t>
      </w:r>
      <w:r w:rsidR="00964919" w:rsidRPr="00964919">
        <w:rPr>
          <w:rFonts w:asciiTheme="majorBidi" w:hAnsiTheme="majorBidi" w:cstheme="majorBidi"/>
          <w:b/>
          <w:bCs/>
          <w:highlight w:val="cyan"/>
          <w:u w:val="single"/>
        </w:rPr>
        <w:t>A Binding.png</w:t>
      </w:r>
    </w:p>
    <w:p w14:paraId="122D124B" w14:textId="5FBE2244" w:rsidR="00956808" w:rsidRDefault="00956808" w:rsidP="00CF72A4">
      <w:pPr>
        <w:spacing w:after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Now we try to identify the specific functional domain responsible for the enzyme activity.</w:t>
      </w:r>
    </w:p>
    <w:p w14:paraId="47D303E1" w14:textId="77777777" w:rsidR="00CF72A4" w:rsidRDefault="00CF72A4" w:rsidP="00CF72A4">
      <w:pPr>
        <w:spacing w:after="0"/>
        <w:jc w:val="both"/>
        <w:rPr>
          <w:rFonts w:asciiTheme="majorBidi" w:hAnsiTheme="majorBidi" w:cstheme="majorBidi"/>
        </w:rPr>
      </w:pPr>
    </w:p>
    <w:p w14:paraId="28CBAC7D" w14:textId="26A1EB09" w:rsidR="00CF72A4" w:rsidRPr="00CF72A4" w:rsidRDefault="00CF72A4" w:rsidP="00CF72A4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CF72A4">
        <w:rPr>
          <w:rFonts w:asciiTheme="majorBidi" w:hAnsiTheme="majorBidi" w:cstheme="majorBidi"/>
          <w:b/>
          <w:bCs/>
        </w:rPr>
        <w:t>! GULO is an oxidoreductase enzyme that:</w:t>
      </w:r>
    </w:p>
    <w:p w14:paraId="28A4FFB8" w14:textId="77777777" w:rsidR="00CF72A4" w:rsidRPr="00CF72A4" w:rsidRDefault="00CF72A4" w:rsidP="00CF72A4">
      <w:pPr>
        <w:numPr>
          <w:ilvl w:val="0"/>
          <w:numId w:val="43"/>
        </w:numPr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 xml:space="preserve">Uses a molecule called FAD (Flavin Adenine Dinucleotide) </w:t>
      </w:r>
    </w:p>
    <w:p w14:paraId="5CF2F42F" w14:textId="77777777" w:rsidR="00CF72A4" w:rsidRPr="00CF72A4" w:rsidRDefault="00CF72A4" w:rsidP="00CF72A4">
      <w:pPr>
        <w:numPr>
          <w:ilvl w:val="0"/>
          <w:numId w:val="43"/>
        </w:numPr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 xml:space="preserve">FAD is essential for the chemical reaction </w:t>
      </w:r>
    </w:p>
    <w:p w14:paraId="6F8E8DB5" w14:textId="3D8643B3" w:rsidR="00CF72A4" w:rsidRDefault="00CF72A4" w:rsidP="00CF72A4">
      <w:pPr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>Without FAD binding → enzyme is DEAD</w:t>
      </w:r>
    </w:p>
    <w:p w14:paraId="504F9DBD" w14:textId="77777777" w:rsidR="00CF72A4" w:rsidRDefault="00CF72A4" w:rsidP="00CF72A4">
      <w:pPr>
        <w:spacing w:after="0"/>
        <w:jc w:val="both"/>
        <w:rPr>
          <w:rFonts w:asciiTheme="majorBidi" w:hAnsiTheme="majorBidi" w:cstheme="majorBidi"/>
        </w:rPr>
      </w:pPr>
    </w:p>
    <w:p w14:paraId="0DA3A5B4" w14:textId="22B3E5E5" w:rsidR="00CF72A4" w:rsidRPr="00CF72A4" w:rsidRDefault="00CF72A4" w:rsidP="00CF72A4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CF72A4">
        <w:rPr>
          <w:rFonts w:asciiTheme="majorBidi" w:hAnsiTheme="majorBidi" w:cstheme="majorBidi"/>
          <w:b/>
          <w:bCs/>
        </w:rPr>
        <w:t>How to find the domain</w:t>
      </w:r>
    </w:p>
    <w:p w14:paraId="60F86A46" w14:textId="7B57649C" w:rsidR="00CF72A4" w:rsidRDefault="00CF72A4" w:rsidP="00CF72A4">
      <w:pPr>
        <w:pStyle w:val="ListParagraph"/>
        <w:numPr>
          <w:ilvl w:val="0"/>
          <w:numId w:val="44"/>
        </w:numPr>
        <w:spacing w:after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 to UniProt:</w:t>
      </w:r>
    </w:p>
    <w:p w14:paraId="5B0067EB" w14:textId="4ECE2F49" w:rsidR="00CF72A4" w:rsidRPr="00CF72A4" w:rsidRDefault="00CF72A4" w:rsidP="00CF72A4">
      <w:pPr>
        <w:pStyle w:val="ListParagraph"/>
        <w:spacing w:after="0"/>
        <w:jc w:val="both"/>
        <w:rPr>
          <w:rFonts w:asciiTheme="majorBidi" w:hAnsiTheme="majorBidi" w:cstheme="majorBidi"/>
        </w:rPr>
      </w:pPr>
      <w:hyperlink r:id="rId8" w:history="1">
        <w:r w:rsidRPr="003E7DD4">
          <w:rPr>
            <w:rStyle w:val="Hyperlink"/>
            <w:rFonts w:asciiTheme="majorBidi" w:hAnsiTheme="majorBidi" w:cstheme="majorBidi"/>
          </w:rPr>
          <w:t>https://www.uniprot.org/</w:t>
        </w:r>
      </w:hyperlink>
    </w:p>
    <w:p w14:paraId="3E6DCF9A" w14:textId="6FE70C58" w:rsidR="00CF72A4" w:rsidRPr="00CF72A4" w:rsidRDefault="00CF72A4" w:rsidP="00CF72A4">
      <w:pPr>
        <w:pStyle w:val="ListParagraph"/>
        <w:numPr>
          <w:ilvl w:val="0"/>
          <w:numId w:val="44"/>
        </w:numPr>
        <w:spacing w:after="0"/>
        <w:jc w:val="both"/>
        <w:rPr>
          <w:rFonts w:asciiTheme="majorBidi" w:hAnsiTheme="majorBidi" w:cstheme="majorBidi"/>
          <w:b/>
          <w:bCs/>
        </w:rPr>
      </w:pPr>
      <w:r w:rsidRPr="00CF72A4">
        <w:rPr>
          <w:rFonts w:asciiTheme="majorBidi" w:hAnsiTheme="majorBidi" w:cstheme="majorBidi"/>
          <w:b/>
          <w:bCs/>
        </w:rPr>
        <w:t xml:space="preserve">Search: </w:t>
      </w:r>
    </w:p>
    <w:p w14:paraId="5495C380" w14:textId="0385103C" w:rsidR="00CF72A4" w:rsidRPr="00CF72A4" w:rsidRDefault="00CF72A4" w:rsidP="00CF72A4">
      <w:pPr>
        <w:pStyle w:val="ListParagraph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>GULO Rattus norvegicus</w:t>
      </w:r>
    </w:p>
    <w:p w14:paraId="57EAD59F" w14:textId="77777777" w:rsidR="00CF72A4" w:rsidRPr="00CF72A4" w:rsidRDefault="00CF72A4" w:rsidP="00CF72A4">
      <w:pPr>
        <w:pStyle w:val="ListParagraph"/>
        <w:numPr>
          <w:ilvl w:val="0"/>
          <w:numId w:val="44"/>
        </w:numPr>
        <w:spacing w:after="0"/>
        <w:jc w:val="both"/>
        <w:rPr>
          <w:rFonts w:asciiTheme="majorBidi" w:hAnsiTheme="majorBidi" w:cstheme="majorBidi"/>
          <w:b/>
          <w:bCs/>
        </w:rPr>
      </w:pPr>
      <w:r w:rsidRPr="00CF72A4">
        <w:rPr>
          <w:rFonts w:asciiTheme="majorBidi" w:hAnsiTheme="majorBidi" w:cstheme="majorBidi"/>
          <w:b/>
          <w:bCs/>
        </w:rPr>
        <w:t>Open the correct entry:</w:t>
      </w:r>
    </w:p>
    <w:p w14:paraId="2EA7DC36" w14:textId="29A5C7B3" w:rsidR="00CF72A4" w:rsidRPr="00CF72A4" w:rsidRDefault="00CF72A4" w:rsidP="00CF72A4">
      <w:pPr>
        <w:pStyle w:val="ListParagraph"/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>Click the one that says something like:</w:t>
      </w:r>
    </w:p>
    <w:p w14:paraId="78B7C16E" w14:textId="77777777" w:rsidR="00CF72A4" w:rsidRPr="00CF72A4" w:rsidRDefault="00CF72A4" w:rsidP="00CF72A4">
      <w:pPr>
        <w:pStyle w:val="ListParagraph"/>
        <w:numPr>
          <w:ilvl w:val="0"/>
          <w:numId w:val="50"/>
        </w:numPr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 xml:space="preserve">L-gulonolactone oxidase </w:t>
      </w:r>
    </w:p>
    <w:p w14:paraId="451D1BA1" w14:textId="780B2C40" w:rsidR="00CF72A4" w:rsidRPr="00CF72A4" w:rsidRDefault="00CF72A4" w:rsidP="00CF72A4">
      <w:pPr>
        <w:pStyle w:val="ListParagraph"/>
        <w:numPr>
          <w:ilvl w:val="0"/>
          <w:numId w:val="50"/>
        </w:numPr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 xml:space="preserve">Organism: Rattus norvegicus </w:t>
      </w:r>
    </w:p>
    <w:p w14:paraId="08B9CB0E" w14:textId="7BC92ACE" w:rsidR="00CF72A4" w:rsidRPr="00CF72A4" w:rsidRDefault="00CF72A4" w:rsidP="00CF72A4">
      <w:pPr>
        <w:pStyle w:val="ListParagraph"/>
        <w:numPr>
          <w:ilvl w:val="0"/>
          <w:numId w:val="44"/>
        </w:numPr>
        <w:spacing w:after="0"/>
        <w:jc w:val="both"/>
        <w:rPr>
          <w:rFonts w:asciiTheme="majorBidi" w:hAnsiTheme="majorBidi" w:cstheme="majorBidi"/>
          <w:b/>
          <w:bCs/>
        </w:rPr>
      </w:pPr>
      <w:r w:rsidRPr="00CF72A4">
        <w:rPr>
          <w:rFonts w:asciiTheme="majorBidi" w:hAnsiTheme="majorBidi" w:cstheme="majorBidi"/>
          <w:b/>
          <w:bCs/>
        </w:rPr>
        <w:t>Find the domain information</w:t>
      </w:r>
    </w:p>
    <w:p w14:paraId="5AAF8A36" w14:textId="77777777" w:rsidR="00CF72A4" w:rsidRPr="00CF72A4" w:rsidRDefault="00CF72A4" w:rsidP="00CF72A4">
      <w:pPr>
        <w:pStyle w:val="ListParagraph"/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lastRenderedPageBreak/>
        <w:t>Scroll down slowly and look for sections like:</w:t>
      </w:r>
    </w:p>
    <w:p w14:paraId="1B562751" w14:textId="77777777" w:rsidR="00CF72A4" w:rsidRPr="00CF72A4" w:rsidRDefault="00CF72A4" w:rsidP="00CF72A4">
      <w:pPr>
        <w:pStyle w:val="ListParagraph"/>
        <w:numPr>
          <w:ilvl w:val="0"/>
          <w:numId w:val="51"/>
        </w:numPr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 xml:space="preserve">“Function” </w:t>
      </w:r>
    </w:p>
    <w:p w14:paraId="532EFEE7" w14:textId="31AF7A61" w:rsidR="00CF72A4" w:rsidRPr="00CF72A4" w:rsidRDefault="00CF72A4" w:rsidP="00CF72A4">
      <w:pPr>
        <w:pStyle w:val="ListParagraph"/>
        <w:numPr>
          <w:ilvl w:val="0"/>
          <w:numId w:val="51"/>
        </w:numPr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 xml:space="preserve">“Domains and Repeats” </w:t>
      </w:r>
    </w:p>
    <w:p w14:paraId="4CF5D1C3" w14:textId="24F0D86B" w:rsidR="00CF72A4" w:rsidRPr="00CF72A4" w:rsidRDefault="00CF72A4" w:rsidP="00CF72A4">
      <w:pPr>
        <w:pStyle w:val="ListParagraph"/>
        <w:numPr>
          <w:ilvl w:val="0"/>
          <w:numId w:val="51"/>
        </w:numPr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 xml:space="preserve">“Family &amp; Domains” </w:t>
      </w:r>
    </w:p>
    <w:p w14:paraId="7030D058" w14:textId="585952F0" w:rsidR="00964919" w:rsidRDefault="00CF72A4" w:rsidP="00964919">
      <w:pPr>
        <w:pStyle w:val="ListParagraph"/>
        <w:numPr>
          <w:ilvl w:val="0"/>
          <w:numId w:val="51"/>
        </w:numPr>
        <w:spacing w:after="0"/>
        <w:jc w:val="both"/>
        <w:rPr>
          <w:rFonts w:asciiTheme="majorBidi" w:hAnsiTheme="majorBidi" w:cstheme="majorBidi"/>
        </w:rPr>
      </w:pPr>
      <w:r w:rsidRPr="00CF72A4">
        <w:rPr>
          <w:rFonts w:asciiTheme="majorBidi" w:hAnsiTheme="majorBidi" w:cstheme="majorBidi"/>
        </w:rPr>
        <w:t>“Sequence annotations (Features)”</w:t>
      </w:r>
    </w:p>
    <w:p w14:paraId="41E3D52C" w14:textId="0A28DB5F" w:rsidR="00CF72A4" w:rsidRPr="00964919" w:rsidRDefault="00964919" w:rsidP="00964919">
      <w:pPr>
        <w:spacing w:after="0"/>
        <w:jc w:val="both"/>
        <w:rPr>
          <w:rFonts w:asciiTheme="majorBidi" w:hAnsiTheme="majorBidi" w:cstheme="majorBidi"/>
        </w:rPr>
      </w:pPr>
      <w:r w:rsidRPr="00964919">
        <w:rPr>
          <w:noProof/>
        </w:rPr>
        <w:drawing>
          <wp:anchor distT="0" distB="0" distL="114300" distR="114300" simplePos="0" relativeHeight="251659264" behindDoc="1" locked="0" layoutInCell="1" allowOverlap="1" wp14:anchorId="0AC14C09" wp14:editId="06CDD7F1">
            <wp:simplePos x="0" y="0"/>
            <wp:positionH relativeFrom="column">
              <wp:posOffset>0</wp:posOffset>
            </wp:positionH>
            <wp:positionV relativeFrom="paragraph">
              <wp:posOffset>330445</wp:posOffset>
            </wp:positionV>
            <wp:extent cx="5943600" cy="1271270"/>
            <wp:effectExtent l="0" t="0" r="0" b="5080"/>
            <wp:wrapTight wrapText="bothSides">
              <wp:wrapPolygon edited="0">
                <wp:start x="0" y="0"/>
                <wp:lineTo x="0" y="21363"/>
                <wp:lineTo x="21531" y="21363"/>
                <wp:lineTo x="21531" y="0"/>
                <wp:lineTo x="0" y="0"/>
              </wp:wrapPolygon>
            </wp:wrapTight>
            <wp:docPr id="6985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924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919">
        <w:rPr>
          <w:rFonts w:asciiTheme="majorBidi" w:hAnsiTheme="majorBidi" w:cstheme="majorBidi"/>
          <w:b/>
          <w:bCs/>
        </w:rPr>
        <w:t xml:space="preserve">Result: </w:t>
      </w:r>
    </w:p>
    <w:p w14:paraId="11BF2543" w14:textId="25A6B344" w:rsidR="00964919" w:rsidRPr="00964919" w:rsidRDefault="00964919" w:rsidP="00964919">
      <w:pPr>
        <w:spacing w:after="0"/>
        <w:jc w:val="both"/>
        <w:rPr>
          <w:rFonts w:asciiTheme="majorBidi" w:hAnsiTheme="majorBidi" w:cstheme="majorBidi"/>
          <w:b/>
          <w:bCs/>
        </w:rPr>
      </w:pPr>
    </w:p>
    <w:p w14:paraId="75835ACB" w14:textId="4C8736FB" w:rsidR="00CF72A4" w:rsidRDefault="00964919" w:rsidP="00185AA6">
      <w:pPr>
        <w:jc w:val="both"/>
        <w:rPr>
          <w:rFonts w:asciiTheme="majorBidi" w:hAnsiTheme="majorBidi" w:cstheme="majorBidi"/>
          <w:b/>
          <w:bCs/>
          <w:u w:val="single"/>
        </w:rPr>
      </w:pPr>
      <w:r w:rsidRPr="00964919">
        <w:rPr>
          <w:rFonts w:asciiTheme="majorBidi" w:hAnsiTheme="majorBidi" w:cstheme="majorBidi"/>
          <w:b/>
          <w:bCs/>
          <w:highlight w:val="yellow"/>
          <w:u w:val="single"/>
        </w:rPr>
        <w:t>Step 4 – Map it into our Alignment</w:t>
      </w:r>
    </w:p>
    <w:p w14:paraId="2C006545" w14:textId="0D036CD5" w:rsidR="00964919" w:rsidRDefault="004F51C6" w:rsidP="00185A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Notice that positions 17-187 are highly conserved in all the sequences. </w:t>
      </w:r>
    </w:p>
    <w:p w14:paraId="6AAD8777" w14:textId="6C4046F0" w:rsidR="004F51C6" w:rsidRDefault="004F51C6" w:rsidP="00185AA6">
      <w:pPr>
        <w:jc w:val="both"/>
        <w:rPr>
          <w:rFonts w:asciiTheme="majorBidi" w:hAnsiTheme="majorBidi" w:cstheme="majorBidi"/>
        </w:rPr>
      </w:pPr>
      <w:r w:rsidRPr="004F51C6">
        <w:rPr>
          <w:rFonts w:asciiTheme="majorBidi" w:hAnsiTheme="majorBidi" w:cstheme="majorBidi"/>
          <w:noProof/>
        </w:rPr>
        <w:drawing>
          <wp:inline distT="0" distB="0" distL="0" distR="0" wp14:anchorId="472E4C79" wp14:editId="7C5EDD96">
            <wp:extent cx="5943600" cy="2818765"/>
            <wp:effectExtent l="0" t="0" r="0" b="635"/>
            <wp:docPr id="28048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83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A485" w14:textId="13A0A6D0" w:rsidR="004F51C6" w:rsidRDefault="004F51C6" w:rsidP="004F51C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residues are:</w:t>
      </w:r>
    </w:p>
    <w:p w14:paraId="5D88EA9E" w14:textId="254D674F" w:rsidR="004F51C6" w:rsidRDefault="004F51C6" w:rsidP="004F51C6">
      <w:pPr>
        <w:pStyle w:val="ListParagraph"/>
        <w:numPr>
          <w:ilvl w:val="1"/>
          <w:numId w:val="40"/>
        </w:numPr>
        <w:spacing w:after="0"/>
        <w:ind w:left="720" w:hanging="27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Identical across species.</w:t>
      </w:r>
    </w:p>
    <w:p w14:paraId="60222752" w14:textId="3C47279E" w:rsidR="004F51C6" w:rsidRDefault="004F51C6" w:rsidP="004F51C6">
      <w:pPr>
        <w:pStyle w:val="ListParagraph"/>
        <w:numPr>
          <w:ilvl w:val="1"/>
          <w:numId w:val="40"/>
        </w:numPr>
        <w:spacing w:after="0"/>
        <w:ind w:left="720" w:hanging="27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Highly conserved.</w:t>
      </w:r>
    </w:p>
    <w:p w14:paraId="26E7686F" w14:textId="5FE99226" w:rsidR="004F51C6" w:rsidRDefault="004F51C6" w:rsidP="004F51C6">
      <w:pPr>
        <w:pStyle w:val="ListParagraph"/>
        <w:numPr>
          <w:ilvl w:val="1"/>
          <w:numId w:val="40"/>
        </w:numPr>
        <w:spacing w:after="0"/>
        <w:ind w:left="720" w:hanging="270"/>
        <w:rPr>
          <w:rFonts w:asciiTheme="majorBidi" w:hAnsiTheme="majorBidi" w:cstheme="majorBidi"/>
        </w:rPr>
      </w:pPr>
      <w:r w:rsidRPr="004F51C6">
        <w:rPr>
          <w:rFonts w:asciiTheme="majorBidi" w:hAnsiTheme="majorBidi" w:cstheme="majorBidi"/>
        </w:rPr>
        <w:sym w:font="Wingdings" w:char="F0E0"/>
      </w:r>
      <w:r>
        <w:rPr>
          <w:rFonts w:asciiTheme="majorBidi" w:hAnsiTheme="majorBidi" w:cstheme="majorBidi"/>
        </w:rPr>
        <w:t xml:space="preserve"> these particular amino acids are required for proper functioning.</w:t>
      </w:r>
    </w:p>
    <w:p w14:paraId="6744E67B" w14:textId="77777777" w:rsidR="002307AF" w:rsidRDefault="002307AF" w:rsidP="002307AF">
      <w:pPr>
        <w:pStyle w:val="ListParagraph"/>
        <w:spacing w:after="0"/>
        <w:rPr>
          <w:rFonts w:asciiTheme="majorBidi" w:hAnsiTheme="majorBidi" w:cstheme="majorBidi"/>
        </w:rPr>
      </w:pPr>
    </w:p>
    <w:p w14:paraId="0C52B454" w14:textId="77777777" w:rsidR="002307AF" w:rsidRDefault="002307AF" w:rsidP="002307AF">
      <w:pPr>
        <w:pStyle w:val="ListParagraph"/>
        <w:numPr>
          <w:ilvl w:val="0"/>
          <w:numId w:val="45"/>
        </w:numPr>
        <w:tabs>
          <w:tab w:val="left" w:pos="360"/>
        </w:tabs>
        <w:spacing w:after="0"/>
        <w:ind w:hanging="720"/>
        <w:rPr>
          <w:rFonts w:asciiTheme="majorBidi" w:hAnsiTheme="majorBidi" w:cstheme="majorBidi"/>
          <w:color w:val="C00000"/>
        </w:rPr>
      </w:pPr>
    </w:p>
    <w:p w14:paraId="03815CE6" w14:textId="14D587BF" w:rsidR="002307AF" w:rsidRDefault="002307AF" w:rsidP="002307AF">
      <w:pPr>
        <w:tabs>
          <w:tab w:val="left" w:pos="360"/>
        </w:tabs>
        <w:spacing w:after="0"/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2307AF">
        <w:rPr>
          <w:rFonts w:asciiTheme="majorBidi" w:hAnsiTheme="majorBidi" w:cstheme="majorBidi"/>
          <w:b/>
          <w:bCs/>
          <w:color w:val="000000" w:themeColor="text1"/>
          <w:highlight w:val="yellow"/>
          <w:u w:val="single"/>
        </w:rPr>
        <w:t>Step 5 – Compare with Human Pseudogene</w:t>
      </w:r>
    </w:p>
    <w:p w14:paraId="58E4A875" w14:textId="77777777" w:rsidR="002307AF" w:rsidRDefault="002307AF" w:rsidP="002307AF">
      <w:pPr>
        <w:tabs>
          <w:tab w:val="left" w:pos="360"/>
        </w:tabs>
        <w:spacing w:after="0"/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7A8D0275" w14:textId="0809093F" w:rsidR="002307AF" w:rsidRDefault="00270EC7" w:rsidP="00270EC7">
      <w:pPr>
        <w:tabs>
          <w:tab w:val="left" w:pos="360"/>
        </w:tabs>
        <w:spacing w:after="0"/>
        <w:rPr>
          <w:rFonts w:asciiTheme="majorBidi" w:hAnsiTheme="majorBidi" w:cstheme="majorBidi"/>
          <w:color w:val="000000" w:themeColor="text1"/>
        </w:rPr>
      </w:pPr>
      <w:r w:rsidRPr="00270EC7">
        <w:rPr>
          <w:rFonts w:asciiTheme="majorBidi" w:hAnsiTheme="majorBidi" w:cstheme="majorBidi"/>
          <w:color w:val="000000" w:themeColor="text1"/>
        </w:rPr>
        <w:lastRenderedPageBreak/>
        <w:t>Humans carry a GULO pseudogene on chromosome 8. No functional protein is produced from this gene due to multiple premature stop codons and frameshift mutations.</w:t>
      </w:r>
    </w:p>
    <w:p w14:paraId="49239339" w14:textId="77777777" w:rsidR="00270EC7" w:rsidRDefault="00270EC7" w:rsidP="00270EC7">
      <w:pPr>
        <w:tabs>
          <w:tab w:val="left" w:pos="360"/>
        </w:tabs>
        <w:spacing w:after="0"/>
        <w:rPr>
          <w:rFonts w:asciiTheme="majorBidi" w:hAnsiTheme="majorBidi" w:cstheme="majorBidi"/>
          <w:color w:val="000000" w:themeColor="text1"/>
        </w:rPr>
      </w:pPr>
    </w:p>
    <w:p w14:paraId="1C6F47BB" w14:textId="628B5601" w:rsidR="00270EC7" w:rsidRDefault="00270EC7" w:rsidP="00270EC7">
      <w:pPr>
        <w:tabs>
          <w:tab w:val="left" w:pos="360"/>
        </w:tabs>
        <w:spacing w:after="0"/>
        <w:rPr>
          <w:rFonts w:asciiTheme="majorBidi" w:hAnsiTheme="majorBidi" w:cstheme="majorBidi"/>
          <w:color w:val="000000" w:themeColor="text1"/>
        </w:rPr>
      </w:pPr>
      <w:r w:rsidRPr="00270EC7">
        <w:rPr>
          <w:rFonts w:asciiTheme="majorBidi" w:hAnsiTheme="majorBidi" w:cstheme="majorBidi"/>
          <w:color w:val="000000" w:themeColor="text1"/>
        </w:rPr>
        <w:t>In contrast to functional GULO proteins in other mammals, humans lack the FAD-binding domain entirely due to gene disruption. This demonstrates the molecular basis for the loss of Vitamin C synthesis in humans.</w:t>
      </w:r>
    </w:p>
    <w:p w14:paraId="21127EE3" w14:textId="7525F0AF" w:rsidR="00270EC7" w:rsidRPr="00270EC7" w:rsidRDefault="00270EC7" w:rsidP="00270EC7">
      <w:pPr>
        <w:tabs>
          <w:tab w:val="left" w:pos="360"/>
        </w:tabs>
        <w:spacing w:after="0"/>
        <w:rPr>
          <w:rFonts w:asciiTheme="majorBidi" w:hAnsiTheme="majorBidi" w:cstheme="majorBidi"/>
          <w:color w:val="000000" w:themeColor="text1"/>
        </w:rPr>
      </w:pPr>
      <w:r w:rsidRPr="00270EC7">
        <w:rPr>
          <w:rFonts w:asciiTheme="majorBidi" w:hAnsiTheme="majorBidi" w:cstheme="majorBidi"/>
          <w:color w:val="000000" w:themeColor="text1"/>
        </w:rPr>
        <w:t>Our analysis of conserved residues and the human pseudogene highlights that the inability of humans to synthesize Vitamin C is directly linked to the inactivation of the GULO gene, specifically the loss of the critical FAD-binding domain.</w:t>
      </w:r>
    </w:p>
    <w:sectPr w:rsidR="00270EC7" w:rsidRPr="00270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767"/>
    <w:multiLevelType w:val="hybridMultilevel"/>
    <w:tmpl w:val="18DABD7C"/>
    <w:lvl w:ilvl="0" w:tplc="BD865F5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17057"/>
    <w:multiLevelType w:val="multilevel"/>
    <w:tmpl w:val="1F22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10578"/>
    <w:multiLevelType w:val="multilevel"/>
    <w:tmpl w:val="ED2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6453"/>
    <w:multiLevelType w:val="hybridMultilevel"/>
    <w:tmpl w:val="28165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C3A41"/>
    <w:multiLevelType w:val="multilevel"/>
    <w:tmpl w:val="70280E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26D81"/>
    <w:multiLevelType w:val="multilevel"/>
    <w:tmpl w:val="84925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467A4"/>
    <w:multiLevelType w:val="multilevel"/>
    <w:tmpl w:val="8144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637CE"/>
    <w:multiLevelType w:val="multilevel"/>
    <w:tmpl w:val="0E9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1BA6"/>
    <w:multiLevelType w:val="multilevel"/>
    <w:tmpl w:val="CB5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D3F80"/>
    <w:multiLevelType w:val="multilevel"/>
    <w:tmpl w:val="6CF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ajorBidi" w:eastAsiaTheme="minorHAnsi" w:hAnsiTheme="majorBidi" w:cstheme="maj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76487"/>
    <w:multiLevelType w:val="multilevel"/>
    <w:tmpl w:val="6CF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ajorBidi" w:eastAsiaTheme="minorHAnsi" w:hAnsiTheme="majorBidi" w:cstheme="maj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93704"/>
    <w:multiLevelType w:val="multilevel"/>
    <w:tmpl w:val="9CE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1257D"/>
    <w:multiLevelType w:val="hybridMultilevel"/>
    <w:tmpl w:val="A84C06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441989"/>
    <w:multiLevelType w:val="hybridMultilevel"/>
    <w:tmpl w:val="C7186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024EF8"/>
    <w:multiLevelType w:val="multilevel"/>
    <w:tmpl w:val="9C6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B63AE"/>
    <w:multiLevelType w:val="hybridMultilevel"/>
    <w:tmpl w:val="8D6047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9B0EA2"/>
    <w:multiLevelType w:val="hybridMultilevel"/>
    <w:tmpl w:val="42203C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E3BDA"/>
    <w:multiLevelType w:val="multilevel"/>
    <w:tmpl w:val="A38CA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823A4"/>
    <w:multiLevelType w:val="multilevel"/>
    <w:tmpl w:val="6CF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ajorBidi" w:eastAsiaTheme="minorHAnsi" w:hAnsiTheme="majorBidi" w:cstheme="majorBidi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D83533"/>
    <w:multiLevelType w:val="multilevel"/>
    <w:tmpl w:val="5D44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0B6D81"/>
    <w:multiLevelType w:val="multilevel"/>
    <w:tmpl w:val="8F8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05614"/>
    <w:multiLevelType w:val="multilevel"/>
    <w:tmpl w:val="02B0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5A6EFA"/>
    <w:multiLevelType w:val="multilevel"/>
    <w:tmpl w:val="9448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 w:val="0"/>
        <w:bCs w:val="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126FE4"/>
    <w:multiLevelType w:val="multilevel"/>
    <w:tmpl w:val="C04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657DF"/>
    <w:multiLevelType w:val="multilevel"/>
    <w:tmpl w:val="AD6CAD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21A69"/>
    <w:multiLevelType w:val="hybridMultilevel"/>
    <w:tmpl w:val="651E9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ED78E1"/>
    <w:multiLevelType w:val="multilevel"/>
    <w:tmpl w:val="6CF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ajorBidi" w:eastAsiaTheme="minorHAnsi" w:hAnsiTheme="majorBidi" w:cstheme="maj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5F411F"/>
    <w:multiLevelType w:val="multilevel"/>
    <w:tmpl w:val="226E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F246F7"/>
    <w:multiLevelType w:val="multilevel"/>
    <w:tmpl w:val="58D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A573F"/>
    <w:multiLevelType w:val="multilevel"/>
    <w:tmpl w:val="CE2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740BA"/>
    <w:multiLevelType w:val="hybridMultilevel"/>
    <w:tmpl w:val="B066B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D11C01"/>
    <w:multiLevelType w:val="multilevel"/>
    <w:tmpl w:val="6CF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ajorBidi" w:eastAsiaTheme="minorHAnsi" w:hAnsiTheme="majorBidi" w:cstheme="maj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F176C2"/>
    <w:multiLevelType w:val="hybridMultilevel"/>
    <w:tmpl w:val="9432E6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1E74637"/>
    <w:multiLevelType w:val="multilevel"/>
    <w:tmpl w:val="FBF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570D0"/>
    <w:multiLevelType w:val="hybridMultilevel"/>
    <w:tmpl w:val="6936D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314C05"/>
    <w:multiLevelType w:val="multilevel"/>
    <w:tmpl w:val="33F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71C0A"/>
    <w:multiLevelType w:val="hybridMultilevel"/>
    <w:tmpl w:val="720827DA"/>
    <w:lvl w:ilvl="0" w:tplc="93EC6F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5B6AD0"/>
    <w:multiLevelType w:val="multilevel"/>
    <w:tmpl w:val="FD5089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FE4D82"/>
    <w:multiLevelType w:val="multilevel"/>
    <w:tmpl w:val="2200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5A0B83"/>
    <w:multiLevelType w:val="hybridMultilevel"/>
    <w:tmpl w:val="211EC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82075FE">
      <w:numFmt w:val="bullet"/>
      <w:lvlText w:val="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C3491A"/>
    <w:multiLevelType w:val="multilevel"/>
    <w:tmpl w:val="47E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0050CB"/>
    <w:multiLevelType w:val="multilevel"/>
    <w:tmpl w:val="9448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 w:val="0"/>
        <w:bCs w:val="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551BDF"/>
    <w:multiLevelType w:val="multilevel"/>
    <w:tmpl w:val="DD6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C26D9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44" w15:restartNumberingAfterBreak="0">
    <w:nsid w:val="6CE02D3C"/>
    <w:multiLevelType w:val="multilevel"/>
    <w:tmpl w:val="02CE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4A21CD"/>
    <w:multiLevelType w:val="hybridMultilevel"/>
    <w:tmpl w:val="B9BE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91466F"/>
    <w:multiLevelType w:val="multilevel"/>
    <w:tmpl w:val="2200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D10240"/>
    <w:multiLevelType w:val="hybridMultilevel"/>
    <w:tmpl w:val="AAFE4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0B29A3"/>
    <w:multiLevelType w:val="hybridMultilevel"/>
    <w:tmpl w:val="2AE05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821707"/>
    <w:multiLevelType w:val="multilevel"/>
    <w:tmpl w:val="4C08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665B86"/>
    <w:multiLevelType w:val="multilevel"/>
    <w:tmpl w:val="6CF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ajorBidi" w:eastAsiaTheme="minorHAnsi" w:hAnsiTheme="majorBidi" w:cstheme="maj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6655A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89450014">
    <w:abstractNumId w:val="25"/>
  </w:num>
  <w:num w:numId="2" w16cid:durableId="1356078683">
    <w:abstractNumId w:val="39"/>
  </w:num>
  <w:num w:numId="3" w16cid:durableId="769086396">
    <w:abstractNumId w:val="10"/>
  </w:num>
  <w:num w:numId="4" w16cid:durableId="1371345765">
    <w:abstractNumId w:val="9"/>
  </w:num>
  <w:num w:numId="5" w16cid:durableId="524631791">
    <w:abstractNumId w:val="18"/>
  </w:num>
  <w:num w:numId="6" w16cid:durableId="522138168">
    <w:abstractNumId w:val="2"/>
  </w:num>
  <w:num w:numId="7" w16cid:durableId="108208159">
    <w:abstractNumId w:val="29"/>
  </w:num>
  <w:num w:numId="8" w16cid:durableId="895049913">
    <w:abstractNumId w:val="6"/>
  </w:num>
  <w:num w:numId="9" w16cid:durableId="623928020">
    <w:abstractNumId w:val="26"/>
  </w:num>
  <w:num w:numId="10" w16cid:durableId="1144201426">
    <w:abstractNumId w:val="31"/>
  </w:num>
  <w:num w:numId="11" w16cid:durableId="1643578876">
    <w:abstractNumId w:val="28"/>
  </w:num>
  <w:num w:numId="12" w16cid:durableId="1992320273">
    <w:abstractNumId w:val="50"/>
  </w:num>
  <w:num w:numId="13" w16cid:durableId="674579674">
    <w:abstractNumId w:val="12"/>
  </w:num>
  <w:num w:numId="14" w16cid:durableId="109784909">
    <w:abstractNumId w:val="34"/>
  </w:num>
  <w:num w:numId="15" w16cid:durableId="1516384998">
    <w:abstractNumId w:val="43"/>
  </w:num>
  <w:num w:numId="16" w16cid:durableId="1134644312">
    <w:abstractNumId w:val="22"/>
  </w:num>
  <w:num w:numId="17" w16cid:durableId="91096714">
    <w:abstractNumId w:val="51"/>
  </w:num>
  <w:num w:numId="18" w16cid:durableId="1221016448">
    <w:abstractNumId w:val="38"/>
  </w:num>
  <w:num w:numId="19" w16cid:durableId="8485895">
    <w:abstractNumId w:val="8"/>
  </w:num>
  <w:num w:numId="20" w16cid:durableId="1647733433">
    <w:abstractNumId w:val="46"/>
  </w:num>
  <w:num w:numId="21" w16cid:durableId="1132942515">
    <w:abstractNumId w:val="14"/>
  </w:num>
  <w:num w:numId="22" w16cid:durableId="1016032699">
    <w:abstractNumId w:val="20"/>
  </w:num>
  <w:num w:numId="23" w16cid:durableId="1944878439">
    <w:abstractNumId w:val="49"/>
  </w:num>
  <w:num w:numId="24" w16cid:durableId="2044092951">
    <w:abstractNumId w:val="11"/>
  </w:num>
  <w:num w:numId="25" w16cid:durableId="465205191">
    <w:abstractNumId w:val="42"/>
  </w:num>
  <w:num w:numId="26" w16cid:durableId="1132140146">
    <w:abstractNumId w:val="44"/>
  </w:num>
  <w:num w:numId="27" w16cid:durableId="591279080">
    <w:abstractNumId w:val="33"/>
  </w:num>
  <w:num w:numId="28" w16cid:durableId="1440372186">
    <w:abstractNumId w:val="30"/>
  </w:num>
  <w:num w:numId="29" w16cid:durableId="859004652">
    <w:abstractNumId w:val="32"/>
  </w:num>
  <w:num w:numId="30" w16cid:durableId="690374436">
    <w:abstractNumId w:val="48"/>
  </w:num>
  <w:num w:numId="31" w16cid:durableId="442841182">
    <w:abstractNumId w:val="16"/>
  </w:num>
  <w:num w:numId="32" w16cid:durableId="729423190">
    <w:abstractNumId w:val="13"/>
  </w:num>
  <w:num w:numId="33" w16cid:durableId="661936454">
    <w:abstractNumId w:val="3"/>
  </w:num>
  <w:num w:numId="34" w16cid:durableId="180508463">
    <w:abstractNumId w:val="45"/>
  </w:num>
  <w:num w:numId="35" w16cid:durableId="1399941553">
    <w:abstractNumId w:val="41"/>
  </w:num>
  <w:num w:numId="36" w16cid:durableId="1553694053">
    <w:abstractNumId w:val="15"/>
  </w:num>
  <w:num w:numId="37" w16cid:durableId="1267075130">
    <w:abstractNumId w:val="21"/>
  </w:num>
  <w:num w:numId="38" w16cid:durableId="970670395">
    <w:abstractNumId w:val="24"/>
  </w:num>
  <w:num w:numId="39" w16cid:durableId="2124835213">
    <w:abstractNumId w:val="23"/>
  </w:num>
  <w:num w:numId="40" w16cid:durableId="1511990280">
    <w:abstractNumId w:val="4"/>
  </w:num>
  <w:num w:numId="41" w16cid:durableId="1654018391">
    <w:abstractNumId w:val="5"/>
  </w:num>
  <w:num w:numId="42" w16cid:durableId="195125726">
    <w:abstractNumId w:val="19"/>
  </w:num>
  <w:num w:numId="43" w16cid:durableId="342633733">
    <w:abstractNumId w:val="35"/>
  </w:num>
  <w:num w:numId="44" w16cid:durableId="205068688">
    <w:abstractNumId w:val="47"/>
  </w:num>
  <w:num w:numId="45" w16cid:durableId="1107165798">
    <w:abstractNumId w:val="0"/>
  </w:num>
  <w:num w:numId="46" w16cid:durableId="1563445683">
    <w:abstractNumId w:val="1"/>
  </w:num>
  <w:num w:numId="47" w16cid:durableId="773867240">
    <w:abstractNumId w:val="7"/>
  </w:num>
  <w:num w:numId="48" w16cid:durableId="1732078924">
    <w:abstractNumId w:val="40"/>
  </w:num>
  <w:num w:numId="49" w16cid:durableId="974869910">
    <w:abstractNumId w:val="27"/>
  </w:num>
  <w:num w:numId="50" w16cid:durableId="1199321463">
    <w:abstractNumId w:val="17"/>
  </w:num>
  <w:num w:numId="51" w16cid:durableId="1733886516">
    <w:abstractNumId w:val="37"/>
  </w:num>
  <w:num w:numId="52" w16cid:durableId="145779091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DC"/>
    <w:rsid w:val="000E32C4"/>
    <w:rsid w:val="00185AA6"/>
    <w:rsid w:val="001C15D8"/>
    <w:rsid w:val="001C6366"/>
    <w:rsid w:val="00220D5C"/>
    <w:rsid w:val="002307AF"/>
    <w:rsid w:val="002664DC"/>
    <w:rsid w:val="00270EC7"/>
    <w:rsid w:val="002A388B"/>
    <w:rsid w:val="002B5492"/>
    <w:rsid w:val="003A5638"/>
    <w:rsid w:val="00405474"/>
    <w:rsid w:val="004F51C6"/>
    <w:rsid w:val="00506C5C"/>
    <w:rsid w:val="006910BC"/>
    <w:rsid w:val="006F7156"/>
    <w:rsid w:val="007942A9"/>
    <w:rsid w:val="0085676D"/>
    <w:rsid w:val="00863FD9"/>
    <w:rsid w:val="008A4A99"/>
    <w:rsid w:val="00953E88"/>
    <w:rsid w:val="00956808"/>
    <w:rsid w:val="00964919"/>
    <w:rsid w:val="0096588D"/>
    <w:rsid w:val="00B2548F"/>
    <w:rsid w:val="00BC0B38"/>
    <w:rsid w:val="00C35B6D"/>
    <w:rsid w:val="00C50AD3"/>
    <w:rsid w:val="00CB3B7B"/>
    <w:rsid w:val="00CF72A4"/>
    <w:rsid w:val="00D81F89"/>
    <w:rsid w:val="00DC68D0"/>
    <w:rsid w:val="00E0431A"/>
    <w:rsid w:val="00E062F8"/>
    <w:rsid w:val="00E3524E"/>
    <w:rsid w:val="00F947CE"/>
    <w:rsid w:val="00FC2ACE"/>
    <w:rsid w:val="00FF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9EC8"/>
  <w15:chartTrackingRefBased/>
  <w15:docId w15:val="{CC7E8A40-2CC2-473E-B237-D90CB24A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D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062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1C15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5D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6588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6588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5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658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prot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bi.ac.uk/Tools/msa/clustal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cbi.nlm.nih.gov/protei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</Pages>
  <Words>516</Words>
  <Characters>2948</Characters>
  <Application>Microsoft Office Word</Application>
  <DocSecurity>0</DocSecurity>
  <Lines>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Cleopatre Tannous (Student)</dc:creator>
  <cp:keywords/>
  <dc:description/>
  <cp:lastModifiedBy>Cleopatre Tannous (Student)</cp:lastModifiedBy>
  <cp:revision>9</cp:revision>
  <dcterms:created xsi:type="dcterms:W3CDTF">2026-04-06T12:27:00Z</dcterms:created>
  <dcterms:modified xsi:type="dcterms:W3CDTF">2026-04-07T13:31:00Z</dcterms:modified>
</cp:coreProperties>
</file>