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comorb_intestinal_parasitism_chronic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2536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comorb_tick_borne_parasitism_chronic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2535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comorb_other_parasitism_chronic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2547 (99.7)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2544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2552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2495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2025-02-27T11:35:44Z</dcterms:modified>
  <cp:category/>
</cp:coreProperties>
</file>