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F5496"/>
          <w:sz w:val="34"/>
          <w:szCs w:val="34"/>
        </w:rPr>
        <w:t xml:space="preserve">Backlog — Type Cheat Sheet</w:t>
      </w:r>
    </w:p>
    <w:p>
      <w:pPr>
        <w:pBdr>
          <w:bottom w:val="single" w:color="2F5496" w:sz="6" w:space="6"/>
        </w:pBdr>
        <w:spacing w:after="2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Pick the right Type when adding an item to BACKLOG.xlsx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6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Feature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functionality that doesn't exist yet. You're adding a capability the user didn't have before.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"Add password reset flow"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"Build a CSV export button"</w:t>
            </w:r>
          </w:p>
        </w:tc>
      </w:tr>
      <w:tr>
        <w:tc>
          <w:tcPr>
            <w:tcW w:type="dxa" w:w="150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Bug</w:t>
            </w:r>
          </w:p>
        </w:tc>
        <w:tc>
          <w:tcPr>
            <w:tcW w:type="dxa" w:w="420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Something already built that behaves wrong. The intended behavior exists but it's broken.</w:t>
            </w:r>
          </w:p>
        </w:tc>
        <w:tc>
          <w:tcPr>
            <w:tcW w:type="dxa" w:w="366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"Dropdown won’t close"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"Totals calculate incorrectly"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Refactor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Improving code that already works, without changing what it does for the user. Cleanup, restructuring, reducing duplication.</w:t>
            </w:r>
          </w:p>
        </w:tc>
        <w:tc>
          <w:tcPr>
            <w:tcW w:type="dxa" w:w="36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"Extract shared auth logic"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"Split a giant component into smaller ones"</w:t>
            </w:r>
          </w:p>
        </w:tc>
      </w:tr>
      <w:tr>
        <w:tc>
          <w:tcPr>
            <w:tcW w:type="dxa" w:w="150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22"/>
                <w:szCs w:val="22"/>
              </w:rPr>
              <w:t xml:space="preserve">Chore</w:t>
            </w:r>
          </w:p>
        </w:tc>
        <w:tc>
          <w:tcPr>
            <w:tcW w:type="dxa" w:w="420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Necessary upkeep that isn't a feature, bug, or refactor. Dependencies, config, tooling, docs.</w:t>
            </w:r>
          </w:p>
        </w:tc>
        <w:tc>
          <w:tcPr>
            <w:tcW w:type="dxa" w:w="3660"/>
            <w:shd w:fill="EAF0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"Update packages"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"Add an environment variable"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"Set up linting"</w:t>
            </w:r>
          </w:p>
        </w:tc>
      </w:tr>
    </w:tbl>
    <w:p>
      <w:pPr>
        <w:spacing w:after="100" w:before="34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Quick decision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0"/>
        <w:gridCol w:w="4360"/>
      </w:tblGrid>
      <w:tr>
        <w:tc>
          <w:tcPr>
            <w:tcW w:type="dxa" w:w="500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Does it work right now, but you want it cleaner?</w:t>
            </w:r>
          </w:p>
        </w:tc>
        <w:tc>
          <w:tcPr>
            <w:tcW w:type="dxa" w:w="436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Refactor</w:t>
            </w:r>
          </w:p>
        </w:tc>
      </w:tr>
      <w:tr>
        <w:tc>
          <w:tcPr>
            <w:tcW w:type="dxa" w:w="500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Does it work wrong / not as intended?</w:t>
            </w:r>
          </w:p>
        </w:tc>
        <w:tc>
          <w:tcPr>
            <w:tcW w:type="dxa" w:w="436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</w:t>
            </w:r>
          </w:p>
        </w:tc>
      </w:tr>
      <w:tr>
        <w:tc>
          <w:tcPr>
            <w:tcW w:type="dxa" w:w="500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Is it brand-new, user-facing functionality?</w:t>
            </w:r>
          </w:p>
        </w:tc>
        <w:tc>
          <w:tcPr>
            <w:tcW w:type="dxa" w:w="436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500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F5496"/>
                <w:sz w:val="19"/>
                <w:szCs w:val="19"/>
              </w:rPr>
              <w:t xml:space="preserve">Is it behind-the-scenes maintenance?</w:t>
            </w:r>
          </w:p>
        </w:tc>
        <w:tc>
          <w:tcPr>
            <w:tcW w:type="dxa" w:w="4360"/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Chore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2F5496"/>
          <w:sz w:val="19"/>
          <w:szCs w:val="19"/>
        </w:rPr>
        <w:t xml:space="preserve">Edge case:  </w:t>
      </w:r>
      <w:r>
        <w:rPr>
          <w:rFonts w:ascii="Arial" w:cs="Arial" w:eastAsia="Arial" w:hAnsi="Arial"/>
          <w:sz w:val="19"/>
          <w:szCs w:val="19"/>
        </w:rPr>
        <w:t xml:space="preserve">If you're improving code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and</w:t>
      </w:r>
      <w:r>
        <w:rPr>
          <w:rFonts w:ascii="Arial" w:cs="Arial" w:eastAsia="Arial" w:hAnsi="Arial"/>
          <w:sz w:val="19"/>
          <w:szCs w:val="19"/>
        </w:rPr>
        <w:t xml:space="preserve"> changing behavior at the same time, call it a Feature (or Bug fix). Refactor specifically means the user-facing behavior stays identical — that distinction tells Claude Code how carefully to test the change.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Type Cheat Sheet</dc:title>
  <dc:creator>Zero Twenty One</dc:creator>
  <cp:lastModifiedBy>Un-named</cp:lastModifiedBy>
  <cp:revision>1</cp:revision>
  <dcterms:created xsi:type="dcterms:W3CDTF">2026-07-01T14:37:38.914Z</dcterms:created>
  <dcterms:modified xsi:type="dcterms:W3CDTF">2026-07-01T14:37:38.914Z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