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空間情報DX提案パッケージ 概要</w:t>
      </w:r>
    </w:p>
    <w:p>
      <w:r>
        <w:rPr>
          <w:b w:val="0"/>
          <w:sz w:val="20"/>
        </w:rPr>
        <w:t>自治体・インフラ管理者向け提案素材</w:t>
      </w:r>
    </w:p>
    <w:p>
      <w:pPr>
        <w:pStyle w:val="Heading1"/>
      </w:pPr>
      <w:r>
        <w:t>サービスの目的</w:t>
      </w:r>
    </w:p>
    <w:p>
      <w:r>
        <w:t>自治体やインフラ管理者が保有する台帳、図面、点検記録、航空測量データ、衛星データ、3D都市モデルなどを組み合わせ、現況把握、点検計画、災害対応、庁内共有を高度化するための実証支援です。</w:t>
      </w:r>
    </w:p>
    <w:p>
      <w:pPr>
        <w:pStyle w:val="Heading1"/>
      </w:pPr>
      <w:r>
        <w:t>標準支援範囲</w:t>
      </w:r>
    </w:p>
    <w:p>
      <w:pPr>
        <w:pStyle w:val="ListBullet"/>
      </w:pPr>
      <w:r>
        <w:t>現状ヒアリングと対象業務の整理</w:t>
      </w:r>
    </w:p>
    <w:p>
      <w:pPr>
        <w:pStyle w:val="ListBullet"/>
      </w:pPr>
      <w:r>
        <w:t>既存GIS、台帳、図面、点検記録の確認</w:t>
      </w:r>
    </w:p>
    <w:p>
      <w:pPr>
        <w:pStyle w:val="ListBullet"/>
      </w:pPr>
      <w:r>
        <w:t>航空測量、衛星データ、3D都市モデル等の活用候補整理</w:t>
      </w:r>
    </w:p>
    <w:p>
      <w:pPr>
        <w:pStyle w:val="ListBullet"/>
      </w:pPr>
      <w:r>
        <w:t>実証対象エリアと対象施設の選定</w:t>
      </w:r>
    </w:p>
    <w:p>
      <w:pPr>
        <w:pStyle w:val="ListBullet"/>
      </w:pPr>
      <w:r>
        <w:t>可視化・分析用のサンプルマップ作成</w:t>
      </w:r>
    </w:p>
    <w:p>
      <w:pPr>
        <w:pStyle w:val="ListBullet"/>
      </w:pPr>
      <w:r>
        <w:t>効果測定と次年度展開案の整理</w:t>
      </w:r>
    </w:p>
    <w:p>
      <w:pPr>
        <w:pStyle w:val="Heading1"/>
      </w:pPr>
      <w:r>
        <w:t>推奨導入ステップ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フェーズ</w:t>
            </w:r>
          </w:p>
        </w:tc>
        <w:tc>
          <w:tcPr>
            <w:tcW w:type="dxa" w:w="2340"/>
          </w:tcPr>
          <w:p>
            <w:r>
              <w:rPr>
                <w:b/>
              </w:rPr>
              <w:t>期間</w:t>
            </w:r>
          </w:p>
        </w:tc>
        <w:tc>
          <w:tcPr>
            <w:tcW w:type="dxa" w:w="2340"/>
          </w:tcPr>
          <w:p>
            <w:r>
              <w:rPr>
                <w:b/>
              </w:rPr>
              <w:t>主な活動</w:t>
            </w:r>
          </w:p>
        </w:tc>
        <w:tc>
          <w:tcPr>
            <w:tcW w:type="dxa" w:w="2340"/>
          </w:tcPr>
          <w:p>
            <w:r>
              <w:rPr>
                <w:b/>
              </w:rPr>
              <w:t>成果物</w:t>
            </w:r>
          </w:p>
        </w:tc>
      </w:tr>
      <w:tr>
        <w:tc>
          <w:tcPr>
            <w:tcW w:type="dxa" w:w="2340"/>
          </w:tcPr>
          <w:p>
            <w:r>
              <w:t>企画</w:t>
            </w:r>
          </w:p>
        </w:tc>
        <w:tc>
          <w:tcPr>
            <w:tcW w:type="dxa" w:w="2340"/>
          </w:tcPr>
          <w:p>
            <w:r>
              <w:t>1-2週</w:t>
            </w:r>
          </w:p>
        </w:tc>
        <w:tc>
          <w:tcPr>
            <w:tcW w:type="dxa" w:w="2340"/>
          </w:tcPr>
          <w:p>
            <w:r>
              <w:t>対象業務、対象施設、評価指標を定義</w:t>
            </w:r>
          </w:p>
        </w:tc>
        <w:tc>
          <w:tcPr>
            <w:tcW w:type="dxa" w:w="2340"/>
          </w:tcPr>
          <w:p>
            <w:r>
              <w:t>実証計画書</w:t>
            </w:r>
          </w:p>
        </w:tc>
      </w:tr>
      <w:tr>
        <w:tc>
          <w:tcPr>
            <w:tcW w:type="dxa" w:w="2340"/>
          </w:tcPr>
          <w:p>
            <w:r>
              <w:t>データ確認</w:t>
            </w:r>
          </w:p>
        </w:tc>
        <w:tc>
          <w:tcPr>
            <w:tcW w:type="dxa" w:w="2340"/>
          </w:tcPr>
          <w:p>
            <w:r>
              <w:t>3-4週</w:t>
            </w:r>
          </w:p>
        </w:tc>
        <w:tc>
          <w:tcPr>
            <w:tcW w:type="dxa" w:w="2340"/>
          </w:tcPr>
          <w:p>
            <w:r>
              <w:t>既存台帳、GIS、図面、点検記録を確認</w:t>
            </w:r>
          </w:p>
        </w:tc>
        <w:tc>
          <w:tcPr>
            <w:tcW w:type="dxa" w:w="2340"/>
          </w:tcPr>
          <w:p>
            <w:r>
              <w:t>データ確認メモ</w:t>
            </w:r>
          </w:p>
        </w:tc>
      </w:tr>
      <w:tr>
        <w:tc>
          <w:tcPr>
            <w:tcW w:type="dxa" w:w="2340"/>
          </w:tcPr>
          <w:p>
            <w:r>
              <w:t>可視化・分析</w:t>
            </w:r>
          </w:p>
        </w:tc>
        <w:tc>
          <w:tcPr>
            <w:tcW w:type="dxa" w:w="2340"/>
          </w:tcPr>
          <w:p>
            <w:r>
              <w:t>5-8週</w:t>
            </w:r>
          </w:p>
        </w:tc>
        <w:tc>
          <w:tcPr>
            <w:tcW w:type="dxa" w:w="2340"/>
          </w:tcPr>
          <w:p>
            <w:r>
              <w:t>空間情報の重ね合わせ、候補箇所抽出</w:t>
            </w:r>
          </w:p>
        </w:tc>
        <w:tc>
          <w:tcPr>
            <w:tcW w:type="dxa" w:w="2340"/>
          </w:tcPr>
          <w:p>
            <w:r>
              <w:t>サンプルマップ、分析結果</w:t>
            </w:r>
          </w:p>
        </w:tc>
      </w:tr>
      <w:tr>
        <w:tc>
          <w:tcPr>
            <w:tcW w:type="dxa" w:w="2340"/>
          </w:tcPr>
          <w:p>
            <w:r>
              <w:t>評価</w:t>
            </w:r>
          </w:p>
        </w:tc>
        <w:tc>
          <w:tcPr>
            <w:tcW w:type="dxa" w:w="2340"/>
          </w:tcPr>
          <w:p>
            <w:r>
              <w:t>11-12週</w:t>
            </w:r>
          </w:p>
        </w:tc>
        <w:tc>
          <w:tcPr>
            <w:tcW w:type="dxa" w:w="2340"/>
          </w:tcPr>
          <w:p>
            <w:r>
              <w:t>効果測定、展開方針、予算化材料作成</w:t>
            </w:r>
          </w:p>
        </w:tc>
        <w:tc>
          <w:tcPr>
            <w:tcW w:type="dxa" w:w="2340"/>
          </w:tcPr>
          <w:p>
            <w:r>
              <w:t>効果測定レポート</w:t>
            </w:r>
          </w:p>
        </w:tc>
      </w:tr>
    </w:tbl>
    <w:p>
      <w:pPr>
        <w:pStyle w:val="Heading1"/>
      </w:pPr>
      <w:r>
        <w:t>代表的なユースケース</w:t>
      </w:r>
    </w:p>
    <w:p>
      <w:pPr>
        <w:pStyle w:val="ListBullet"/>
      </w:pPr>
      <w:r>
        <w:t>道路・橋梁・河川施設の点検優先度を地図上で整理する</w:t>
      </w:r>
    </w:p>
    <w:p>
      <w:pPr>
        <w:pStyle w:val="ListBullet"/>
      </w:pPr>
      <w:r>
        <w:t>衛星データや航空写真を使って変化箇所を把握する</w:t>
      </w:r>
    </w:p>
    <w:p>
      <w:pPr>
        <w:pStyle w:val="ListBullet"/>
      </w:pPr>
      <w:r>
        <w:t>3D都市モデルを使って浸水・避難・景観説明資料を作る</w:t>
      </w:r>
    </w:p>
    <w:p>
      <w:pPr>
        <w:pStyle w:val="ListBullet"/>
      </w:pPr>
      <w:r>
        <w:t>災害時の被害情報を庁内共有マップに集約する</w:t>
      </w:r>
    </w:p>
    <w:p>
      <w:pPr>
        <w:pStyle w:val="Heading1"/>
      </w:pPr>
      <w:r>
        <w:t>注意点</w:t>
      </w:r>
    </w:p>
    <w:p>
      <w:r>
        <w:t>空間情報の活用では、既存データの品質、更新頻度、測位精度、個人情報、公開範囲、災害時運用体制の確認が重要です。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