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自治体A 案件概要</w:t>
      </w:r>
    </w:p>
    <w:p>
      <w:r>
        <w:rPr>
          <w:b w:val="0"/>
          <w:sz w:val="20"/>
        </w:rPr>
        <w:t>空間情報DX提案準備用</w:t>
      </w:r>
    </w:p>
    <w:p>
      <w:pPr>
        <w:pStyle w:val="Heading1"/>
      </w:pPr>
      <w:r>
        <w:t>自治体概要</w:t>
      </w:r>
    </w:p>
    <w:p>
      <w:r>
        <w:t>自治体Aは、人口約28万人のサンプル自治体です。主要河川、丘陵地、老朽化した橋梁、幹線道路、公共施設があり、局地的豪雨による冠水や土砂災害リスクへの備えが課題です。</w:t>
      </w:r>
    </w:p>
    <w:p>
      <w:pPr>
        <w:pStyle w:val="Heading1"/>
      </w:pPr>
      <w:r>
        <w:t>課題</w:t>
      </w:r>
    </w:p>
    <w:p>
      <w:pPr>
        <w:pStyle w:val="ListBullet"/>
      </w:pPr>
      <w:r>
        <w:t>道路、橋梁、河川施設の台帳更新が手作業中心</w:t>
      </w:r>
    </w:p>
    <w:p>
      <w:pPr>
        <w:pStyle w:val="ListBullet"/>
      </w:pPr>
      <w:r>
        <w:t>現地確認の頻度を上げたいが職員数と委託費に制約がある</w:t>
      </w:r>
    </w:p>
    <w:p>
      <w:pPr>
        <w:pStyle w:val="ListBullet"/>
      </w:pPr>
      <w:r>
        <w:t>災害時に被害箇所を短時間で把握し、庁内・関係機関へ共有したい</w:t>
      </w:r>
    </w:p>
    <w:p>
      <w:pPr>
        <w:pStyle w:val="ListBullet"/>
      </w:pPr>
      <w:r>
        <w:t>GIS は利用しているが、データ形式や管理部署が分散している</w:t>
      </w:r>
    </w:p>
    <w:p>
      <w:pPr>
        <w:pStyle w:val="Heading1"/>
      </w:pPr>
      <w:r>
        <w:t>主要関係者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氏名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役職</w:t>
            </w:r>
          </w:p>
        </w:tc>
        <w:tc>
          <w:tcPr>
            <w:tcW w:type="dxa" w:w="3120"/>
          </w:tcPr>
          <w:p>
            <w:r>
              <w:rPr>
                <w:b/>
              </w:rPr>
              <w:t>関心事項</w:t>
            </w:r>
          </w:p>
        </w:tc>
      </w:tr>
      <w:tr>
        <w:tc>
          <w:tcPr>
            <w:tcW w:type="dxa" w:w="3120"/>
          </w:tcPr>
          <w:p>
            <w:r>
              <w:t>高橋 真理</w:t>
            </w:r>
          </w:p>
        </w:tc>
        <w:tc>
          <w:tcPr>
            <w:tcW w:type="dxa" w:w="3120"/>
          </w:tcPr>
          <w:p>
            <w:r>
              <w:t>防災危機管理課 課長</w:t>
            </w:r>
          </w:p>
        </w:tc>
        <w:tc>
          <w:tcPr>
            <w:tcW w:type="dxa" w:w="3120"/>
          </w:tcPr>
          <w:p>
            <w:r>
              <w:t>災害時の初動把握、庁内共有、住民説明</w:t>
            </w:r>
          </w:p>
        </w:tc>
      </w:tr>
      <w:tr>
        <w:tc>
          <w:tcPr>
            <w:tcW w:type="dxa" w:w="3120"/>
          </w:tcPr>
          <w:p>
            <w:r>
              <w:t>佐伯 健一</w:t>
            </w:r>
          </w:p>
        </w:tc>
        <w:tc>
          <w:tcPr>
            <w:tcW w:type="dxa" w:w="3120"/>
          </w:tcPr>
          <w:p>
            <w:r>
              <w:t>道路河川課 係長</w:t>
            </w:r>
          </w:p>
        </w:tc>
        <w:tc>
          <w:tcPr>
            <w:tcW w:type="dxa" w:w="3120"/>
          </w:tcPr>
          <w:p>
            <w:r>
              <w:t>点検計画、台帳更新、現地確認の効率化</w:t>
            </w:r>
          </w:p>
        </w:tc>
      </w:tr>
      <w:tr>
        <w:tc>
          <w:tcPr>
            <w:tcW w:type="dxa" w:w="3120"/>
          </w:tcPr>
          <w:p>
            <w:r>
              <w:t>伊藤 彩</w:t>
            </w:r>
          </w:p>
        </w:tc>
        <w:tc>
          <w:tcPr>
            <w:tcW w:type="dxa" w:w="3120"/>
          </w:tcPr>
          <w:p>
            <w:r>
              <w:t>情報政策課 主任</w:t>
            </w:r>
          </w:p>
        </w:tc>
        <w:tc>
          <w:tcPr>
            <w:tcW w:type="dxa" w:w="3120"/>
          </w:tcPr>
          <w:p>
            <w:r>
              <w:t>既存GIS、権限管理、個人情報、庁内展開</w:t>
            </w:r>
          </w:p>
        </w:tc>
      </w:tr>
      <w:tr>
        <w:tc>
          <w:tcPr>
            <w:tcW w:type="dxa" w:w="3120"/>
          </w:tcPr>
          <w:p>
            <w:r>
              <w:t>中村 航</w:t>
            </w:r>
          </w:p>
        </w:tc>
        <w:tc>
          <w:tcPr>
            <w:tcW w:type="dxa" w:w="3120"/>
          </w:tcPr>
          <w:p>
            <w:r>
              <w:t>財政課 主査</w:t>
            </w:r>
          </w:p>
        </w:tc>
        <w:tc>
          <w:tcPr>
            <w:tcW w:type="dxa" w:w="3120"/>
          </w:tcPr>
          <w:p>
            <w:r>
              <w:t>費用対効果、実証範囲、次年度予算化</w:t>
            </w:r>
          </w:p>
        </w:tc>
      </w:tr>
    </w:tbl>
    <w:p>
      <w:pPr>
        <w:pStyle w:val="Heading1"/>
      </w:pPr>
      <w:r>
        <w:t>初期ゴール</w:t>
      </w:r>
    </w:p>
    <w:p>
      <w:pPr>
        <w:pStyle w:val="ListBullet"/>
      </w:pPr>
      <w:r>
        <w:t>90日間で対象地区のインフラ台帳と空間情報を突合する</w:t>
      </w:r>
    </w:p>
    <w:p>
      <w:pPr>
        <w:pStyle w:val="ListBullet"/>
      </w:pPr>
      <w:r>
        <w:t>現地確認が必要な候補箇所を優先度付きで抽出する</w:t>
      </w:r>
    </w:p>
    <w:p>
      <w:pPr>
        <w:pStyle w:val="ListBullet"/>
      </w:pPr>
      <w:r>
        <w:t>豪雨時の被害把握に使う共有マップのたたき台を作る</w:t>
      </w:r>
    </w:p>
    <w:p>
      <w:pPr>
        <w:pStyle w:val="ListBullet"/>
      </w:pPr>
      <w:r>
        <w:t>効果測定結果をもとに次年度予算化の判断材料を作る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