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97B9F">
      <w:pPr>
        <w:pStyle w:val="10"/>
      </w:pPr>
      <w:r>
        <w:rPr>
          <w:b/>
          <w:bCs/>
          <w:sz w:val="36"/>
          <w:szCs w:val="36"/>
        </w:rPr>
        <w:t>宝珠爱买买 - 海蓝之谜油皮精萃水乳</w:t>
      </w:r>
    </w:p>
    <w:p w14:paraId="6204F093">
      <w:pPr>
        <w:spacing w:after="60"/>
      </w:pPr>
    </w:p>
    <w:p w14:paraId="1309A4E3">
      <w:pPr>
        <w:spacing w:after="60"/>
      </w:pPr>
      <w:r>
        <w:rPr>
          <w:rFonts w:ascii="Microsoft YaHei" w:hAnsi="Microsoft YaHei" w:eastAsia="Microsoft YaHei" w:cs="Microsoft YaHei"/>
          <w:b w:val="0"/>
          <w:bCs w:val="0"/>
          <w:sz w:val="22"/>
          <w:szCs w:val="22"/>
        </w:rPr>
        <w:t>达人昵称：宝珠爱买买</w:t>
      </w:r>
    </w:p>
    <w:p w14:paraId="35031BFC">
      <w:pPr>
        <w:spacing w:after="60"/>
      </w:pPr>
    </w:p>
    <w:p w14:paraId="7B78D6D1">
      <w:pPr>
        <w:spacing w:after="60"/>
      </w:pPr>
      <w:r>
        <w:rPr>
          <w:rFonts w:ascii="Microsoft YaHei" w:hAnsi="Microsoft YaHei" w:eastAsia="Microsoft YaHei" w:cs="Microsoft YaHei"/>
          <w:b w:val="0"/>
          <w:bCs w:val="0"/>
          <w:sz w:val="22"/>
          <w:szCs w:val="22"/>
        </w:rPr>
        <w:t>合作形式：报备图文（海蓝之谜油皮精萃水乳）</w:t>
      </w:r>
    </w:p>
    <w:p w14:paraId="0EE185BB">
      <w:pPr>
        <w:spacing w:after="60"/>
      </w:pPr>
    </w:p>
    <w:p w14:paraId="15B19444">
      <w:pPr>
        <w:spacing w:after="60"/>
      </w:pPr>
      <w:r>
        <w:rPr>
          <w:rFonts w:ascii="Microsoft YaHei" w:hAnsi="Microsoft YaHei" w:eastAsia="Microsoft YaHei" w:cs="Microsoft YaHei"/>
          <w:b w:val="0"/>
          <w:bCs w:val="0"/>
          <w:sz w:val="22"/>
          <w:szCs w:val="22"/>
        </w:rPr>
        <w:t>主页链接：https://www.xiaohongshu.com/user/profile/宝珠爱买买</w:t>
      </w:r>
    </w:p>
    <w:p w14:paraId="309A945F">
      <w:pPr>
        <w:spacing w:after="60"/>
      </w:pPr>
    </w:p>
    <w:p w14:paraId="25FBAE7E">
      <w:pPr>
        <w:spacing w:after="60"/>
      </w:pPr>
    </w:p>
    <w:p w14:paraId="754EF8F8">
      <w:pPr>
        <w:pStyle w:val="2"/>
      </w:pPr>
      <w:r>
        <w:rPr>
          <w:b/>
          <w:bCs/>
          <w:sz w:val="28"/>
          <w:szCs w:val="28"/>
        </w:rPr>
        <w:t>标题：（</w:t>
      </w:r>
      <w:r>
        <w:rPr>
          <w:rFonts w:hint="eastAsia"/>
          <w:b/>
          <w:bCs/>
          <w:sz w:val="28"/>
          <w:szCs w:val="28"/>
          <w:lang w:eastAsia="zh-CN"/>
        </w:rPr>
        <w:t>2</w:t>
      </w:r>
      <w:bookmarkStart w:id="0" w:name="_GoBack"/>
      <w:bookmarkEnd w:id="0"/>
      <w:r>
        <w:rPr>
          <w:b/>
          <w:bCs/>
          <w:sz w:val="28"/>
          <w:szCs w:val="28"/>
        </w:rPr>
        <w:t>选1）</w:t>
      </w:r>
    </w:p>
    <w:p w14:paraId="42A2BF8F">
      <w:pPr>
        <w:spacing w:after="60"/>
      </w:pPr>
    </w:p>
    <w:p w14:paraId="36486C5B">
      <w:pPr>
        <w:spacing w:after="60"/>
      </w:pPr>
      <w:r>
        <w:rPr>
          <w:rFonts w:ascii="Microsoft YaHei" w:hAnsi="Microsoft YaHei" w:eastAsia="Microsoft YaHei" w:cs="Microsoft YaHei"/>
          <w:b w:val="0"/>
          <w:bCs w:val="0"/>
          <w:sz w:val="22"/>
          <w:szCs w:val="22"/>
        </w:rPr>
        <w:t>1. 油皮姐妹 你真的不是不长老 只是老的方式不一样</w:t>
      </w:r>
    </w:p>
    <w:p w14:paraId="6D10B9C5">
      <w:pPr>
        <w:spacing w:after="60"/>
      </w:pPr>
    </w:p>
    <w:p w14:paraId="05020361">
      <w:pPr>
        <w:spacing w:after="60"/>
      </w:pPr>
      <w:r>
        <w:rPr>
          <w:rFonts w:ascii="Microsoft YaHei" w:hAnsi="Microsoft YaHei" w:eastAsia="Microsoft YaHei" w:cs="Microsoft YaHei"/>
          <w:b w:val="0"/>
          <w:bCs w:val="0"/>
          <w:sz w:val="22"/>
          <w:szCs w:val="22"/>
        </w:rPr>
        <w:t>2. 油皮最大的误解 就是觉得自己抗老</w:t>
      </w:r>
    </w:p>
    <w:p w14:paraId="7899951A">
      <w:pPr>
        <w:spacing w:after="60"/>
      </w:pPr>
    </w:p>
    <w:p w14:paraId="20671B78">
      <w:pPr>
        <w:spacing w:after="60"/>
      </w:pPr>
    </w:p>
    <w:p w14:paraId="223881CC">
      <w:pPr>
        <w:pStyle w:val="2"/>
      </w:pPr>
      <w:r>
        <w:rPr>
          <w:b/>
          <w:bCs/>
          <w:sz w:val="28"/>
          <w:szCs w:val="28"/>
        </w:rPr>
        <w:t>Tag：</w:t>
      </w:r>
    </w:p>
    <w:p w14:paraId="76D97477">
      <w:pPr>
        <w:spacing w:after="60"/>
      </w:pPr>
    </w:p>
    <w:p w14:paraId="21F27183">
      <w:pPr>
        <w:spacing w:after="60"/>
      </w:pPr>
      <w:r>
        <w:rPr>
          <w:rFonts w:ascii="Microsoft YaHei" w:hAnsi="Microsoft YaHei" w:eastAsia="Microsoft YaHei" w:cs="Microsoft YaHei"/>
          <w:b w:val="0"/>
          <w:bCs w:val="0"/>
          <w:sz w:val="22"/>
          <w:szCs w:val="22"/>
        </w:rPr>
        <w:t>#海蓝之谜 #LAMER #油皮护肤 #油皮水乳 #脂老化 #油皮抗老 #停脂老化 #护肤科普 #精华水乳</w:t>
      </w:r>
    </w:p>
    <w:p w14:paraId="0218C74A">
      <w:pPr>
        <w:spacing w:after="60"/>
      </w:pPr>
    </w:p>
    <w:p w14:paraId="1FB18DCE">
      <w:pPr>
        <w:spacing w:after="60"/>
      </w:pPr>
    </w:p>
    <w:p w14:paraId="409889E0">
      <w:pPr>
        <w:pStyle w:val="2"/>
      </w:pPr>
      <w:r>
        <w:rPr>
          <w:b/>
          <w:bCs/>
          <w:sz w:val="28"/>
          <w:szCs w:val="28"/>
        </w:rPr>
        <w:t>图片压字内容（共5张）：</w:t>
      </w:r>
    </w:p>
    <w:p w14:paraId="645957FE">
      <w:pPr>
        <w:spacing w:after="60"/>
      </w:pPr>
    </w:p>
    <w:tbl>
      <w:tblPr>
        <w:tblStyle w:val="1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930"/>
        <w:gridCol w:w="3930"/>
      </w:tblGrid>
      <w:tr w14:paraId="7E1DB978">
        <w:tblPrEx>
          <w:tblLayout w:type="fixed"/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58E72D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图片</w:t>
            </w:r>
          </w:p>
        </w:tc>
        <w:tc>
          <w:tcPr>
            <w:tcW w:w="39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36199D4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压字内容</w:t>
            </w:r>
          </w:p>
        </w:tc>
        <w:tc>
          <w:tcPr>
            <w:tcW w:w="39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</w:tcPr>
          <w:p w14:paraId="690CE39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14:paraId="67B99707">
        <w:tblPrEx>
          <w:tblLayout w:type="fixed"/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B10C50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图1（封面）</w:t>
            </w:r>
          </w:p>
        </w:tc>
        <w:tc>
          <w:tcPr>
            <w:tcW w:w="39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97288C3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先说个大误区</w:t>
            </w:r>
          </w:p>
          <w:p w14:paraId="40D0AB1A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油皮不是不会老 是“老的方式”跟干皮不一样</w:t>
            </w:r>
          </w:p>
          <w:p w14:paraId="47985BC4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干皮长纹 油皮脂老化</w:t>
            </w:r>
          </w:p>
          <w:p w14:paraId="1F9AA662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出油、暗沉、毛孔、粗糙、黄气、易敏感</w:t>
            </w:r>
          </w:p>
          <w:p w14:paraId="63DBAF10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这些看着像“出油多” 其实是脂老化</w:t>
            </w:r>
          </w:p>
          <w:p w14:paraId="3C60125D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而且比干皮的纹老化出现得更早、更隐蔽</w:t>
            </w:r>
          </w:p>
          <w:p w14:paraId="0D114ECC">
            <w:pPr>
              <w:spacing w:after="60"/>
            </w:pPr>
          </w:p>
          <w:p w14:paraId="112F20B0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所以油皮抗老 思路根本不该照搬干皮那套</w:t>
            </w:r>
          </w:p>
          <w:p w14:paraId="1DA30E48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海蓝之谜首次提出「停脂老化」这个概念</w:t>
            </w:r>
          </w:p>
          <w:p w14:paraId="4578D32E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就是专门为油皮研发的抗老路径</w:t>
            </w:r>
          </w:p>
          <w:p w14:paraId="6010D7CB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背靠品牌专研50年的细胞生物抗衰</w:t>
            </w:r>
          </w:p>
          <w:p w14:paraId="3FD02FB2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「细胞焕活代谢科技」搭配「73重抗老精萃体系」</w:t>
            </w:r>
          </w:p>
          <w:p w14:paraId="46F91CA0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一次性改善油、暗、垮、糙</w:t>
            </w:r>
          </w:p>
          <w:p w14:paraId="7EC55DD2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轻松get细腻紧致肌肤</w:t>
            </w:r>
          </w:p>
          <w:p w14:paraId="7CFC98E7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油皮直接改头换面</w:t>
            </w:r>
          </w:p>
          <w:p w14:paraId="327210F2">
            <w:pPr>
              <w:spacing w:after="60"/>
            </w:pPr>
          </w:p>
        </w:tc>
        <w:tc>
          <w:tcPr>
            <w:tcW w:w="39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4B2D29E">
            <w:pPr>
              <w:spacing w:after="60"/>
              <w:rPr>
                <w:rFonts w:hint="eastAsia" w:ascii="Microsoft YaHei" w:hAnsi="Microsoft YaHei" w:eastAsia="Microsoft YaHei" w:cs="Microsoft YaHei"/>
                <w:b w:val="0"/>
                <w:bCs w:val="0"/>
                <w:sz w:val="22"/>
                <w:szCs w:val="22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bCs w:val="0"/>
                <w:sz w:val="22"/>
                <w:szCs w:val="22"/>
                <w:lang w:eastAsia="zh-CN"/>
              </w:rPr>
              <w:drawing>
                <wp:inline distT="0" distB="0" distL="114300" distR="114300">
                  <wp:extent cx="2355850" cy="3140710"/>
                  <wp:effectExtent l="0" t="0" r="2540" b="2540"/>
                  <wp:docPr id="1" name="图片 1" descr="2026-07-02 13:18:57.677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2026-07-02 13:18:57.677000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850" cy="314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0CF473">
        <w:tblPrEx>
          <w:tblLayout w:type="fixed"/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1EBCFF5">
            <w:pPr>
              <w:spacing w:after="60"/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</w:pPr>
          </w:p>
        </w:tc>
        <w:tc>
          <w:tcPr>
            <w:tcW w:w="39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0411053">
            <w:pPr>
              <w:spacing w:after="60"/>
            </w:pPr>
          </w:p>
          <w:p w14:paraId="438F2829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水+乳一套 功效先说：</w:t>
            </w:r>
          </w:p>
          <w:p w14:paraId="0E237242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平衡水油、净褪油瑕、焕亮肌底</w:t>
            </w:r>
          </w:p>
          <w:p w14:paraId="1B597AD6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修护脂损、紧致新生</w:t>
            </w:r>
          </w:p>
          <w:p w14:paraId="3EBD8C33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10大脂老化问题 两瓶全解决</w:t>
            </w:r>
          </w:p>
          <w:p w14:paraId="62FABECD">
            <w:pPr>
              <w:spacing w:after="60"/>
            </w:pPr>
          </w:p>
          <w:p w14:paraId="2DE43661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2瓶顶10瓶 油皮天菜</w:t>
            </w:r>
          </w:p>
          <w:p w14:paraId="0175A8DB">
            <w:pPr>
              <w:spacing w:after="60"/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1+1=10 这套就是油皮抗老的终极答案</w:t>
            </w:r>
          </w:p>
        </w:tc>
        <w:tc>
          <w:tcPr>
            <w:tcW w:w="39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E77ED7">
            <w:pPr>
              <w:spacing w:after="60"/>
              <w:rPr>
                <w:rFonts w:hint="eastAsia" w:ascii="Microsoft YaHei" w:hAnsi="Microsoft YaHei" w:eastAsia="Microsoft YaHei" w:cs="Microsoft YaHei"/>
                <w:b w:val="0"/>
                <w:bCs w:val="0"/>
                <w:sz w:val="22"/>
                <w:szCs w:val="22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bCs w:val="0"/>
                <w:sz w:val="22"/>
                <w:szCs w:val="22"/>
                <w:lang w:eastAsia="zh-CN"/>
              </w:rPr>
              <w:drawing>
                <wp:inline distT="0" distB="0" distL="114300" distR="114300">
                  <wp:extent cx="2355850" cy="3140710"/>
                  <wp:effectExtent l="0" t="0" r="2540" b="2540"/>
                  <wp:docPr id="2" name="图片 2" descr="2026-07-02 13:22:56.766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2026-07-02 13:22:56.76600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850" cy="314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D81386">
        <w:tblPrEx>
          <w:tblLayout w:type="fixed"/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02BA210">
            <w:pPr>
              <w:spacing w:after="60"/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</w:pPr>
          </w:p>
        </w:tc>
        <w:tc>
          <w:tcPr>
            <w:tcW w:w="39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EB805A">
            <w:pPr>
              <w:spacing w:after="60"/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</w:pPr>
          </w:p>
        </w:tc>
        <w:tc>
          <w:tcPr>
            <w:tcW w:w="39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35173E">
            <w:pPr>
              <w:spacing w:after="60"/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</w:pPr>
          </w:p>
        </w:tc>
      </w:tr>
      <w:tr w14:paraId="6A859130">
        <w:tblPrEx>
          <w:tblLayout w:type="fixed"/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B69091F">
            <w:pPr>
              <w:spacing w:after="60"/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</w:pPr>
          </w:p>
        </w:tc>
        <w:tc>
          <w:tcPr>
            <w:tcW w:w="39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AB8B512">
            <w:pPr>
              <w:spacing w:after="60"/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</w:pPr>
          </w:p>
        </w:tc>
        <w:tc>
          <w:tcPr>
            <w:tcW w:w="39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2F8C4E1">
            <w:pPr>
              <w:spacing w:after="60"/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</w:pPr>
          </w:p>
        </w:tc>
      </w:tr>
      <w:tr w14:paraId="3250235B">
        <w:tblPrEx>
          <w:tblLayout w:type="fixed"/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699C019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图2</w:t>
            </w:r>
          </w:p>
        </w:tc>
        <w:tc>
          <w:tcPr>
            <w:tcW w:w="39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4A3D490">
            <w:pPr>
              <w:spacing w:after="100"/>
            </w:pPr>
            <w:r>
              <w:rPr>
                <w:rFonts w:ascii="Microsoft YaHei" w:hAnsi="Microsoft YaHei" w:eastAsia="Microsoft YaHei" w:cs="Microsoft YaHei"/>
                <w:b/>
                <w:bCs/>
                <w:sz w:val="24"/>
                <w:szCs w:val="24"/>
              </w:rPr>
              <w:t>油皮精萃水</w:t>
            </w:r>
          </w:p>
          <w:p w14:paraId="2BA2CDE9">
            <w:pPr>
              <w:spacing w:after="60"/>
            </w:pPr>
          </w:p>
          <w:p w14:paraId="2F9126FF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控油：皮脂抑酶精萃</w:t>
            </w:r>
          </w:p>
          <w:p w14:paraId="52E69BD4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智能调控油脂分泌关键酶的活性</w:t>
            </w:r>
          </w:p>
          <w:p w14:paraId="7DE72F21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抑制油脂过度分泌 从源头减少出油</w:t>
            </w:r>
          </w:p>
          <w:p w14:paraId="4AFE6759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水油平衡了 油瑕自然退</w:t>
            </w:r>
          </w:p>
          <w:p w14:paraId="288F9BBC">
            <w:pPr>
              <w:spacing w:after="60"/>
            </w:pPr>
          </w:p>
          <w:p w14:paraId="4796630B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焕亮：净瑕抗氧精萃</w:t>
            </w:r>
          </w:p>
          <w:p w14:paraId="025CB35C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主动狙击自由基 切断氧化进程</w:t>
            </w:r>
          </w:p>
          <w:p w14:paraId="46041735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肌源抗氧 肌底焕亮</w:t>
            </w:r>
          </w:p>
          <w:p w14:paraId="00815B90">
            <w:pPr>
              <w:spacing w:after="60"/>
            </w:pPr>
          </w:p>
          <w:p w14:paraId="4CA48F87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抗老：神奇活性精萃+深海紧致肽</w:t>
            </w:r>
          </w:p>
          <w:p w14:paraId="39647961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全链路为细胞注能</w:t>
            </w:r>
          </w:p>
          <w:p w14:paraId="0D430A11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令肌肤细腻新生</w:t>
            </w:r>
          </w:p>
          <w:p w14:paraId="7C0F4843">
            <w:pPr>
              <w:spacing w:after="60"/>
            </w:pPr>
          </w:p>
          <w:p w14:paraId="314F6AEA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水雾质地 非常清爽</w:t>
            </w:r>
          </w:p>
          <w:p w14:paraId="64776D84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上脸一抹就吸收了 很快就渗透肌底</w:t>
            </w:r>
          </w:p>
          <w:p w14:paraId="4FC25BA2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肌肤没有任何负担 上脸呈现光泽感</w:t>
            </w:r>
          </w:p>
        </w:tc>
        <w:tc>
          <w:tcPr>
            <w:tcW w:w="39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F9DA244">
            <w:pPr>
              <w:spacing w:after="60"/>
              <w:rPr>
                <w:rFonts w:hint="eastAsia" w:ascii="Microsoft YaHei" w:hAnsi="Microsoft YaHei" w:eastAsia="Microsoft YaHei" w:cs="Microsoft YaHei"/>
                <w:b w:val="0"/>
                <w:bCs w:val="0"/>
                <w:sz w:val="22"/>
                <w:szCs w:val="22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bCs w:val="0"/>
                <w:sz w:val="22"/>
                <w:szCs w:val="22"/>
                <w:lang w:eastAsia="zh-CN"/>
              </w:rPr>
              <w:drawing>
                <wp:inline distT="0" distB="0" distL="114300" distR="114300">
                  <wp:extent cx="2355850" cy="3140710"/>
                  <wp:effectExtent l="0" t="0" r="2540" b="2540"/>
                  <wp:docPr id="3" name="图片 3" descr="2026-07-02 13:23:12.317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2026-07-02 13:23:12.3170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850" cy="314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24CF731">
        <w:tblPrEx>
          <w:tblLayout w:type="fixed"/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C49707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图3</w:t>
            </w:r>
          </w:p>
        </w:tc>
        <w:tc>
          <w:tcPr>
            <w:tcW w:w="39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DFF9226">
            <w:pPr>
              <w:spacing w:after="100"/>
            </w:pPr>
            <w:r>
              <w:rPr>
                <w:rFonts w:ascii="Microsoft YaHei" w:hAnsi="Microsoft YaHei" w:eastAsia="Microsoft YaHei" w:cs="Microsoft YaHei"/>
                <w:b/>
                <w:bCs/>
                <w:sz w:val="24"/>
                <w:szCs w:val="24"/>
              </w:rPr>
              <w:t>油皮精萃乳</w:t>
            </w:r>
          </w:p>
          <w:p w14:paraId="0F8206D0">
            <w:pPr>
              <w:spacing w:after="60"/>
            </w:pPr>
          </w:p>
          <w:p w14:paraId="22DA4559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平衡油脂：双藻智控精萃</w:t>
            </w:r>
          </w:p>
          <w:p w14:paraId="76EF318E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精调过量油脂分泌 智控渗透压</w:t>
            </w:r>
          </w:p>
          <w:p w14:paraId="4CBF9A4C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肌源维持最佳水油平衡</w:t>
            </w:r>
          </w:p>
          <w:p w14:paraId="5143F176">
            <w:pPr>
              <w:spacing w:after="60"/>
            </w:pPr>
          </w:p>
          <w:p w14:paraId="10884E3E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修护：脂融御氧精萃</w:t>
            </w:r>
          </w:p>
          <w:p w14:paraId="2BC2D13E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精研油皮友好脂溶性成分</w:t>
            </w:r>
          </w:p>
          <w:p w14:paraId="44F30A30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智能修护油脂蛋白损伤 根源修护脂损</w:t>
            </w:r>
          </w:p>
          <w:p w14:paraId="4D3C4163">
            <w:pPr>
              <w:spacing w:after="60"/>
            </w:pPr>
          </w:p>
          <w:p w14:paraId="009BDB2B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紧致：神奇活性精萃+双酵紧肤精萃</w:t>
            </w:r>
          </w:p>
          <w:p w14:paraId="29BB9365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深层唤醒胶原 下颌线越来越清晰有型</w:t>
            </w:r>
          </w:p>
          <w:p w14:paraId="347572C1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素颜自带立体感</w:t>
            </w:r>
          </w:p>
          <w:p w14:paraId="2417B265">
            <w:pPr>
              <w:spacing w:after="60"/>
            </w:pPr>
          </w:p>
          <w:p w14:paraId="3CA5B37C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三相流体科技 三重质地变化</w:t>
            </w:r>
          </w:p>
          <w:p w14:paraId="7763A281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先补水 再滋养 最后柔焦</w:t>
            </w:r>
          </w:p>
          <w:p w14:paraId="5ACEC372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上脸呈现高级柔光感</w:t>
            </w:r>
          </w:p>
        </w:tc>
        <w:tc>
          <w:tcPr>
            <w:tcW w:w="39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FD7B33E">
            <w:pPr>
              <w:spacing w:after="60"/>
              <w:rPr>
                <w:rFonts w:hint="eastAsia" w:ascii="Microsoft YaHei" w:hAnsi="Microsoft YaHei" w:eastAsia="Microsoft YaHei" w:cs="Microsoft YaHei"/>
                <w:b w:val="0"/>
                <w:bCs w:val="0"/>
                <w:sz w:val="22"/>
                <w:szCs w:val="22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bCs w:val="0"/>
                <w:sz w:val="22"/>
                <w:szCs w:val="22"/>
                <w:lang w:eastAsia="zh-CN"/>
              </w:rPr>
              <w:drawing>
                <wp:inline distT="0" distB="0" distL="114300" distR="114300">
                  <wp:extent cx="2355850" cy="3140710"/>
                  <wp:effectExtent l="0" t="0" r="2540" b="2540"/>
                  <wp:docPr id="4" name="图片 4" descr="2026-07-02 13:23:21.434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2026-07-02 13:23:21.4340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850" cy="314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EC0B2A">
        <w:tblPrEx>
          <w:tblLayout w:type="fixed"/>
        </w:tblPrEx>
        <w:trPr>
          <w:trHeight w:val="4596" w:hRule="atLeast"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90AA7DF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图4</w:t>
            </w:r>
          </w:p>
        </w:tc>
        <w:tc>
          <w:tcPr>
            <w:tcW w:w="39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584FF80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我本身T区油 脸颊偶尔还起皮</w:t>
            </w:r>
          </w:p>
          <w:p w14:paraId="0A49B7A3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外油内干那种</w:t>
            </w:r>
          </w:p>
          <w:p w14:paraId="08A3882C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用了一个多星期</w:t>
            </w:r>
          </w:p>
          <w:p w14:paraId="30283BF4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最明显的感受：</w:t>
            </w:r>
          </w:p>
          <w:p w14:paraId="098EBE18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出油量真的少了</w:t>
            </w:r>
          </w:p>
          <w:p w14:paraId="1BB80EE1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毛孔看着细了一圈</w:t>
            </w:r>
          </w:p>
          <w:p w14:paraId="5C6FE9A2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整张脸是那种清透柔光的感觉</w:t>
            </w:r>
          </w:p>
          <w:p w14:paraId="3D99B601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不是油光 是皮肤自己透出来的光</w:t>
            </w:r>
          </w:p>
          <w:p w14:paraId="0835923F">
            <w:pPr>
              <w:spacing w:after="60"/>
            </w:pPr>
          </w:p>
          <w:p w14:paraId="5905D793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全天清透 不搓泥不斑驳</w:t>
            </w:r>
          </w:p>
          <w:p w14:paraId="30DEC905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油皮夏天最怕糊脸 这套完全不闷</w:t>
            </w:r>
          </w:p>
        </w:tc>
        <w:tc>
          <w:tcPr>
            <w:tcW w:w="39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6E1A93F">
            <w:pPr>
              <w:spacing w:after="60"/>
              <w:rPr>
                <w:rFonts w:hint="eastAsia" w:ascii="Microsoft YaHei" w:hAnsi="Microsoft YaHei" w:eastAsia="Microsoft YaHei" w:cs="Microsoft YaHei"/>
                <w:b w:val="0"/>
                <w:bCs w:val="0"/>
                <w:sz w:val="22"/>
                <w:szCs w:val="22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bCs w:val="0"/>
                <w:sz w:val="22"/>
                <w:szCs w:val="22"/>
                <w:lang w:eastAsia="zh-CN"/>
              </w:rPr>
              <w:drawing>
                <wp:inline distT="0" distB="0" distL="114300" distR="114300">
                  <wp:extent cx="2355850" cy="3140710"/>
                  <wp:effectExtent l="0" t="0" r="2540" b="2540"/>
                  <wp:docPr id="5" name="图片 5" descr="2026-07-02 13:23:47.195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2026-07-02 13:23:47.19500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850" cy="314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4EE6994">
        <w:tblPrEx>
          <w:tblLayout w:type="fixed"/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9A6D3BC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图5</w:t>
            </w:r>
          </w:p>
        </w:tc>
        <w:tc>
          <w:tcPr>
            <w:tcW w:w="39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A8A0DC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油皮姐妹 别再说抗老跟你没关系了</w:t>
            </w:r>
          </w:p>
          <w:p w14:paraId="51C3B47C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你的老化方式就是不一样</w:t>
            </w:r>
          </w:p>
          <w:p w14:paraId="22B98087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对症下药 才能真的改命</w:t>
            </w:r>
          </w:p>
          <w:p w14:paraId="657C92AF">
            <w:pPr>
              <w:spacing w:after="60"/>
            </w:pPr>
          </w:p>
          <w:p w14:paraId="30B7486C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2瓶顶10瓶 油皮天菜</w:t>
            </w:r>
          </w:p>
          <w:p w14:paraId="298478B5">
            <w:pPr>
              <w:spacing w:after="60"/>
            </w:pPr>
            <w:r>
              <w:rPr>
                <w:rFonts w:ascii="Microsoft YaHei" w:hAnsi="Microsoft YaHei" w:eastAsia="Microsoft YaHei" w:cs="Microsoft YaHei"/>
                <w:b w:val="0"/>
                <w:bCs w:val="0"/>
                <w:sz w:val="22"/>
                <w:szCs w:val="22"/>
              </w:rPr>
              <w:t>1+1=10 这套就是油皮抗老的终极答案</w:t>
            </w:r>
          </w:p>
        </w:tc>
        <w:tc>
          <w:tcPr>
            <w:tcW w:w="393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9A9F0DA">
            <w:pPr>
              <w:spacing w:after="60"/>
              <w:rPr>
                <w:rFonts w:hint="eastAsia" w:ascii="Microsoft YaHei" w:hAnsi="Microsoft YaHei" w:eastAsia="Microsoft YaHei" w:cs="Microsoft YaHei"/>
                <w:b w:val="0"/>
                <w:bCs w:val="0"/>
                <w:sz w:val="22"/>
                <w:szCs w:val="22"/>
                <w:lang w:eastAsia="zh-CN"/>
              </w:rPr>
            </w:pPr>
            <w:r>
              <w:rPr>
                <w:rFonts w:hint="eastAsia" w:ascii="Microsoft YaHei" w:hAnsi="Microsoft YaHei" w:eastAsia="Microsoft YaHei" w:cs="Microsoft YaHei"/>
                <w:b w:val="0"/>
                <w:bCs w:val="0"/>
                <w:sz w:val="22"/>
                <w:szCs w:val="22"/>
                <w:lang w:eastAsia="zh-CN"/>
              </w:rPr>
              <w:drawing>
                <wp:inline distT="0" distB="0" distL="114300" distR="114300">
                  <wp:extent cx="2355850" cy="3140710"/>
                  <wp:effectExtent l="0" t="0" r="2540" b="2540"/>
                  <wp:docPr id="6" name="图片 6" descr="2026-07-02 13:24:29.551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2026-07-02 13:24:29.55100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850" cy="3140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4DA491">
      <w:pPr>
        <w:spacing w:after="60"/>
      </w:pPr>
      <w:r>
        <w:rPr>
          <w:rFonts w:hint="eastAsia"/>
          <w:b/>
          <w:bCs/>
          <w:color w:val="C00000"/>
          <w:sz w:val="32"/>
          <w:szCs w:val="32"/>
          <w:highlight w:val="none"/>
          <w:lang w:eastAsia="zh-CN"/>
        </w:rPr>
        <w:t>除了压字图外还有2-3张收纳图不压字</w:t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crosoft YaHei"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Microsoft YaHei" w:hAnsi="Microsoft YaHei" w:eastAsia="Microsoft YaHei" w:cs="Microsoft YaHe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semiHidden="0" w:name="endnote reference"/>
    <w:lsdException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Microsoft YaHei" w:hAnsi="Microsoft YaHei" w:eastAsia="Microsoft YaHei" w:cs="Microsoft YaHei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120"/>
    </w:pPr>
    <w:rPr>
      <w:rFonts w:ascii="Microsoft YaHei" w:hAnsi="Microsoft YaHei" w:eastAsia="Microsoft YaHei" w:cs="Microsoft YaHei"/>
      <w:b/>
      <w:bCs/>
      <w:color w:val="000000"/>
      <w:sz w:val="28"/>
      <w:szCs w:val="28"/>
    </w:rPr>
  </w:style>
  <w:style w:type="paragraph" w:styleId="3">
    <w:name w:val="heading 2"/>
    <w:next w:val="1"/>
    <w:qFormat/>
    <w:uiPriority w:val="0"/>
    <w:rPr>
      <w:rFonts w:ascii="Microsoft YaHei" w:hAnsi="Microsoft YaHei" w:eastAsia="Microsoft YaHei" w:cs="Microsoft YaHe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Microsoft YaHei" w:hAnsi="Microsoft YaHei" w:eastAsia="Microsoft YaHei" w:cs="Microsoft YaHe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Microsoft YaHei" w:hAnsi="Microsoft YaHei" w:eastAsia="Microsoft YaHei" w:cs="Microsoft YaHe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Microsoft YaHei" w:hAnsi="Microsoft YaHei" w:eastAsia="Microsoft YaHei" w:cs="Microsoft YaHe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Microsoft YaHei" w:hAnsi="Microsoft YaHei" w:eastAsia="Microsoft YaHei" w:cs="Microsoft YaHei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unhideWhenUsed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9">
    <w:name w:val="footnote text"/>
    <w:link w:val="18"/>
    <w:unhideWhenUsed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10">
    <w:name w:val="Title"/>
    <w:uiPriority w:val="0"/>
    <w:pPr>
      <w:spacing w:before="240" w:after="120"/>
      <w:jc w:val="center"/>
    </w:pPr>
    <w:rPr>
      <w:rFonts w:ascii="Microsoft YaHei" w:hAnsi="Microsoft YaHei" w:eastAsia="Microsoft YaHei" w:cs="Microsoft YaHei"/>
      <w:b/>
      <w:bCs/>
      <w:color w:val="000000"/>
      <w:sz w:val="36"/>
      <w:szCs w:val="36"/>
    </w:rPr>
  </w:style>
  <w:style w:type="character" w:styleId="12">
    <w:name w:val="endnote reference"/>
    <w:unhideWhenUsed/>
    <w:uiPriority w:val="99"/>
    <w:rPr>
      <w:vertAlign w:val="superscript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unhideWhenUsed/>
    <w:uiPriority w:val="99"/>
    <w:rPr>
      <w:vertAlign w:val="superscript"/>
    </w:rPr>
  </w:style>
  <w:style w:type="paragraph" w:customStyle="1" w:styleId="16">
    <w:name w:val="要点1"/>
    <w:qFormat/>
    <w:uiPriority w:val="0"/>
    <w:rPr>
      <w:rFonts w:ascii="Microsoft YaHei" w:hAnsi="Microsoft YaHei" w:eastAsia="Microsoft YaHei" w:cs="Microsoft YaHei"/>
      <w:b/>
      <w:bCs/>
      <w:sz w:val="22"/>
      <w:szCs w:val="22"/>
    </w:rPr>
  </w:style>
  <w:style w:type="paragraph" w:customStyle="1" w:styleId="17">
    <w:name w:val="List Paragraph"/>
    <w:qFormat/>
    <w:uiPriority w:val="0"/>
    <w:rPr>
      <w:rFonts w:ascii="Microsoft YaHei" w:hAnsi="Microsoft YaHei" w:eastAsia="Microsoft YaHei" w:cs="Microsoft YaHei"/>
      <w:sz w:val="22"/>
      <w:szCs w:val="22"/>
    </w:rPr>
  </w:style>
  <w:style w:type="character" w:customStyle="1" w:styleId="18">
    <w:name w:val="Footnote Text Char"/>
    <w:link w:val="9"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iPhone</cp:lastModifiedBy>
  <dcterms:modified xsi:type="dcterms:W3CDTF">2026-07-02T13:28:17Z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777EA1D63ACB84D5F3F3456A2182787C_31</vt:lpwstr>
  </property>
  <property fmtid="{D5CDD505-2E9C-101B-9397-08002B2CF9AE}" pid="3" name="KSOProductBuildVer">
    <vt:lpwstr>2052-26.6.2</vt:lpwstr>
  </property>
</Properties>
</file>