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A-01 — Premier flux de données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REF-027, REF-028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Raccorder deux sources sur les deux entrées d'un même opérateur et lire la valeur produite.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Raccorder deux sources sur les deux entrées d'un même opérateur et lire la valeur produite.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ensemble menuisé se compose d'une imposte et d'un châssis superposés ; leur hauteur cumulée doit remplir exactement la baie.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baie mesure 2 400 mm de haut. Une valeur de hauteur vous est déjà fournie pour l'imposte. Ajoutez une seconde valeur réglable pour le châssis, faites-en la somme, et réglez les deux hauteurs pour que la baie soit exactement remplie.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86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86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Number Slider (0-100, valeur 17) déjà placé.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somme des deux hauteurs vaut exactement 2 400.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valeur du Panel vaut 42.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809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80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un second Number Slider (menu Params &gt; Input) et l'étendre de 0 à 100.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un composant Addition (Maths &gt; Operators).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Relier le premier slider sur l'entrée A, le second sur l'entrée B.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la sortie R vers un Panel (Params &gt; Input &gt; Panel).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Ajuster les deux curseurs jusqu'à lire 42 dans le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Brancher les deux sources sur la même entrée : l'opérateur additionne alors les deux valeurs sur une seule entrée et laisse l'autre vide. Le résultat est faux d'un facteur qui trahit la confusion entre « deux câbles » et « deux entrées ».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Relier deux câbles sur la même entrée A : Grasshopper additionne alors les deux valeurs sur A et laisse B vide.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Slider réglé en entier alors que la cible demande une décimale.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Number Slider, Panel, Addition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Addition par Subtraction et viser -42.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troisième slider avec Mass Addition.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A-01 — Premier flux de données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