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A-05 — Lire ce qui circule dans un câble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factuelle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Un câble transporte une donnée inconnue. Sans modifier le graphe, indique dans un Panel le nombre d'éléments qu'il transporte.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Reprise d'une définition écrite par un tiers, dont on ignore ce que transportent les liaisons.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liaison transporte une donnée que vous n'avez pas produite. Sans rien modifier, où lisez-vous d'un coup d'œil le nombre d'éléments qu'elle transporte, leur type et leur structure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En ouvrant les propriétés du composant aval.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survolant la sortie du composant amont.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En branchant obligatoirement un afficheur.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Cette information n'est pas accessible sans calcul.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révèle qu'on croit devoir modifier le graphe pour l'inspecter — le réflexe qui fait casser les définitions des autres ; (d) qu'on ignore l'existence de l'infobulle.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A-05_complet.gh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5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5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5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A-05 — Lire ce qui circule dans un câble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