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A-11 — List Item et indexation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Atteindre un élément par son rang, et atteindre le dernier sans présumer de l'effectif.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Atteindre un élément par son rang, et atteindre le dernier sans présumer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débit est reprise par un opérateur qui doit contrôler deux pièces précises avant lancement.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comporte 24 pièces. Relevez la longueur de la quatrième pièce, puis celle de la dernière — sachant que le débit s'allongera la semaine prochaine et que votre montage devra encore désigner la dernière pièce sans être retouché.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millimètres, dans l'ordre du bon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longueurs, dans cet ordre : 2 075 mm puis 2 830 mm — celle du quatrième rang, puis celle du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extraction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Item et régler l'index à 3 : la lettre D sort (le premier élément porte l'index 0).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la dernière lettre, poser List Length puis soustraire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ce résultat sur l'index d'un second List Item.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Alternative : activer l'index négatif -1 sur List Item (clic droit &gt; Wrap).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Saisir en dur le rang de la dernière pièce. Le montage donne la bonne réponse aujourd'hui et la mauvaise dès que le débit change — une erreur qu'un exercice sans la clause d'évolution ne révélerait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l'index 4 pour la lettre 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Coder 9 en dur : le montage casse si la liste change de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Item, Series,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 non ordonnées : ni le rang 4 ni le dernier rang ne se repèrent visuellement.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simultanément les index 0, 4 et 9 en branchant une liste d'index.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un élément sur deux avec Cull Index.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A-11 — List Item et indexation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