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A-13 — Trier une liste avec une clé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REF-044, REF-047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Réordonner une liste selon les valeurs portées par une autre.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Réordonner une liste selon les valeurs portées par une autre.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L'atelier veut débiter les pièces les plus longues en premier, pour engager la barre la plus contraignante tant que le stock est intact.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Six pièces portent chacune un numéro de repère et une longueur. L'atelier débite la plus longue en premier. Produisez la liste des numéros de repère dans l'ordre de passage à la scie.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87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7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six numéros de repère et les six longueurs correspondantes, dans deux listes de même rang.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liste ordonnée des numéros de repère, du plus long débit au plus court.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l'ordre exact est respecté.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A-13_complet.gh,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4256, 4207, 4229, 4198, 4183, 4171.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Sort List : longueurs sur Keys, noms sur Values A.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La sortie A est triée par longueur croissante.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Reverse List sur la sortie A pour obtenir l'ordre décroissant.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Relier vers un Panel.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Trier les repères eux-mêmes, ce qui donne un classement alphabétique sans rapport avec les longueurs. L'erreur révèle qu'on n'a pas vu que le tri devait être commandé par une autre liste.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Brancher les noms sur Keys : le tri se fait alors par ordre alphabétique.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Sort List renvoie aussi les clés triées sur la sortie K.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Sort List, Reverse List,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numéros de repère sont volontairement décorrélés des longueurs : un tri portant sur les repères eux-mêmes donne un ordre différent, donc détectable. La réponse est numérique, comme l'exige le checker.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Trier selon deux critères successifs.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Trier des points par distance à un point de référence.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A-13_fiche_sujet.docx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A-13 — Trier une liste avec une clé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