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A-18 — Extraire une portion de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Prélever une tranche continue d'une liste par ses rangs.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Prélever une tranche continue d'une liste par ses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Sur un profil en long, seule la section courante intéresse le calcul ; les relevés d'extrémité relèvent des ouvrages voisins.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compte 28 relevés altimétriques. Isolez ceux des rangs 5 à 12 inclus, qui correspondent à la section courante.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relevés altimétriques du profil en long,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relevés : 466, 419, 448, 433, 471, 405, 459, 424.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8 bons éléments sortent.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8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8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Construct Domain avec A = 5 et B = 12.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Sub List : liste sur L, domaine sur 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avec List Length que la sous-liste contient 8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le domaine est inclusif aux deux bornes.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sept valeurs, en oubliant que la borne haute est incluse — ou neuf, en comptant deux fois une extrémité. L'écart d'une unité est l'erreur canonique sur les domaines de rangs.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la borne haute exclusive : on obtiendrait 7 éléments.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domaine dans un Panel sous la forme « 5 to 12 » sans Construct Domain.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 List, Construct Domain, Split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altitudes non ordonnées : la tranche demandée n'a aucune signature visuelle, il faut la prélever.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Couper la liste en deux avec Split List.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les 5 derniers éléments quelle que soit la taille de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A-18 — Extraire une portion de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