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A-31 — Orienter un flux avec une condition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Orienter un flux vers l'une ou l'autre de deux sorties selon une condition, sans démonter le montage.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Orienter un flux vers l'une ou l'autre de deux sorties selon une condition, sans démonter le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variantes de remplissage sont à l'étude ; le client veut les voir alternativement sans qu'on retouche la définition devant lui.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deux variantes de remplissage sont montées et fonctionnent. Faites en sorte qu'un seul interrupteur bascule l'affichage de l'une à l'autre, sans supprimer ni débrancher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7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Circle, un Rectangle et un Boolean Toggle.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seule géométrie affichée à la fois, commandée par l'interrupteur.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l'alternance fonctionne dans les deux sens.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A-31 — Orienter un flux avec une condition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