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A-33 — Plans de construction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A8 · Géométrie vectorielle et filaire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Poser un repère orienté et y construire une géométrie.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0,1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Poser un repère orienté et y construire une géométrie.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buse traverse un mur en biais : son tracé se pose dans un plan incliné, pas dans le plan horizontal.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percement est circulaire, de 20 de rayon, centré à 50 au-dessus de l'origine, et son plan est incliné de 30° autour de l'axe X. Construisez ce tracé.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5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5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A-33_sujet.gh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Canvas vide.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cercle de rayon 20 dans le plan incliné demandé.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0,1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cercle respecte position et inclinaison.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A-33 — Plans de construction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