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A-35 — Diviser et évaluer 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positions régulières le long d'une courbe et récupérer le repère local en chaque position.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positions régulières le long d'une courbe et récupérer le repère local en chaque position.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conduit souple est maintenu par des colliers régulièrement espacés le long de son tracé ; chaque collier est perpendiculaire au conduit.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du conduit vous est fourni. Placez 12 colliers de 5 de rayon, régulièrement espacés le long du tracé et perpendiculaires à celui-ci en chaque point.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Autant de cercles de 5 de rayon que la consigne en demande, perpendiculaires au tracé en chacune de leurs positions.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12 cercles perpendiculaires sont produits.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0786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0786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cercles de rayon 5, perpendiculaires au tracé.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Divide Curve avec Count = 11 pour obtenir 12 points (12 divisions donneraient 13 points).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Récupérer la sortie T (tangentes) ou utiliser la sortie P de Perp Frames.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Perp Frames avec Count = 11 : les plans sont déjà perpendiculaires.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Circle avec ces plans et un rayon de 5.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Placer les colliers à plat dans le plan horizontal : ils sont bien répartis, mais aucun n'enserre le conduit. L'erreur révèle qu'on a récupéré les positions sans les repères qui les accompagnent.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Divide Curve avec N divisions produit N+1 points quand la courbe est ouverte.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Sur une courbe fermée, N divisions produisent N points.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Divide Curve, Divide Length, Evaluate Curve, Curve Frames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Divide Curve par Divide Length pour un pas fixe.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Lofter les 12 cercles pour obtenir un tube.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A-35 — Diviser et évaluer une courbe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