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A-44 — Opérations booléennes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A10 · Surfaces et solides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est percée pour le passage des boulons ; le poids retiré entre dans le bilan de charge.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vous est fournie. Percez-la de quatre trous traversants de 20 mm de diamètre, puis donnez le volume de matière retirée.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99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9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bloc et quatre cylindres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platine percée et le volume retiré.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perçage, 1 point pour le volume.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A-44 — Opérations booléennes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