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A-47 — Longueur, aire et volume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A11 · Mesures géométriques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Mesurer les trois grandeurs de base d'un assemblage en choisissant l'outil adapté à chaque type de géométrie.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A-43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0,5 %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Mesurer les trois grandeurs de base d'un assemblage en choisissant l'outil adapté à chaque type de géométrie.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chiffrage rapide demande le linéaire d'arêtes à souder, la surface à peindre et le volume de matière.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L'assemblage vous est fourni. Donnez, dans cet ordre, le linéaire total des arêtes, la surface développée et le volume.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7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A-47_sujet.gh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solide internalisé.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Trois valeurs : linéaire, surface, volume.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0,5 %.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trois valeurs sont dans la tolérance.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A-47_complet.gh,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4332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7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433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Deconstruct Brep pour obtenir arêtes et faces.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Poser Length sur les arêtes puis Mass Addition.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Poser Area sur les faces puis Mass Addition, ou Area directement sur le Brep.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Poser Volume sur le Brep et assembler les trois valeurs avec Merge.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Additionner des grandeurs de natures différentes ou mesurer la surface sur les arêtes : chaque grandeur suppose un type de géométrie, et l'assemblage en contient plusieurs.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Area sur un Brep fermé renvoie la surface totale : inutile de sommer les faces.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Volume nul sur une polysurface ouverte.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Length, Area, Volume, Mass Addition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Convertir les unités en m² et m³.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Comparer avec les valeurs affichées par la commande Rhino.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A-47_sujet.gh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A-47_complet.gh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A-47.json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A-47_fiche.docx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A-47_fiche_sujet.docx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A-47 — Longueur, aire et volume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