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A-48 — Courbure et point le plus proche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A11 · Mesures géométriques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localement une courbe pour y localiser la zone la plus contraignante.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1 %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Analyser localement une courbe pour y localiser la zone la plus contraignante.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profilé cintré ne peut descendre sous un rayon de cintrage minimal : c'est le point le plus serré du tracé qui décide de la faisabilité.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tracé vous est fourni. Localisez son point le plus serré et donnez le rayon de cintrage à cet endroit.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courbe libre internalisée.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point de courbure maximale et son rayon de courbure.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1 %.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pour le point, 1 point pour le rayon.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A-48 — Courbure et point le plus proche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