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A-50 — Nettoyer avant de regrouper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A7 · Outils de texte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REF-144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Ramener des libellés saisis à la main à une forme comparable, avant tout regroupement.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Intermédiaire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A-28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7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Ramener des libellés saisis à la main à une forme comparable, avant tout regroupement.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références du débit ont été saisies par trois personnes, sur trois postes. Le fournisseur, lui, attend une ligne par référence.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Les vingt libellés vous sont fournis tels qu'ils ont été saisis. Donnez le nombre de références réellement distinctes.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17476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50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74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A-50_sujet.gh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vingt libellés, avec leurs espaces et leurs casses d'origine.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6 références distinctes.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nombre de références distinctes est juste.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A-50_complet.gh,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7003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50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700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Retirer les espaces de bord.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Uniformiser la casse.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Établir l'ensemble des valeurs distinctes.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Compter.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Regrouper sans nettoyer : on en trouve dix-sept. « MEL-19 »,  « mel-19 » et « MEL-19 » avec une espace de bord sont trois chaînes différentes et une seule référence. Le fournisseur recevrait dix-sept lignes pour six produits, et le rapprochement de facture échouerait sans que rien ne soit signalé.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Regrouper sur la chaîne brute.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Retirer TOUS les espaces, y compris ceux de l'intérieur : un libellé composé y perdrait son sens.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Texte, Trim, Upper Case, Create Set, List Length, Panel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Trois écarts de saisie, et un seul de chaque sorte par référence : espace de bord, casse, et les deux à la fois. Dix-sept contre six, soit près du triple : l'erreur ne se rattrape pas au jugé.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Limite de la correction automatique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Le nettoyage traite les écarts de FORME. Deux références réellement différentes mal orthographiées resteront deux — et c'est heureux : aucun nettoyage ne doit deviner l'intention.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Rendre la liste des références nettoyées, triées.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Repérer les libellés que le nettoyage n'a pas suffi à réconcilier.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A-50_sujet.gh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A-50_complet.gh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A-50.json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A-50_fiche.docx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A-50_fiche_sujet.docx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A-50 — Nettoyer avant de regrouper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