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A-50 — Nettoyer avant de regrouper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Ramener des libellés saisis à la main à une forme comparable, avant tout regroupement.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Ramener des libellés saisis à la main à une forme comparable, avant tout regroupement.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du débit ont été saisies par trois personnes, sur trois postes. Le fournisseur, lui, attend une ligne par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libellés vous sont fournis tels qu'ils ont été saisis. Donnez le nombre de références réellement distinctes.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A-50_sujet.gh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libellés, avec leurs espaces et leurs casses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références distinctes.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références distinctes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A-50 — Nettoyer avant de regrouper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