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AV-03 — Chercher la meilleure trame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AV3 · Design génératif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Poser un problème de recherche de forme — variables, objectif, contraintes — et juger l'optimum obtenu.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Poser un problème de recherche de forme — variables, objectif, contraintes — et juger l'optimum obtenu.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façade doit être calepinée : moins de panneaux coûte moins cher, mais aucun panneau ne peut dépasser 2 400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façade mesure 18 600 mm de long. Cherchez le calepinage qui minimise le nombre de panneaux sans qu'aucun dépasse 2 400 mm, et donnez ce nombre.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72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AV-03_sujet.gh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longueur de façade, la largeur maximale de panneau, et un moteur de recherche.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entier : combien de panneaux au minimum.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vaut 8 et si la contrainte figure dans la fonction évaluée.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AV-03 — Chercher la meilleure trame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