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B-02 — Garde-corps à barreaudage régulier</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 · Architecture et construction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REF-064, REF-047, REF-043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Répartir des éléments sous une contrainte d'espacement LIBRE, en distinguant l'entraxe de l'espace entre matières.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A-35, A-12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14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Répartir des éléments à pas maximal imposé, cas classique de calcul d'entraxe.</w:t>
      </w:r>
    </w:p>
    <w:p>
      <w:pPr>
        <w:spacing w:before="200" w:after="60"/>
      </w:pPr>
      <w:r>
        <w:rPr>
          <w:rFonts w:ascii="Calibri" w:hAnsi="Calibri"/>
          <w:b/>
          <w:color w:val="444A52"/>
          <w:sz w:val="22"/>
        </w:rPr>
        <w:t>Contexte</w:t>
      </w:r>
    </w:p>
    <w:p>
      <w:pPr>
        <w:spacing w:before="0" w:after="80"/>
      </w:pPr>
      <w:r>
        <w:rPr>
          <w:rFonts w:ascii="Calibri" w:hAnsi="Calibri"/>
          <w:b w:val="0"/>
          <w:i w:val="0"/>
          <w:sz w:val="21"/>
        </w:rPr>
        <w:t>L'espacement libre d'un garde-corps est une règle de sécurité : c'est le vide qui est mesuré, pas la distance d'axe en axe.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Sur la main courante fournie, place des barreaux verticaux de 16 mm de diamètre. L'espacement libre entre barreaux ne doit jamais dépasser 110 mm. Détermine le nombre de barreaux et affiche l'entraxe réel.</w:t>
            </w:r>
          </w:p>
        </w:tc>
      </w:tr>
    </w:tbl>
    <w:p>
      <w:pPr>
        <w:spacing w:after="0"/>
      </w:pPr>
    </w:p>
    <w:p>
      <w:pPr>
        <w:spacing w:before="80" w:after="40"/>
        <w:jc w:val="center"/>
      </w:pPr>
      <w:r>
        <w:drawing>
          <wp:inline xmlns:a="http://schemas.openxmlformats.org/drawingml/2006/main" xmlns:pic="http://schemas.openxmlformats.org/drawingml/2006/picture">
            <wp:extent cx="5903999" cy="1924886"/>
            <wp:docPr id="1" name="Picture 1"/>
            <wp:cNvGraphicFramePr>
              <a:graphicFrameLocks noChangeAspect="1"/>
            </wp:cNvGraphicFramePr>
            <a:graphic>
              <a:graphicData uri="http://schemas.openxmlformats.org/drawingml/2006/picture">
                <pic:pic>
                  <pic:nvPicPr>
                    <pic:cNvPr id="0" name="B-02_canvas_sujet.png"/>
                    <pic:cNvPicPr/>
                  </pic:nvPicPr>
                  <pic:blipFill>
                    <a:blip r:embed="rId10"/>
                    <a:stretch>
                      <a:fillRect/>
                    </a:stretch>
                  </pic:blipFill>
                  <pic:spPr>
                    <a:xfrm>
                      <a:off x="0" y="0"/>
                      <a:ext cx="5903999" cy="1924886"/>
                    </a:xfrm>
                    <a:prstGeom prst="rect"/>
                  </pic:spPr>
                </pic:pic>
              </a:graphicData>
            </a:graphic>
          </wp:inline>
        </w:drawing>
      </w:r>
    </w:p>
    <w:p>
      <w:pPr>
        <w:spacing w:after="160"/>
        <w:jc w:val="center"/>
      </w:pPr>
      <w:r>
        <w:rPr>
          <w:rFonts w:ascii="Calibri" w:hAnsi="Calibri"/>
          <w:i/>
          <w:color w:val="444A52"/>
          <w:sz w:val="18"/>
        </w:rPr>
        <w:t>Le canvas à l'ouverture de B-02_sujet.gh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courbe de main courante et une hauteur de garde-corps internalisées.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25 barreaux, pour un espacement libre de 108 mm.</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2 points pour le barreaudage, 1 point pour le respect strict des 110 mm.</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B-02_complet.gh,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825223"/>
            <wp:docPr id="2" name="Picture 2"/>
            <wp:cNvGraphicFramePr>
              <a:graphicFrameLocks noChangeAspect="1"/>
            </wp:cNvGraphicFramePr>
            <a:graphic>
              <a:graphicData uri="http://schemas.openxmlformats.org/drawingml/2006/picture">
                <pic:pic>
                  <pic:nvPicPr>
                    <pic:cNvPr id="0" name="B-02_canvas_corrige.png"/>
                    <pic:cNvPicPr/>
                  </pic:nvPicPr>
                  <pic:blipFill>
                    <a:blip r:embed="rId11"/>
                    <a:stretch>
                      <a:fillRect/>
                    </a:stretch>
                  </pic:blipFill>
                  <pic:spPr>
                    <a:xfrm>
                      <a:off x="0" y="0"/>
                      <a:ext cx="5903999" cy="4825223"/>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Mesurer la longueur de la main courante avec Length.</w:t>
      </w:r>
    </w:p>
    <w:p>
      <w:pPr>
        <w:spacing w:after="100"/>
        <w:ind w:left="340"/>
      </w:pPr>
      <w:r>
        <w:rPr>
          <w:rFonts w:ascii="Calibri" w:hAnsi="Calibri"/>
          <w:b/>
          <w:color w:val="2E5C8A"/>
          <w:sz w:val="21"/>
        </w:rPr>
        <w:t xml:space="preserve">Étape 2.  </w:t>
      </w:r>
      <w:r>
        <w:rPr>
          <w:rFonts w:ascii="Calibri" w:hAnsi="Calibri"/>
          <w:sz w:val="21"/>
        </w:rPr>
        <w:t>Calculer le pas maximal admissible : 110 + 16 = 126 mm.</w:t>
      </w:r>
    </w:p>
    <w:p>
      <w:pPr>
        <w:spacing w:after="100"/>
        <w:ind w:left="340"/>
      </w:pPr>
      <w:r>
        <w:rPr>
          <w:rFonts w:ascii="Calibri" w:hAnsi="Calibri"/>
          <w:b/>
          <w:color w:val="2E5C8A"/>
          <w:sz w:val="21"/>
        </w:rPr>
        <w:t xml:space="preserve">Étape 3.  </w:t>
      </w:r>
      <w:r>
        <w:rPr>
          <w:rFonts w:ascii="Calibri" w:hAnsi="Calibri"/>
          <w:sz w:val="21"/>
        </w:rPr>
        <w:t>Diviser la longueur par 126 puis arrondir à l'entier supérieur (Round avec le mode Ceiling ou Ceiling direct).</w:t>
      </w:r>
    </w:p>
    <w:p>
      <w:pPr>
        <w:spacing w:after="100"/>
        <w:ind w:left="340"/>
      </w:pPr>
      <w:r>
        <w:rPr>
          <w:rFonts w:ascii="Calibri" w:hAnsi="Calibri"/>
          <w:b/>
          <w:color w:val="2E5C8A"/>
          <w:sz w:val="21"/>
        </w:rPr>
        <w:t xml:space="preserve">Étape 4.  </w:t>
      </w:r>
      <w:r>
        <w:rPr>
          <w:rFonts w:ascii="Calibri" w:hAnsi="Calibri"/>
          <w:sz w:val="21"/>
        </w:rPr>
        <w:t>Recalculer l'entraxe réel = longueur / nombre d'intervalles.</w:t>
      </w:r>
    </w:p>
    <w:p>
      <w:pPr>
        <w:spacing w:after="100"/>
        <w:ind w:left="340"/>
      </w:pPr>
      <w:r>
        <w:rPr>
          <w:rFonts w:ascii="Calibri" w:hAnsi="Calibri"/>
          <w:b/>
          <w:color w:val="2E5C8A"/>
          <w:sz w:val="21"/>
        </w:rPr>
        <w:t xml:space="preserve">Étape 5.  </w:t>
      </w:r>
      <w:r>
        <w:rPr>
          <w:rFonts w:ascii="Calibri" w:hAnsi="Calibri"/>
          <w:sz w:val="21"/>
        </w:rPr>
        <w:t>Poser Divide Curve avec ce nombre d'intervalles.</w:t>
      </w:r>
    </w:p>
    <w:p>
      <w:pPr>
        <w:spacing w:after="100"/>
        <w:ind w:left="340"/>
      </w:pPr>
      <w:r>
        <w:rPr>
          <w:rFonts w:ascii="Calibri" w:hAnsi="Calibri"/>
          <w:b/>
          <w:color w:val="2E5C8A"/>
          <w:sz w:val="21"/>
        </w:rPr>
        <w:t xml:space="preserve">Étape 6.  </w:t>
      </w:r>
      <w:r>
        <w:rPr>
          <w:rFonts w:ascii="Calibri" w:hAnsi="Calibri"/>
          <w:sz w:val="21"/>
        </w:rPr>
        <w:t>Tracer les segments verticaux depuis chaque point puis les transformer en Pipe de rayon 8.</w:t>
      </w:r>
    </w:p>
    <w:p>
      <w:pPr>
        <w:spacing w:after="100"/>
        <w:ind w:left="340"/>
      </w:pPr>
      <w:r>
        <w:rPr>
          <w:rFonts w:ascii="Calibri" w:hAnsi="Calibri"/>
          <w:b/>
          <w:color w:val="2E5C8A"/>
          <w:sz w:val="21"/>
        </w:rPr>
        <w:t xml:space="preserve">Étape 7.  </w:t>
      </w:r>
      <w:r>
        <w:rPr>
          <w:rFonts w:ascii="Calibri" w:hAnsi="Calibri"/>
          <w:sz w:val="21"/>
        </w:rPr>
        <w:t>Afficher nombre et entraxe dans un Panel.</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Diviser la longueur par l'espacement libre seul : on obtient 30 barreaux. Le barreau occupe 16 mm qu'il faut ajouter à chaque pas — sinon cinq barreaux de trop sont commandés, et l'espacement réel tombe à 92 mm au lieu des 108 possibles.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Confondre entraxe et espacement libre : l'écart libre vaut entraxe moins le diamètre.</w:t>
      </w:r>
    </w:p>
    <w:p>
      <w:pPr>
        <w:spacing w:after="60"/>
        <w:ind w:left="340"/>
      </w:pPr>
      <w:r>
        <w:rPr>
          <w:rFonts w:ascii="Calibri" w:hAnsi="Calibri"/>
          <w:sz w:val="21"/>
        </w:rPr>
        <w:t>•  Arrondir à l'entier le plus proche au lieu de l'entier supérieur : l'espacement dépasse la limite.</w:t>
      </w:r>
    </w:p>
    <w:p>
      <w:pPr>
        <w:spacing w:after="60"/>
        <w:ind w:left="340"/>
      </w:pPr>
      <w:r>
        <w:rPr>
          <w:rFonts w:ascii="Calibri" w:hAnsi="Calibri"/>
          <w:sz w:val="21"/>
        </w:rPr>
        <w:t>•  Oublier les barreaux d'extrémité.</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Divide Curve, Length, Division, Round, Pipe, Line</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3 240 mm de main courante, barreaux de 16 mm, 110 mm de libre admis : le calcul juste donne 25 barreaux et 108 mm de libre — juste sous la limite, ce qui est le cas réel d'un garde-corps optimisé. Le calcul faux en donne 30, soit 20 % de matière en trop.</w:t>
      </w:r>
    </w:p>
    <w:p>
      <w:pPr>
        <w:spacing w:before="200" w:after="60"/>
      </w:pPr>
      <w:r>
        <w:rPr>
          <w:rFonts w:ascii="Calibri" w:hAnsi="Calibri"/>
          <w:b/>
          <w:color w:val="444A52"/>
          <w:sz w:val="22"/>
        </w:rPr>
        <w:t>Pour aller plus loin</w:t>
      </w:r>
    </w:p>
    <w:p>
      <w:pPr>
        <w:spacing w:after="60"/>
        <w:ind w:left="340"/>
      </w:pPr>
      <w:r>
        <w:rPr>
          <w:rFonts w:ascii="Calibri" w:hAnsi="Calibri"/>
          <w:sz w:val="21"/>
        </w:rPr>
        <w:t>•  Suivre une main courante inclinée en gardant les barreaux verticaux.</w:t>
      </w:r>
    </w:p>
    <w:p>
      <w:pPr>
        <w:spacing w:after="60"/>
        <w:ind w:left="340"/>
      </w:pPr>
      <w:r>
        <w:rPr>
          <w:rFonts w:ascii="Calibri" w:hAnsi="Calibri"/>
          <w:sz w:val="21"/>
        </w:rPr>
        <w:t>•  Ajouter une lisse basse et calculer le linéaire total de matière.</w:t>
      </w:r>
    </w:p>
    <w:p>
      <w:pPr>
        <w:spacing w:before="200" w:after="60"/>
      </w:pPr>
      <w:r>
        <w:rPr>
          <w:rFonts w:ascii="Calibri" w:hAnsi="Calibri"/>
          <w:b/>
          <w:color w:val="444A52"/>
          <w:sz w:val="22"/>
        </w:rPr>
        <w:t>Fichiers de cet exercice</w:t>
      </w:r>
    </w:p>
    <w:p>
      <w:pPr>
        <w:spacing w:after="60"/>
        <w:ind w:left="340"/>
      </w:pPr>
      <w:r>
        <w:rPr>
          <w:rFonts w:ascii="Calibri" w:hAnsi="Calibri"/>
          <w:sz w:val="21"/>
        </w:rPr>
        <w:t>•  B-02_sujet.gh — énoncé et données de départ, sans le corrigé</w:t>
      </w:r>
    </w:p>
    <w:p>
      <w:pPr>
        <w:spacing w:after="60"/>
        <w:ind w:left="340"/>
      </w:pPr>
      <w:r>
        <w:rPr>
          <w:rFonts w:ascii="Calibri" w:hAnsi="Calibri"/>
          <w:sz w:val="21"/>
        </w:rPr>
        <w:t>•  B-02_complet.gh — énoncé et corrigé, ce dernier commandé par l'interrupteur</w:t>
      </w:r>
    </w:p>
    <w:p>
      <w:pPr>
        <w:spacing w:after="60"/>
        <w:ind w:left="340"/>
      </w:pPr>
      <w:r>
        <w:rPr>
          <w:rFonts w:ascii="Calibri" w:hAnsi="Calibri"/>
          <w:sz w:val="21"/>
        </w:rPr>
        <w:t>•  B-02.json — descripteur pour le plugin Magpie</w:t>
      </w:r>
    </w:p>
    <w:p>
      <w:pPr>
        <w:spacing w:after="60"/>
        <w:ind w:left="340"/>
      </w:pPr>
      <w:r>
        <w:rPr>
          <w:rFonts w:ascii="Calibri" w:hAnsi="Calibri"/>
          <w:sz w:val="21"/>
        </w:rPr>
        <w:t>•  B-02_fiche.docx — la présente fiche</w:t>
      </w:r>
    </w:p>
    <w:p>
      <w:pPr>
        <w:spacing w:after="60"/>
        <w:ind w:left="340"/>
      </w:pPr>
      <w:r>
        <w:rPr>
          <w:rFonts w:ascii="Calibri" w:hAnsi="Calibri"/>
          <w:sz w:val="21"/>
        </w:rPr>
        <w:t>•  B-02_fiche_sujet.docx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B-02 — Garde-corps à barreaudage régulier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