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B-04 — Pavage hexagonal sur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B1 · Architecture et construction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REF-069, REF-049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combien d'éléments d'une trame non orthogonale tiennent dans une emprise donnée.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B-03, 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Projeter une trame plane sur une surface libre en maîtrisant la structure de données.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bardage hexagonal se commande à l'unité. Le pas d'une trame hexagonale n'est pas son côté.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Applique un pavage hexagonal de 400 mm de côté sur la surface libre fournie, puis extrude chaque hexagone de 60 mm suivant la normale locale de la surface.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130 hexagones.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pavage, 2 points pour l'orientation selon les normales.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38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3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Construire la trame hexagonale plane par deux Rectangular Array décalés d'un demi-pas.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Polygon avec 6 côtés sur chaque centre.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Projeter les centres sur la surface avec Surface Closest Point.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Récupérer les normales avec Evaluate Surface (sortie N).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Construire un plan local par centre avec Plane Normal.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Orienter les hexagones sur ces plans avec Orient.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Extruder chaque hexagone suivant sa normale : Graft nécessaire pour associer un vecteur par hexagone.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Diviser l'emprise par le CÔTÉ de l'hexagone au lieu de son pas. Une trame hexagonale avance de √3 × côté horizontalement et de 1,5 × côté verticalement — jamais du côté lui-même. L'erreur donne 384 hexagones, soit trois fois trop.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 Graft : tous les hexagones reçoivent le même vecteur.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Trame plane plus petite que la surface : des zones restent non pavées.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Surface très courbe : les hexagones se chevauchent.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Hexagonal (Lunchbox ou natif Polygon), Surface Closest Point, Evaluate Surface, Graft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Côté de 400 mm : pas horizontal 692,8 mm, pas vertical 600 mm. Sur 9 600 × 6 400 mm cela fait 13 × 10 = 130 hexagones. Aucun des deux pas n'est un compte rond, et aucun ne vaut le côté : l'erreur ne peut pas passer pour un arrondi.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la hauteur d'extrusion selon la courbure locale.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Découper les hexagones dépassant du contour de la surface.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B-04 — Pavage hexagonal sur surface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