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B-05 — Poutre treillis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B1 · Architecture et construction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REF-046, REF-063, 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le linéaire d'une structure treillis en distinguant ce qui court le long de la portée de ce qui la traverse en diagonale.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A-16, A-47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une structure par décalage de listes et produire directement son métré.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tube se commande au mètre. Une diagonale n'a pas la longueur du panneau qu'elle traverse.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Produis une poutre treillis Warren de 12 000 mm de portée et 900 mm de hauteur, avec 8 panneaux. Affiche le linéaire total de tube nécessaire, membrures et diagonales séparées.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35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3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sliders : portée, hauteur, nombre de panneaux.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37,99 m de tube pour les membrures et les diagonales,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géométrie, 2 points pour les deux linéaires.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B-05_complet.gh,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72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7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Générer les abscisses des nœuds avec Range sur la portée.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Construire la membrure basse (Z = 0) et la membrure haute (Z = 900) par Construct Point.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Relier chaque nœud au suivant avec Shift List + Line pour les deux membrures.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Pour les diagonales, alterner nœud bas i vers nœud haut i+1 puis nœud haut i+1 vers nœud bas i+2 : utiliser Cull Pattern ou Weave.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Transformer les lignes en Pipe avec deux diamètres distincts.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Mesurer les longueurs avec Length puis Mass Addition sur chaque famille.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Afficher les deux linéaires dans un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la diagonale comme un panneau : on obtient 36,00 m. Une diagonale sur un panneau de 1 500 mm et 900 mm de hauteur mesure 1 749 mm, pas 1 500 — et il y en a huit. Deux mètres de tube manquent à la livraison.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Shift List sans Wrap : la dernière barre manque ou la première est en trop.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Alternance des diagonales mal construite : on obtient un treillis Pratt et non Warren.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deux fois les nœuds partagés dans le métré.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Series, Shift List, Line, Pipe, Length, Mass Addition, Weave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Portée de 12 000 mm en 8 panneaux de 1 500, hauteur 900 : la diagonale fait 1 749,3 mm, soit 17 % de plus que le pas. L'écart est assez petit pour qu'on l'oublie, assez grand pour manquer sur un chantier.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linéaire annoncé ne compte pas les montants verticaux, qui dépendent du schéma retenu — un Warren strict n'en a pas, un Warren à montants en a neuf.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Passer d'un treillis Warren à un treillis Pratt par un simple changement de motif.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Exporter la nomenclature des barres vers Excel.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la hauteur pour obtenir une poutre à inertie variable.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B-05 — Poutre treillis paramétrique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