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B-06 — Caisson de meuble avec épaisseur et rainures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REF-071, 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matière d'un assemblage en tenant compte des recouvrements et des usinages qui la font varier.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A-43, A-44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Modéliser un assemblage menuisé où toutes les cotes dérivent de trois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panneau se commande au mètre carré débité. La rainure n'enlève pas de matière au fond : elle lui en AJOUTE, puisqu'il faut le débiter plus grand.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 caisson de largeur L, hauteur H et profondeur P, en panneaux de 19 mm. Les joues reçoivent une rainure de 6 mm de profondeur pour le fond de 8 mm. Le dessus et le dessous s'insèrent entre les joues.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11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L, H, P et un slider d'épaisseur.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32,73 dm³ de panneau,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 pour l'assemblage, 1 point pour la rainure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93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9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le volume englobant à partir de L, H, 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Déduire la géométrie de chaque joue : épaisseur × H × P, positionnée à gauche et à droite.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Déduire dessus et dessous : (L − 2 × 19) × 19 × P, positionnés entre les joues.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Construire le volume de rainure : boîte de 8 mm d'épaisseur, profondeur 6 mm, courant sur toute la hauteur.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Soustraire cette boîte des quatre panneaux avec Solid Difference.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Poser le fond de 8 mm dans la rainure, avec un jeu de 0,2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Contrôler visuellement l'assemblage en vue éclatée par un Move paramétrable.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Débiter le fond aux cotes intérieures nettes, sans la profondeur des rainures : 32,40 dm³. Le fond entre DANS la rainure — il doit donc mesurer 6 mm de plus de chaque côté, soit 12 mm dans chaque dimension. Coupé trop court, il ne tient plus.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retirer deux épaisseurs à la longueur du dessus et du dessous.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Rainure positionnée au nu arrière sans tenir compte de sa profondeur.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Jeu de montage nul : les pièces s'interpénètrent lors du contrôle de collision.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Box, Solid Difference, Move, Deconstruct Box, Construct Domain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caisson de 800 × 720 × 400 en 19 mm, rainure de 6 mm : l'écart entre les deux calculs vaut 0,33 dm³, soit 1 %. Invisible sur un devis, fatal au montage.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d'un assemblage rainuré à un assemblage par tourillons.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nomenclature de débit avec chants.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la vue éclatée animée.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B-06 — Caisson de meuble avec épaisseur et rainures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