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B-17 — Coque à nervures depuis une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 développé d'un élément courbe, et non sa corde.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des sections structurelles d'une forme libre et préparer leur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nervures se débitent à plat puis se cintrent. C'est leur longueur développée qu'on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la coque libre fournie, extrais 9 nervures transversales espacées régulièrement, donne-leur 12 mm d'épaisseur et 60 mm de hauteur vers l'intérieur, puis prépare leur mise à plat.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9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9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coque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32,34 m de nervure au total,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nervures, 2 points pour la mise à plat.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B-17 — Coque à nervures depuis une surface libre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