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C-02 — Résille structurelle sur plan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REF-094, REF-074,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triangulée en n'oubliant aucune des trois familles de barres.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Générer une structure maillée relaxée et en extraire les données de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résille se chiffre au mètre de barre avant d'être relaxée. C'est ce chiffre qui décide si le projet passe le budget.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le contour libre fourni, génère une toiture en résille triangulée, relaxe-la par Kangaroo pour obtenir une forme en équilibre de traction, puis produis la nomenclature des barres regroupées par longueur à 5 mm près et la liste des nœuds avec leur nombre de branches.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79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7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contour fermé et trois points d'appui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695,53 m de barres,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structure, 3 points nomenclature barres, 3 points nomenclature nœuds.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096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096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le contour avec Mesh Surface ou Delaunay Mesh.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Extraire les arêtes du maillage avec Deconstruct Mesh et Mesh Edges.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Configurer Kangaroo : Length goal sur les arêtes, Anchor sur les appuis, Load vertical.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Lancer la relaxation jusqu'à convergence et figer le résultat.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la longueur de chaque arête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Regrouper les longueurs par tranche de 5 mm avec une division, un Round et un Create Set.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Compter les occurrences de chaque groupe avec Member Index.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Compter le nombre d'arêtes par sommet pour caractériser les nœuds.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Produire les deux tableaux et les exporter.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les diagonales : 424 m. Or ce sont elles qui TRIANGULENT — sans elles la résille n'est pas une structure, c'est une grille articulée. Elles pèsent 271 m, soit 39 % du total, et leur oubli fait passer le projet pour deux fois moins cher qu'il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Relaxation non figée : le résultat change à chaque recalcul et la nomenclature devient instable.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Regroupement par arrondi au plus proche : deux barres de 102 et 108 mm tombent dans des groupes différents alors qu'elles sont à 6 mm l'une de l'autre.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Arêtes comptées deux fois car partagées par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Mesh, Kangaroo, Weaverbird, Pipe, Deconstruct Mesh, Sort List,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maille de 2 000 mm sur 24 × 16 m donne 12 × 8 panneaux. La diagonale d'une maille carrée vaut √2 fois son côté : les diagonales pèsent donc plus que les horizontales, ce qui est contre-intuitif et rend leur oubli d'autant plus coûteux.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linéaire est celui de la résille PLANE. La relaxation la déforme, et les barres s'allongent — de quelques pour cent selon la flèche obtenue. Le chiffrage se refait après relaxation.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une résille triangulée et une résille quadrangulaire.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longueur maximale de barre.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les platines de nœud.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C-02 — Résille structurelle sur plan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