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DV-01 — Quand écrire du script plutôt que câbler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DV1 · Scripting dans Grasshopper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partie de définition compte quarante composants pour une opération qui s'écrirait en cinq lignes.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Quand vaut-il mieux écrire un composant scripté que câbler des composants natifs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Dès qu'on sait programmer : c'est toujours plus rapide.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Quand la logique est itérative ou conditionnelle, et que le câblage la rendrait illisible.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Jamais : une définition doit rester lisible par des non-programmeurs.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Uniquement pour les performances.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(c) sont deux dogmes symétriques et également coûteux. Le premier produit des définitions que personne d'autre ne maintient ; le second fait câbler des boucles sur cinquante composants. Le critère utile est la lisibilité du résultat, pas la préférence de celui qui écrit.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DV-01_complet.gh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DV-01 — Quand écrire du script plutôt que câbler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