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FA-05 — Ce qui se met à plat, et ce qui ne s'y met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porte sur une coque à double courbure. Le logiciel propose un déroulé, et il le fait sans se plaindre.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logiciel a déroulé votre coque à double courbure sans message. Qu'en concluez-vous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Que la surface est développable, sinon il aurait refusé.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Que le déroulé est juste aux tolérances près du logiciel.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Qu'il faut découper la surface en bandes pour être tranquille.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Qu'il a produit une APPROXIMATION, dont l'écart se chiffre et doit être vérifié.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prend l'absence de message pour une validation — or aucun outil ne refuse de dérouler, ils déforment. (b) confond la tolérance de calcul et l'erreur de modèle : ici l'écart ne vient pas d'un arrondi, il vient de ce que la surface ne se met pas à plat. (c) est le bon REMÈDE, proposé avant le diagnostic — et découper en bandes ne dispense pas de chiffrer ce qu'on perd.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FA-05_complet.gh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FA-05 — Ce qui se met à plat, et ce qui ne s'y met pas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