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G-12 — Le memory des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Associer chaque composant à son effet sur la structure des données, et exprimer l'appariement de façon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Associer chaque composant à son effet sur les données, par appariement.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memory fait travailler l'association plutôt que la définition. Savoir que `Graft` fait une branche par élément vaut mieux que savoir réciter sa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Douze cartes affichent d'un côté un nom de composant, de l'autre une structure de données avant/après. Reconstitue les six paires en indiquant les couples d'index.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87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8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cartes numérotées et douze structures de données affichées.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partenaire de chaque carte, dans l'ordre des cartes : 8, 11, 6, 12, 9, 3, 10, 1, 5, 7, 2, 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points, 1 par paire.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G-12 — Le memory des composants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