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G-22 — Le boss de fin de chapitre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REF-051, REF-068,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structuration en arbre, filtrage à deux conditions et synthèse, sans validation intermédiaire.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Tous les exercices du chapitre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Éprouver en une seule tâche l'ensemble des notions du chapitre Données et logique.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boss de fin de chapitre éprouve l'ensemble des notions du chapitre en une seule tâche. Ce qu'il mesure n'est pas la connaissance des composants mais la capacité à tenir une chaîne longue sans se perdre.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phases s'enchaînent sans validation intermédiaire. Phase 1 : structurer les données en arbre. Phase 2 : filtrer selon deux conditions combinées. Phase 3 : produire le tableau de synthèse. Toute erreur en phase 3 impose de reprendre depuis la phase 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234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3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jeu de 240 valeurs et un modèle de tableau de sortie.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 synthèse : 6, 5, 6, 5, 5, 8, 10, 4, puis 3 585, 3 369, 4 380, 3 594, 3 792, 5 796, 7 818, 3 150.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points, validation à 100 % uniquement.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91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Phase 1 : répartir les 240 valeurs en 12 branches de 20 avec Partition List puis contrôler au Param Viewer.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Phase 2 : construire les deux conditions et les combiner avec Gate And.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Phase 2 : filtrer chaque branche avec Dispatch en conservant la structure d'arbre.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Phase 3 : calculer par branche le compte, la somme et la moyenne avec Mass Addition et Average.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Phase 3 : assembler le tableau avec Merge dans l'ordre imposé et soumettre.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Structurer en huit branches CONSÉCUTIVES de trente au lieu de répartir une valeur sur deux — huit branches par pas de huit. Les deux découpages donnent huit branches de trente ; les comptes filtrés, eux, n'ont plus rien à voir, et rien ne signale lequel était demandé sinon l'énoncé.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Aplatir l'arbre en phase 2 : les statistiques de phase 3 portent alors sur l'ensemble et non par branche.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Ordre des colonnes du tableau non respecté.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Moyenne calculée sur la liste filtrée mais compte calculé sur la liste complète.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Sort List, Cull Pattern, Graft, Path Mapper, Gate And, Dispatch, Mass Addition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240 valeurs de 10 à 999. Le double filtre — supérieur à 400 ET multiple de 3 — laisse de 4 à 10 valeurs par branche : assez pour que les huit comptes diffèrent, trop peu pour qu'ils se ressemblent. Les huit sommes vont de 3 150 à 7 818, sans recouvrement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« Toute erreur en phase 3 impose de reprendre depuis la phase 1 » est une règle de JEU, pas une contrainte de l'outil. Rien n'empêche de corriger la seule phase 3 ; c'est l'apprenant qui s'impose la règle, et c'est tout l'intérêt.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Boss de chapitre pour chaque domaine du référentiel.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Version chronométrée avec classement.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G-22 — Le boss de fin de chapitre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