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G-25 — L'animation de la solution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REF-090, REF-093,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révélation progressive par un paramètre unique et savoir lire un état INTERMÉDIAIRE, pas seulement le final.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le déroulement d'un algorithme plutôt que son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Animer la construction d'un algorithme le rend enseignable : on voit dans quel ORDRE les choses arrivent, ce que le résultat final ne dit jamais.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Anime la construction de la structure : les 40 barres doivent apparaître une par une en trois secondes, puis la structure entière change de couleur. Le pilotage se fait par un unique slider de 0 à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structure de 40 barres déjà modélisée.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8 508 mm — la longueur cumulée des barres visibles à t = 0,375.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l'état final, 1 pour l'état intermédiaire.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09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0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Multiplier la valeur du slider par 40 et arrondir pour obtenir le nombre de barres visibles.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domaine 0 à ce nombre avec Construct Domain.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Sub List pour ne conserver que les barres de ce domaine.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Custom Preview avec un Gradient piloté par le même slider.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les deux états de contrôle, à 0,5 puis à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l'animation à t = 1 seulement. À t = 1 toute animation juste ou fausse affiche les quarante barres : l'état final ne prouve rien. C'est l'état intermédiaire qui dit si le pilotage est réellement progressif, et c'est lui qu'on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Sub List sur un domaine non entier : le nombre de barres devient imprévisible.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Timer branché en permanence : la définition recalcule sans arrêt et devient inutilisable.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Timer, Series, Sub List, Move, Custom Preview,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 barres de 300 à 1 900 mm, révélées de la plus courte à la plus longue : à t = 0,375, quinze barres sont visibles et pèsent 8 508 mm sur 44 028 au total, soit 19 % de la longueur pour 37,5 % des barres. Un cumul proportionnel au temps — 16 510 mm — signalerait une révélation dans le désordre.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Trois secondes de durée sont une consigne de CONFORT, non vérifiable : la vitesse de lecture du slider dépend de la machine et de la complexité de la définition.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Animation par vagues plutôt que séquentielle.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 de l'animation en séquence d'images.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G-25 — L'animation de la solution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