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G-30 — Le relais à deux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Structurer des données en branches puis les traiter branche par branche, de façon qu'un tiers puisse reprendre le travail.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B-05, 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lisibilité et la transmissibilité d'une définition.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relais mesure ce qu'aucun exercice individuel ne mesure : la lisibilité. Une définition qu'un binôme ne peut pas reprendre est une définition perdue, quelle que soit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Première moitié : construis la structure de données jusqu'au point de passage marqué, en la rendant compréhensible par un tiers. Ton binôme reprendra le fichier pour la seconde moitié sans explication orale.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énoncé en deux parties et un point de passage matérialisé sur le canvas.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2 904,3333 — la somme des six moyennes,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le résultat, 2 pour la lisibilité évaluée par le binôme.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54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54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la première moitié en nommant explicitement toutes les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Regrouper les blocs fonctionnels avec Group et les titrer.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Documenter les hypothèses dans des Scribbles.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Transmettre le fichier au binôme.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Le binôme complète sans poser de question et signale les points restés obscurs.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Écarter les extrêmes sur l'ENSEMBLE des 96 valeurs avant de répartir en branches, au lieu d'écarter deux valeurs hautes et deux basses DANS CHAQUE branche. Les deux lectures sont défendables à l'oral ; une seule donne 2 904,33, et c'est exactement le genre d'ambiguïté qu'un relais révèle.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Nommage par défaut conservé : le binôme perd du temps à décoder.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Structure d'arbre non documentée au point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Cluster, Group, Param Viewer, Scribble, Metahopper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Quatre-vingt-seize valeurs de 20 à 980, en six branches de seize. Écarter deux extrêmes de chaque côté laisse douze valeurs par branche : les six moyennes vont de 415,0 à 579,25 et sont toutes différentes, de sorte qu'une branche mal traitée se voit dans la somme.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valide le RÉSULTAT. La lisibilité — la moitié du barème — est évaluée par le binôme, et ne peut pas l'être autrement : aucune mesure automatique ne dit si une définition se comprend.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Relais à quatre sur un projet complet.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Évaluation croisée de la lisibilité.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G-30 — Le relais à deux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