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G-30 — Le relais à deux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REF-088, REF-048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Structurer des données en branches puis les traiter branche par branche, de façon qu'un tiers puisse reprendre le travail.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B-05, A-21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Travailler la lisibilité et la transmissibilité d'une définition.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relais mesure ce qu'aucun exercice individuel ne mesure : la lisibilité. Une définition qu'un binôme ne peut pas reprendre est une définition perdue, quelle que soit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Première moitié : construis la structure de données jusqu'au point de passage marqué, en la rendant compréhensible par un tiers. Ton binôme reprendra le fichier pour la seconde moitié sans explication orale.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G-30_sujet.gh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énoncé en deux parties et un point de passage matérialisé sur le canvas.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2 904,3333 — la somme des six moyennes,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: 2 pour le résultat, 2 pour la lisibilité évaluée par le binôme.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G-30 — Le relais à deux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