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G-31 — L'arbre de compétences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deux séries — ce qui est requis, ce qui est acquis — et compter ce qui est complet.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A-19, 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l'apprenant une vue d'ensemble de son avancement et des chemins possibles.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L'arbre de compétences donne à l'apprenant la vue d'ensemble qui manque toujours : ce qu'il a fait, ce qu'il lui reste, et par où passer.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Construis la représentation graphique de ton propre arbre de compétences à partir de la liste des exercices validés : un nœud par notion, une branche par domaine, un code couleur par niveau atteint.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des exercices validés exportée par Magpie et la structure du référentiel.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21 notions entièrement acquises.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: 2 pour la structure, 2 pour la lisibilité.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G-31_complet.gh,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Lire le fichier de résultats et en extraire les identifiants d'exercices validés.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Rattacher chaque identifiant à son domaine et à sa catégorie via la table du référentiel.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l'arbre de données correspondant avec Entwine puis Path Mapper.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Placer un nœud par notion sur un cercle par domaine.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Relier les nœuds à leur domaine avec Line et colorer selon le niveau atteint.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Étiqueter chaque nœud avec Text Tag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notions ENTAMÉES — celles où au moins un exercice est validé — au lieu des notions complètes : 37 au lieu de 21. L'arbre paraît alors aux trois quarts vert alors qu'il est à 44 %, et l'apprenant se croit plus avancé qu'il n'est.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Structure d'arbre construite à plat : les domaines se mélangent.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Nœuds superposés faute d'avoir réparti les angles selon le nombre de notions par domaine.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Tree Statistics, Param Viewer, Text Tag 3D, Line, Circle, Custom Preview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Quarante-huit notions portant de 1 à 4 exercices, avec de 0 à 4 validés. Une notion peut avoir PLUS de validés que d'exercices portés — cas réel d'un exercice retiré du référentiel — et la comparaison doit rester « au moins », pas « exactement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se vérifie ; la LISIBILITÉ de l'arbre — la moitié du barème — non. Un nœud par notion et une branche par domaine se jugent à l'œil, comme tout dessin.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Arbre mis à jour automatiquement après chaque parcours.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Comparaison avec la moyenne de la promotion.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G-31 — L'arbre de compétences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