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GP-06 — Les sommets d'une nappe maillée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le nombre de faces d'un maillage de son nombre de sommets, et savoir lequel commande 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le nombre de faces d'un maillage de son nombre de sommets, et savoir lequel commande quoi.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nappe part vers un calcul aux éléments finis, qui se dimensionne au nombre de NŒUDS, pas de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est maillée en 48 divisions dans un sens et 30 dans l'autre, en quadrangles. Donnez le nombre de sommets.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1 519 sommets — 49 × 31.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30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3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les rangées de sommets dans chaque sens : une de plus que les divisions.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1 440, le nombre de faces. Un maillage de n divisions a n + 1 rangées de sommets : l'écart de 79 sommets ne se voit pas sur l'image, mais il change la taille du système à résoudre.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les divisions entre elles.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 maillage n'est pas fermé sur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Addition, 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et 30 sont des divisions courantes pour une nappe d'étude. Les deux réponses — 1 440 et 1 519 — sont assez proches pour qu'on ne les distingue pas à vue, assez différentes pour que le calcul ne soit pas le 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d'arêtes.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pour une nappe refermée dans 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GP-06 — Les sommets d'une nappe maillée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